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722" w:rsidRDefault="00340722" w:rsidP="008245E9">
      <w:pPr>
        <w:jc w:val="both"/>
      </w:pPr>
    </w:p>
    <w:p w:rsidR="008331CB" w:rsidRDefault="00E72C51" w:rsidP="008245E9">
      <w:pPr>
        <w:jc w:val="both"/>
      </w:pPr>
      <w:r w:rsidRPr="002D1C81">
        <w:rPr>
          <w:noProof/>
          <w:lang w:eastAsia="es-EC"/>
        </w:rPr>
        <mc:AlternateContent>
          <mc:Choice Requires="wps">
            <w:drawing>
              <wp:anchor distT="0" distB="0" distL="114300" distR="114300" simplePos="0" relativeHeight="251698176" behindDoc="0" locked="0" layoutInCell="1" allowOverlap="1" wp14:anchorId="7316840D" wp14:editId="41D4CDF9">
                <wp:simplePos x="0" y="0"/>
                <wp:positionH relativeFrom="margin">
                  <wp:posOffset>0</wp:posOffset>
                </wp:positionH>
                <wp:positionV relativeFrom="paragraph">
                  <wp:posOffset>-101600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9C65BC" w:rsidRPr="003B02FA" w:rsidRDefault="009C65BC"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9C65BC" w:rsidRPr="003B02FA" w:rsidRDefault="009C65BC"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9C65BC" w:rsidRPr="00B97AE5" w:rsidRDefault="003767A6" w:rsidP="00E72C51">
                            <w:pPr>
                              <w:rPr>
                                <w:rFonts w:ascii="Bookman Old Style" w:hAnsi="Bookman Old Style" w:cs="Arial"/>
                                <w:b/>
                                <w:color w:val="FFFF00"/>
                              </w:rPr>
                            </w:pPr>
                            <w:r>
                              <w:rPr>
                                <w:rFonts w:ascii="Bookman Old Style" w:hAnsi="Bookman Old Style" w:cs="Arial"/>
                                <w:b/>
                                <w:color w:val="FFFF00"/>
                              </w:rPr>
                              <w:t>DEL 1</w:t>
                            </w:r>
                            <w:r w:rsidR="009C65BC" w:rsidRPr="00B97AE5">
                              <w:rPr>
                                <w:rFonts w:ascii="Bookman Old Style" w:hAnsi="Bookman Old Style" w:cs="Arial"/>
                                <w:b/>
                                <w:color w:val="FFFF00"/>
                              </w:rPr>
                              <w:t xml:space="preserve"> AL </w:t>
                            </w:r>
                            <w:r w:rsidR="008C191F">
                              <w:rPr>
                                <w:rFonts w:ascii="Bookman Old Style" w:hAnsi="Bookman Old Style" w:cs="Arial"/>
                                <w:b/>
                                <w:color w:val="FFFF00"/>
                              </w:rPr>
                              <w:t xml:space="preserve">30 DE NOVIEMBRE </w:t>
                            </w:r>
                            <w:r w:rsidR="009C65BC">
                              <w:rPr>
                                <w:rFonts w:ascii="Bookman Old Style" w:hAnsi="Bookman Old Style" w:cs="Arial"/>
                                <w:b/>
                                <w:color w:val="FFFF00"/>
                              </w:rPr>
                              <w:t xml:space="preserve">DEL 2016 </w:t>
                            </w:r>
                            <w:r w:rsidR="009C65BC" w:rsidRPr="00B97AE5">
                              <w:rPr>
                                <w:rFonts w:ascii="Bookman Old Style" w:hAnsi="Bookman Old Style" w:cs="Arial"/>
                                <w:b/>
                                <w:color w:val="FFFF00"/>
                              </w:rPr>
                              <w:t xml:space="preserve"> </w:t>
                            </w:r>
                          </w:p>
                          <w:p w:rsidR="009C65BC" w:rsidRDefault="009C65BC" w:rsidP="00E72C51"/>
                          <w:p w:rsidR="009C65BC" w:rsidRDefault="009C65BC" w:rsidP="00E72C51"/>
                          <w:p w:rsidR="009C65BC" w:rsidRDefault="009C65BC" w:rsidP="00E72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316840D" id="_x0000_t202" coordsize="21600,21600" o:spt="202" path="m,l,21600r21600,l21600,xe">
                <v:stroke joinstyle="miter"/>
                <v:path gradientshapeok="t" o:connecttype="rect"/>
              </v:shapetype>
              <v:shape id="Cuadro de texto 15" o:spid="_x0000_s1026" type="#_x0000_t202" style="position:absolute;left:0;text-align:left;margin-left:0;margin-top:-8pt;width:462.25pt;height:70.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" fillcolor="navy" strokecolor="navy">
                <v:textbox>
                  <w:txbxContent>
                    <w:p w:rsidR="009C65BC" w:rsidRPr="003B02FA" w:rsidRDefault="009C65BC"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9C65BC" w:rsidRPr="003B02FA" w:rsidRDefault="009C65BC"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9C65BC" w:rsidRPr="00B97AE5" w:rsidRDefault="003767A6" w:rsidP="00E72C51">
                      <w:pPr>
                        <w:rPr>
                          <w:rFonts w:ascii="Bookman Old Style" w:hAnsi="Bookman Old Style" w:cs="Arial"/>
                          <w:b/>
                          <w:color w:val="FFFF00"/>
                        </w:rPr>
                      </w:pPr>
                      <w:r>
                        <w:rPr>
                          <w:rFonts w:ascii="Bookman Old Style" w:hAnsi="Bookman Old Style" w:cs="Arial"/>
                          <w:b/>
                          <w:color w:val="FFFF00"/>
                        </w:rPr>
                        <w:t>DEL 1</w:t>
                      </w:r>
                      <w:r w:rsidR="009C65BC" w:rsidRPr="00B97AE5">
                        <w:rPr>
                          <w:rFonts w:ascii="Bookman Old Style" w:hAnsi="Bookman Old Style" w:cs="Arial"/>
                          <w:b/>
                          <w:color w:val="FFFF00"/>
                        </w:rPr>
                        <w:t xml:space="preserve"> AL </w:t>
                      </w:r>
                      <w:r w:rsidR="008C191F">
                        <w:rPr>
                          <w:rFonts w:ascii="Bookman Old Style" w:hAnsi="Bookman Old Style" w:cs="Arial"/>
                          <w:b/>
                          <w:color w:val="FFFF00"/>
                        </w:rPr>
                        <w:t xml:space="preserve">30 DE NOVIEMBRE </w:t>
                      </w:r>
                      <w:r w:rsidR="009C65BC">
                        <w:rPr>
                          <w:rFonts w:ascii="Bookman Old Style" w:hAnsi="Bookman Old Style" w:cs="Arial"/>
                          <w:b/>
                          <w:color w:val="FFFF00"/>
                        </w:rPr>
                        <w:t xml:space="preserve">DEL 2016 </w:t>
                      </w:r>
                      <w:r w:rsidR="009C65BC" w:rsidRPr="00B97AE5">
                        <w:rPr>
                          <w:rFonts w:ascii="Bookman Old Style" w:hAnsi="Bookman Old Style" w:cs="Arial"/>
                          <w:b/>
                          <w:color w:val="FFFF00"/>
                        </w:rPr>
                        <w:t xml:space="preserve"> </w:t>
                      </w:r>
                    </w:p>
                    <w:p w:rsidR="009C65BC" w:rsidRDefault="009C65BC" w:rsidP="00E72C51"/>
                    <w:p w:rsidR="009C65BC" w:rsidRDefault="009C65BC" w:rsidP="00E72C51"/>
                    <w:p w:rsidR="009C65BC" w:rsidRDefault="009C65BC" w:rsidP="00E72C51"/>
                  </w:txbxContent>
                </v:textbox>
                <w10:wrap anchorx="margin"/>
              </v:shape>
            </w:pict>
          </mc:Fallback>
        </mc:AlternateContent>
      </w:r>
    </w:p>
    <w:p w:rsidR="008245E9" w:rsidRDefault="008245E9" w:rsidP="008245E9">
      <w:pPr>
        <w:jc w:val="both"/>
      </w:pPr>
    </w:p>
    <w:p w:rsidR="008245E9" w:rsidRDefault="005559CA" w:rsidP="008245E9">
      <w:pPr>
        <w:jc w:val="both"/>
      </w:pPr>
      <w:r w:rsidRPr="008245E9">
        <w:rPr>
          <w:noProof/>
          <w:lang w:eastAsia="es-EC"/>
        </w:rPr>
        <mc:AlternateContent>
          <mc:Choice Requires="wps">
            <w:drawing>
              <wp:anchor distT="0" distB="0" distL="114300" distR="114300" simplePos="0" relativeHeight="251663360" behindDoc="0" locked="0" layoutInCell="1" allowOverlap="1" wp14:anchorId="17890362" wp14:editId="7E537F65">
                <wp:simplePos x="0" y="0"/>
                <wp:positionH relativeFrom="margin">
                  <wp:posOffset>-1882</wp:posOffset>
                </wp:positionH>
                <wp:positionV relativeFrom="paragraph">
                  <wp:posOffset>268528</wp:posOffset>
                </wp:positionV>
                <wp:extent cx="1923940" cy="247650"/>
                <wp:effectExtent l="0" t="0" r="19685"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940" cy="247650"/>
                        </a:xfrm>
                        <a:prstGeom prst="rect">
                          <a:avLst/>
                        </a:prstGeom>
                        <a:solidFill>
                          <a:srgbClr val="000080"/>
                        </a:solidFill>
                        <a:ln w="9525">
                          <a:solidFill>
                            <a:srgbClr val="000080"/>
                          </a:solidFill>
                          <a:miter lim="800000"/>
                          <a:headEnd/>
                          <a:tailEnd/>
                        </a:ln>
                      </wps:spPr>
                      <wps:txbx>
                        <w:txbxContent>
                          <w:p w:rsidR="009C65BC" w:rsidRPr="00567E83" w:rsidRDefault="00334345" w:rsidP="005559CA">
                            <w:pPr>
                              <w:jc w:val="both"/>
                              <w:rPr>
                                <w:rFonts w:ascii="Arial" w:hAnsi="Arial" w:cs="Arial"/>
                                <w:b/>
                                <w:color w:val="FFFFFF"/>
                                <w:sz w:val="20"/>
                                <w:szCs w:val="20"/>
                              </w:rPr>
                            </w:pPr>
                            <w:r>
                              <w:rPr>
                                <w:rFonts w:ascii="Arial" w:hAnsi="Arial" w:cs="Arial"/>
                                <w:b/>
                                <w:color w:val="FFFFFF"/>
                                <w:sz w:val="20"/>
                                <w:szCs w:val="20"/>
                              </w:rPr>
                              <w:t>M</w:t>
                            </w:r>
                            <w:r w:rsidR="00943006">
                              <w:rPr>
                                <w:rFonts w:ascii="Arial" w:hAnsi="Arial" w:cs="Arial"/>
                                <w:b/>
                                <w:color w:val="FFFFFF"/>
                                <w:sz w:val="20"/>
                                <w:szCs w:val="20"/>
                              </w:rPr>
                              <w:t>artes</w:t>
                            </w:r>
                            <w:r w:rsidR="00266B48">
                              <w:rPr>
                                <w:rFonts w:ascii="Arial" w:hAnsi="Arial" w:cs="Arial"/>
                                <w:b/>
                                <w:color w:val="FFFFFF"/>
                                <w:sz w:val="20"/>
                                <w:szCs w:val="20"/>
                              </w:rPr>
                              <w:t xml:space="preserve">  1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left:0;text-align:left;margin-left:-.15pt;margin-top:21.15pt;width:151.5pt;height: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" fillcolor="navy" strokecolor="navy">
                <v:textbox>
                  <w:txbxContent>
                    <w:p w:rsidR="009C65BC" w:rsidRPr="00567E83" w:rsidRDefault="00334345" w:rsidP="005559CA">
                      <w:pPr>
                        <w:jc w:val="both"/>
                        <w:rPr>
                          <w:rFonts w:ascii="Arial" w:hAnsi="Arial" w:cs="Arial"/>
                          <w:b/>
                          <w:color w:val="FFFFFF"/>
                          <w:sz w:val="20"/>
                          <w:szCs w:val="20"/>
                        </w:rPr>
                      </w:pPr>
                      <w:r>
                        <w:rPr>
                          <w:rFonts w:ascii="Arial" w:hAnsi="Arial" w:cs="Arial"/>
                          <w:b/>
                          <w:color w:val="FFFFFF"/>
                          <w:sz w:val="20"/>
                          <w:szCs w:val="20"/>
                        </w:rPr>
                        <w:t>M</w:t>
                      </w:r>
                      <w:r w:rsidR="00943006">
                        <w:rPr>
                          <w:rFonts w:ascii="Arial" w:hAnsi="Arial" w:cs="Arial"/>
                          <w:b/>
                          <w:color w:val="FFFFFF"/>
                          <w:sz w:val="20"/>
                          <w:szCs w:val="20"/>
                        </w:rPr>
                        <w:t>artes</w:t>
                      </w:r>
                      <w:r w:rsidR="00266B48">
                        <w:rPr>
                          <w:rFonts w:ascii="Arial" w:hAnsi="Arial" w:cs="Arial"/>
                          <w:b/>
                          <w:color w:val="FFFFFF"/>
                          <w:sz w:val="20"/>
                          <w:szCs w:val="20"/>
                        </w:rPr>
                        <w:t xml:space="preserve">  1 de noviembre</w:t>
                      </w:r>
                    </w:p>
                  </w:txbxContent>
                </v:textbox>
                <w10:wrap anchorx="margin"/>
              </v:shape>
            </w:pict>
          </mc:Fallback>
        </mc:AlternateContent>
      </w:r>
    </w:p>
    <w:p w:rsidR="008245E9" w:rsidRDefault="008245E9" w:rsidP="008245E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9B58F4" w:rsidTr="0047496E">
        <w:trPr>
          <w:trHeight w:val="1380"/>
        </w:trPr>
        <w:tc>
          <w:tcPr>
            <w:tcW w:w="9257" w:type="dxa"/>
            <w:shd w:val="clear" w:color="auto" w:fill="DDFFFF"/>
          </w:tcPr>
          <w:p w:rsidR="00657A56" w:rsidRDefault="00657A56" w:rsidP="00266B48">
            <w:pPr>
              <w:spacing w:after="0"/>
              <w:rPr>
                <w:rFonts w:ascii="Arial" w:eastAsia="Times New Roman" w:hAnsi="Arial" w:cs="Arial"/>
                <w:b/>
                <w:bCs/>
                <w:color w:val="000080"/>
                <w:sz w:val="20"/>
                <w:szCs w:val="20"/>
                <w:lang w:eastAsia="es-ES"/>
              </w:rPr>
            </w:pPr>
          </w:p>
          <w:p w:rsidR="001B3285" w:rsidRPr="001B3285" w:rsidRDefault="001B3285" w:rsidP="00266B48">
            <w:pPr>
              <w:spacing w:after="0"/>
              <w:rPr>
                <w:rFonts w:ascii="Arial" w:eastAsia="Times New Roman" w:hAnsi="Arial" w:cs="Arial"/>
                <w:b/>
                <w:bCs/>
                <w:color w:val="000080"/>
                <w:sz w:val="20"/>
                <w:szCs w:val="20"/>
                <w:lang w:val="es-ES" w:eastAsia="es-ES"/>
              </w:rPr>
            </w:pPr>
            <w:r w:rsidRPr="001B3285">
              <w:rPr>
                <w:rFonts w:ascii="Arial" w:eastAsia="Times New Roman" w:hAnsi="Arial" w:cs="Arial"/>
                <w:b/>
                <w:bCs/>
                <w:color w:val="000080"/>
                <w:sz w:val="20"/>
                <w:szCs w:val="20"/>
                <w:lang w:val="es-ES_tradnl" w:eastAsia="es-ES"/>
              </w:rPr>
              <w:t>REFORMAS AL REGLAMENTO GENERAL A LA L</w:t>
            </w:r>
            <w:r w:rsidR="00266B48">
              <w:rPr>
                <w:rFonts w:ascii="Arial" w:eastAsia="Times New Roman" w:hAnsi="Arial" w:cs="Arial"/>
                <w:b/>
                <w:bCs/>
                <w:color w:val="000080"/>
                <w:sz w:val="20"/>
                <w:szCs w:val="20"/>
                <w:lang w:val="es-ES_tradnl" w:eastAsia="es-ES"/>
              </w:rPr>
              <w:t>EY ORGÁNICA DE SERVICIO PÚBLICO</w:t>
            </w:r>
          </w:p>
          <w:p w:rsidR="007726DC" w:rsidRDefault="007726DC" w:rsidP="008245E9">
            <w:pPr>
              <w:spacing w:after="0"/>
              <w:jc w:val="both"/>
              <w:rPr>
                <w:rFonts w:ascii="Arial" w:eastAsia="Times New Roman" w:hAnsi="Arial" w:cs="Arial"/>
                <w:color w:val="2E74B5" w:themeColor="accent1" w:themeShade="BF"/>
                <w:sz w:val="20"/>
                <w:szCs w:val="20"/>
                <w:lang w:val="es-ES" w:eastAsia="es-ES"/>
              </w:rPr>
            </w:pPr>
          </w:p>
          <w:p w:rsidR="009C65BC" w:rsidRPr="00266B48" w:rsidRDefault="008245E9" w:rsidP="008245E9">
            <w:pPr>
              <w:spacing w:after="0"/>
              <w:jc w:val="both"/>
              <w:rPr>
                <w:rFonts w:ascii="Arial" w:eastAsia="Times New Roman" w:hAnsi="Arial" w:cs="Arial"/>
                <w:bCs/>
                <w:color w:val="000080"/>
                <w:sz w:val="20"/>
                <w:szCs w:val="20"/>
                <w:lang w:val="es-ES_tradnl" w:eastAsia="es-ES"/>
              </w:rPr>
            </w:pPr>
            <w:r w:rsidRPr="009B58F4">
              <w:rPr>
                <w:rFonts w:ascii="Arial" w:eastAsia="Times New Roman" w:hAnsi="Arial" w:cs="Arial"/>
                <w:b/>
                <w:color w:val="000080"/>
                <w:sz w:val="20"/>
                <w:szCs w:val="20"/>
                <w:lang w:eastAsia="es-ES"/>
              </w:rPr>
              <w:t>Expedido por</w:t>
            </w:r>
            <w:r w:rsidRPr="005904A1">
              <w:rPr>
                <w:rFonts w:ascii="Arial" w:eastAsia="Times New Roman" w:hAnsi="Arial" w:cs="Arial"/>
                <w:color w:val="000080"/>
                <w:sz w:val="20"/>
                <w:szCs w:val="20"/>
                <w:lang w:eastAsia="es-ES"/>
              </w:rPr>
              <w:t>:</w:t>
            </w:r>
            <w:r w:rsidR="00BC5401" w:rsidRPr="005904A1">
              <w:rPr>
                <w:rFonts w:ascii="Arial" w:eastAsia="Times New Roman" w:hAnsi="Arial" w:cs="Arial"/>
                <w:color w:val="000080"/>
                <w:sz w:val="20"/>
                <w:szCs w:val="20"/>
                <w:lang w:eastAsia="es-ES"/>
              </w:rPr>
              <w:t xml:space="preserve"> </w:t>
            </w:r>
            <w:r w:rsidR="00266B48">
              <w:rPr>
                <w:rFonts w:ascii="Arial" w:eastAsia="Times New Roman" w:hAnsi="Arial" w:cs="Arial"/>
                <w:color w:val="000080"/>
                <w:sz w:val="20"/>
                <w:szCs w:val="20"/>
                <w:lang w:eastAsia="es-ES"/>
              </w:rPr>
              <w:t xml:space="preserve">Decreto </w:t>
            </w:r>
            <w:r w:rsidR="0035646C">
              <w:rPr>
                <w:rFonts w:ascii="Arial" w:eastAsia="Times New Roman" w:hAnsi="Arial" w:cs="Arial"/>
                <w:color w:val="000080"/>
                <w:sz w:val="20"/>
                <w:szCs w:val="20"/>
                <w:lang w:eastAsia="es-ES"/>
              </w:rPr>
              <w:t>Ejecutivo N° 1197</w:t>
            </w:r>
            <w:r w:rsidR="009C65BC">
              <w:rPr>
                <w:rFonts w:ascii="Arial" w:eastAsia="Times New Roman" w:hAnsi="Arial" w:cs="Arial"/>
                <w:color w:val="000080"/>
                <w:sz w:val="20"/>
                <w:szCs w:val="20"/>
                <w:lang w:eastAsia="es-ES"/>
              </w:rPr>
              <w:t xml:space="preserve">, </w:t>
            </w:r>
            <w:r w:rsidR="00266B48">
              <w:rPr>
                <w:rFonts w:ascii="Arial" w:eastAsia="Times New Roman" w:hAnsi="Arial" w:cs="Arial"/>
                <w:color w:val="000080"/>
                <w:sz w:val="20"/>
                <w:szCs w:val="20"/>
                <w:lang w:eastAsia="es-ES"/>
              </w:rPr>
              <w:t>publicado</w:t>
            </w:r>
            <w:r w:rsidR="009C65BC">
              <w:rPr>
                <w:rFonts w:ascii="Arial" w:eastAsia="Times New Roman" w:hAnsi="Arial" w:cs="Arial"/>
                <w:color w:val="000080"/>
                <w:sz w:val="20"/>
                <w:szCs w:val="20"/>
                <w:lang w:eastAsia="es-ES"/>
              </w:rPr>
              <w:t xml:space="preserve"> en el </w:t>
            </w:r>
            <w:r w:rsidR="00266B48" w:rsidRPr="00266B48">
              <w:rPr>
                <w:rFonts w:ascii="Arial" w:eastAsia="Times New Roman" w:hAnsi="Arial" w:cs="Arial"/>
                <w:bCs/>
                <w:color w:val="000080"/>
                <w:sz w:val="20"/>
                <w:szCs w:val="20"/>
                <w:lang w:val="es-ES_tradnl" w:eastAsia="es-ES"/>
              </w:rPr>
              <w:t xml:space="preserve">Registro Oficial Nº </w:t>
            </w:r>
            <w:r w:rsidR="00266B48">
              <w:rPr>
                <w:rFonts w:ascii="Arial" w:eastAsia="Times New Roman" w:hAnsi="Arial" w:cs="Arial"/>
                <w:bCs/>
                <w:color w:val="000080"/>
                <w:sz w:val="20"/>
                <w:szCs w:val="20"/>
                <w:lang w:val="es-ES_tradnl" w:eastAsia="es-ES"/>
              </w:rPr>
              <w:t>874 el</w:t>
            </w:r>
            <w:r w:rsidR="00266B48" w:rsidRPr="00266B48">
              <w:rPr>
                <w:rFonts w:ascii="Arial" w:eastAsia="Times New Roman" w:hAnsi="Arial" w:cs="Arial"/>
                <w:bCs/>
                <w:color w:val="000080"/>
                <w:sz w:val="20"/>
                <w:szCs w:val="20"/>
                <w:lang w:val="es-ES_tradnl" w:eastAsia="es-ES"/>
              </w:rPr>
              <w:t xml:space="preserve"> m</w:t>
            </w:r>
            <w:r w:rsidR="00943006">
              <w:rPr>
                <w:rFonts w:ascii="Arial" w:eastAsia="Times New Roman" w:hAnsi="Arial" w:cs="Arial"/>
                <w:bCs/>
                <w:color w:val="000080"/>
                <w:sz w:val="20"/>
                <w:szCs w:val="20"/>
                <w:lang w:val="es-ES_tradnl" w:eastAsia="es-ES"/>
              </w:rPr>
              <w:t>artes</w:t>
            </w:r>
            <w:r w:rsidR="00266B48" w:rsidRPr="00266B48">
              <w:rPr>
                <w:rFonts w:ascii="Arial" w:eastAsia="Times New Roman" w:hAnsi="Arial" w:cs="Arial"/>
                <w:bCs/>
                <w:color w:val="000080"/>
                <w:sz w:val="20"/>
                <w:szCs w:val="20"/>
                <w:lang w:val="es-ES_tradnl" w:eastAsia="es-ES"/>
              </w:rPr>
              <w:t xml:space="preserve"> 1 de noviembre de 2016</w:t>
            </w:r>
          </w:p>
          <w:p w:rsidR="009C65BC" w:rsidRPr="00266B48" w:rsidRDefault="009C65BC" w:rsidP="008245E9">
            <w:pPr>
              <w:spacing w:after="0"/>
              <w:jc w:val="both"/>
              <w:rPr>
                <w:rFonts w:ascii="Arial" w:eastAsia="Times New Roman" w:hAnsi="Arial" w:cs="Arial"/>
                <w:color w:val="000080"/>
                <w:sz w:val="20"/>
                <w:szCs w:val="20"/>
                <w:lang w:val="es-ES_tradnl" w:eastAsia="es-ES"/>
              </w:rPr>
            </w:pPr>
          </w:p>
          <w:p w:rsidR="00005F82" w:rsidRDefault="008245E9" w:rsidP="008245E9">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w:t>
            </w:r>
            <w:r w:rsidR="00266B48">
              <w:rPr>
                <w:rFonts w:ascii="Arial" w:eastAsia="Times New Roman" w:hAnsi="Arial" w:cs="Arial"/>
                <w:color w:val="000080"/>
                <w:sz w:val="20"/>
                <w:szCs w:val="20"/>
                <w:lang w:eastAsia="es-ES"/>
              </w:rPr>
              <w:t>Reforma</w:t>
            </w:r>
            <w:r w:rsidR="00BE4763">
              <w:rPr>
                <w:rFonts w:ascii="Arial" w:eastAsia="Times New Roman" w:hAnsi="Arial" w:cs="Arial"/>
                <w:color w:val="000080"/>
                <w:sz w:val="20"/>
                <w:szCs w:val="20"/>
                <w:lang w:eastAsia="es-ES"/>
              </w:rPr>
              <w:t>.</w:t>
            </w:r>
          </w:p>
          <w:p w:rsidR="00C83D5C" w:rsidRDefault="00C83D5C" w:rsidP="008245E9">
            <w:pPr>
              <w:spacing w:after="0"/>
              <w:jc w:val="both"/>
              <w:rPr>
                <w:rFonts w:ascii="Arial" w:eastAsia="Times New Roman" w:hAnsi="Arial" w:cs="Arial"/>
                <w:color w:val="000080"/>
                <w:sz w:val="20"/>
                <w:szCs w:val="20"/>
                <w:lang w:eastAsia="es-ES"/>
              </w:rPr>
            </w:pPr>
          </w:p>
          <w:p w:rsidR="00C83D5C" w:rsidRDefault="00F52179" w:rsidP="008245E9">
            <w:pPr>
              <w:spacing w:after="0"/>
              <w:jc w:val="both"/>
              <w:rPr>
                <w:rFonts w:ascii="Arial" w:eastAsia="Times New Roman" w:hAnsi="Arial" w:cs="Arial"/>
                <w:color w:val="000080"/>
                <w:sz w:val="20"/>
                <w:szCs w:val="20"/>
                <w:lang w:eastAsia="es-ES"/>
              </w:rPr>
            </w:pPr>
            <w:hyperlink r:id="rId9" w:history="1">
              <w:r w:rsidR="00C83D5C" w:rsidRPr="00C83D5C">
                <w:rPr>
                  <w:rStyle w:val="Hipervnculo"/>
                  <w:rFonts w:ascii="Arial" w:eastAsia="Times New Roman" w:hAnsi="Arial" w:cs="Arial"/>
                  <w:sz w:val="20"/>
                  <w:szCs w:val="20"/>
                  <w:lang w:eastAsia="es-ES"/>
                </w:rPr>
                <w:t>Ver vigencia</w:t>
              </w:r>
            </w:hyperlink>
            <w:r w:rsidR="00C83D5C">
              <w:rPr>
                <w:rFonts w:ascii="Arial" w:eastAsia="Times New Roman" w:hAnsi="Arial" w:cs="Arial"/>
                <w:color w:val="000080"/>
                <w:sz w:val="20"/>
                <w:szCs w:val="20"/>
                <w:lang w:eastAsia="es-ES"/>
              </w:rPr>
              <w:t xml:space="preserve"> </w:t>
            </w:r>
          </w:p>
          <w:p w:rsidR="001B3285" w:rsidRPr="001B3285" w:rsidRDefault="001B3285" w:rsidP="001B3285">
            <w:pPr>
              <w:widowControl w:val="0"/>
              <w:shd w:val="clear" w:color="auto" w:fill="FFFFFF"/>
              <w:autoSpaceDE w:val="0"/>
              <w:autoSpaceDN w:val="0"/>
              <w:adjustRightInd w:val="0"/>
              <w:spacing w:before="163" w:after="0" w:line="211"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Art. 1.- </w:t>
            </w:r>
            <w:r w:rsidRPr="001B3285">
              <w:rPr>
                <w:rFonts w:ascii="Arial" w:eastAsia="Times New Roman" w:hAnsi="Arial" w:cs="Arial"/>
                <w:color w:val="0000CC"/>
                <w:sz w:val="16"/>
                <w:szCs w:val="16"/>
                <w:lang w:val="es-ES_tradnl" w:eastAsia="es-ES"/>
              </w:rPr>
              <w:t>Efectúense las siguientes reformas al Reglamento General a la Ley Orgánica de Servicio Público.</w:t>
            </w:r>
          </w:p>
          <w:p w:rsidR="001B3285" w:rsidRPr="001B3285" w:rsidRDefault="001B3285" w:rsidP="001B3285">
            <w:pPr>
              <w:widowControl w:val="0"/>
              <w:shd w:val="clear" w:color="auto" w:fill="FFFFFF"/>
              <w:autoSpaceDE w:val="0"/>
              <w:autoSpaceDN w:val="0"/>
              <w:adjustRightInd w:val="0"/>
              <w:spacing w:before="168"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1.- Sustitúyase el artículo 49 por el siguiente:</w:t>
            </w:r>
          </w:p>
          <w:p w:rsidR="001B3285" w:rsidRPr="001B3285" w:rsidRDefault="001B3285" w:rsidP="001B3285">
            <w:pPr>
              <w:widowControl w:val="0"/>
              <w:shd w:val="clear" w:color="auto" w:fill="FFFFFF"/>
              <w:autoSpaceDE w:val="0"/>
              <w:autoSpaceDN w:val="0"/>
              <w:adjustRightInd w:val="0"/>
              <w:spacing w:before="168" w:after="0" w:line="211" w:lineRule="exact"/>
              <w:ind w:left="283"/>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 xml:space="preserve">“Las comisiones de servicios con remuneración fuera del país, se autorizarán únicamente para que una o un </w:t>
            </w:r>
            <w:r w:rsidRPr="001B3285">
              <w:rPr>
                <w:rFonts w:ascii="Arial" w:eastAsia="Times New Roman" w:hAnsi="Arial" w:cs="Arial"/>
                <w:i/>
                <w:iCs/>
                <w:color w:val="0000CC"/>
                <w:spacing w:val="-1"/>
                <w:sz w:val="16"/>
                <w:szCs w:val="16"/>
                <w:lang w:val="es-ES_tradnl" w:eastAsia="es-ES"/>
              </w:rPr>
              <w:t xml:space="preserve">servidor preste sus servicios en instituciones del Estado </w:t>
            </w:r>
            <w:r w:rsidRPr="001B3285">
              <w:rPr>
                <w:rFonts w:ascii="Arial" w:eastAsia="Times New Roman" w:hAnsi="Arial" w:cs="Arial"/>
                <w:i/>
                <w:iCs/>
                <w:color w:val="0000CC"/>
                <w:sz w:val="16"/>
                <w:szCs w:val="16"/>
                <w:lang w:val="es-ES_tradnl" w:eastAsia="es-ES"/>
              </w:rPr>
              <w:t>en el exterior, en los términos señalados en las normas de este Reglamento General. La Secretaría Nacional de la Administración Pública reglamentará los parámetros para dicha autorización en las entidades de la Administración Pública Central, Institucional y que dependen de la Función Ejecutiva.”</w:t>
            </w:r>
          </w:p>
          <w:p w:rsidR="001B3285" w:rsidRPr="001B3285" w:rsidRDefault="001B3285" w:rsidP="001B3285">
            <w:pPr>
              <w:widowControl w:val="0"/>
              <w:shd w:val="clear" w:color="auto" w:fill="FFFFFF"/>
              <w:autoSpaceDE w:val="0"/>
              <w:autoSpaceDN w:val="0"/>
              <w:adjustRightInd w:val="0"/>
              <w:spacing w:before="173"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2.- En el artículo 112, efectúense las siguientes reformas:</w:t>
            </w:r>
          </w:p>
          <w:p w:rsidR="001B3285" w:rsidRPr="001B3285" w:rsidRDefault="001B3285" w:rsidP="001B3285">
            <w:pPr>
              <w:widowControl w:val="0"/>
              <w:shd w:val="clear" w:color="auto" w:fill="FFFFFF"/>
              <w:autoSpaceDE w:val="0"/>
              <w:autoSpaceDN w:val="0"/>
              <w:adjustRightInd w:val="0"/>
              <w:spacing w:before="168" w:after="0" w:line="211" w:lineRule="exact"/>
              <w:ind w:left="566" w:hanging="283"/>
              <w:jc w:val="both"/>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a.- En el título del artículo 112, luego de las palabras “Del Ministerio de Relaciones Laborales”, elimínese las palabras “y la Secretaría Nacional de la Administración Pública”</w:t>
            </w:r>
          </w:p>
          <w:p w:rsidR="001B3285" w:rsidRPr="001B3285" w:rsidRDefault="001B3285" w:rsidP="001B3285">
            <w:pPr>
              <w:widowControl w:val="0"/>
              <w:shd w:val="clear" w:color="auto" w:fill="FFFFFF"/>
              <w:autoSpaceDE w:val="0"/>
              <w:autoSpaceDN w:val="0"/>
              <w:adjustRightInd w:val="0"/>
              <w:spacing w:before="173" w:after="0"/>
              <w:ind w:left="283"/>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b.- Suprímase el segundo inciso de la letra h); y,</w:t>
            </w:r>
          </w:p>
          <w:p w:rsidR="001B3285" w:rsidRPr="001B3285" w:rsidRDefault="001B3285" w:rsidP="001B3285">
            <w:pPr>
              <w:widowControl w:val="0"/>
              <w:shd w:val="clear" w:color="auto" w:fill="FFFFFF"/>
              <w:autoSpaceDE w:val="0"/>
              <w:autoSpaceDN w:val="0"/>
              <w:adjustRightInd w:val="0"/>
              <w:spacing w:before="173" w:after="0" w:line="216" w:lineRule="exact"/>
              <w:ind w:left="566" w:hanging="283"/>
              <w:jc w:val="both"/>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c.- Sustitúyase el texto del último inciso, por el siguiente:</w:t>
            </w:r>
          </w:p>
          <w:p w:rsidR="001B3285" w:rsidRPr="001B3285" w:rsidRDefault="001B3285" w:rsidP="001B3285">
            <w:pPr>
              <w:widowControl w:val="0"/>
              <w:shd w:val="clear" w:color="auto" w:fill="FFFFFF"/>
              <w:autoSpaceDE w:val="0"/>
              <w:autoSpaceDN w:val="0"/>
              <w:adjustRightInd w:val="0"/>
              <w:spacing w:before="168" w:after="0" w:line="211" w:lineRule="exact"/>
              <w:ind w:left="566"/>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 xml:space="preserve">“El Ministerio de Trabajo, es el ente rector en materia de elaboración y aprobación de matriz de competencias, modelo de gestión, diseño, rediseño </w:t>
            </w:r>
            <w:r w:rsidRPr="001B3285">
              <w:rPr>
                <w:rFonts w:ascii="Arial" w:eastAsia="Times New Roman" w:hAnsi="Arial" w:cs="Arial"/>
                <w:i/>
                <w:iCs/>
                <w:color w:val="0000CC"/>
                <w:spacing w:val="-1"/>
                <w:sz w:val="16"/>
                <w:szCs w:val="16"/>
                <w:lang w:val="es-ES_tradnl" w:eastAsia="es-ES"/>
              </w:rPr>
              <w:t xml:space="preserve">e implementación de estructuras organizacionales y </w:t>
            </w:r>
            <w:r w:rsidRPr="001B3285">
              <w:rPr>
                <w:rFonts w:ascii="Arial" w:eastAsia="Times New Roman" w:hAnsi="Arial" w:cs="Arial"/>
                <w:i/>
                <w:iCs/>
                <w:color w:val="0000CC"/>
                <w:sz w:val="16"/>
                <w:szCs w:val="16"/>
                <w:lang w:val="es-ES_tradnl" w:eastAsia="es-ES"/>
              </w:rPr>
              <w:t>aprobación de estatutos orgánicos en las entidades de la Administración Pública Central, Institucional y que dependen de la Función Ejecutiva.”.</w:t>
            </w:r>
          </w:p>
          <w:p w:rsidR="001B3285" w:rsidRPr="001B3285" w:rsidRDefault="001B3285" w:rsidP="001B3285">
            <w:pPr>
              <w:widowControl w:val="0"/>
              <w:shd w:val="clear" w:color="auto" w:fill="FFFFFF"/>
              <w:autoSpaceDE w:val="0"/>
              <w:autoSpaceDN w:val="0"/>
              <w:adjustRightInd w:val="0"/>
              <w:spacing w:before="168" w:after="0" w:line="216" w:lineRule="exact"/>
              <w:ind w:left="283" w:hanging="283"/>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3.- En el artículo 116 agréguese como segundo inciso el siguiente:</w:t>
            </w:r>
          </w:p>
          <w:p w:rsidR="001B3285" w:rsidRPr="001B3285" w:rsidRDefault="001B3285" w:rsidP="001B3285">
            <w:pPr>
              <w:widowControl w:val="0"/>
              <w:shd w:val="clear" w:color="auto" w:fill="FFFFFF"/>
              <w:autoSpaceDE w:val="0"/>
              <w:autoSpaceDN w:val="0"/>
              <w:adjustRightInd w:val="0"/>
              <w:spacing w:before="168" w:after="0" w:line="211" w:lineRule="exact"/>
              <w:ind w:left="283"/>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“El Ministerio de Trabajo emitirá las normas técnicas de desarrollo organizacional y talento humano para el mejoramiento de la eficiencia de las instituciones, en concordancia con las políticas que la Secretaría Nacional de la Administración Pública emita para el efecto.”.</w:t>
            </w:r>
          </w:p>
          <w:p w:rsidR="001B3285" w:rsidRPr="001B3285" w:rsidRDefault="001B3285" w:rsidP="001B3285">
            <w:pPr>
              <w:widowControl w:val="0"/>
              <w:shd w:val="clear" w:color="auto" w:fill="FFFFFF"/>
              <w:autoSpaceDE w:val="0"/>
              <w:autoSpaceDN w:val="0"/>
              <w:adjustRightInd w:val="0"/>
              <w:spacing w:before="168"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4.- En el artículo 118 efectúense las siguientes reformas:</w:t>
            </w:r>
          </w:p>
          <w:p w:rsidR="001B3285" w:rsidRPr="001B3285" w:rsidRDefault="001B3285" w:rsidP="001B3285">
            <w:pPr>
              <w:widowControl w:val="0"/>
              <w:shd w:val="clear" w:color="auto" w:fill="FFFFFF"/>
              <w:autoSpaceDE w:val="0"/>
              <w:autoSpaceDN w:val="0"/>
              <w:adjustRightInd w:val="0"/>
              <w:spacing w:before="168" w:after="0"/>
              <w:ind w:left="283"/>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a.- Sustitúyase la letra b), por la siguiente:</w:t>
            </w:r>
          </w:p>
          <w:p w:rsidR="001B3285" w:rsidRPr="001B3285" w:rsidRDefault="001B3285" w:rsidP="001B3285">
            <w:pPr>
              <w:widowControl w:val="0"/>
              <w:shd w:val="clear" w:color="auto" w:fill="FFFFFF"/>
              <w:autoSpaceDE w:val="0"/>
              <w:autoSpaceDN w:val="0"/>
              <w:adjustRightInd w:val="0"/>
              <w:spacing w:before="168" w:after="0" w:line="211" w:lineRule="exact"/>
              <w:ind w:left="566"/>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“b) Preparar y ejecutar proyectos de estructura institucional y posicional interna de conformidad con las políticas y normas que emita al respecto el Ministerio del Trabajo.”</w:t>
            </w:r>
          </w:p>
          <w:p w:rsidR="001B3285" w:rsidRPr="001B3285" w:rsidRDefault="001B3285" w:rsidP="001B3285">
            <w:pPr>
              <w:widowControl w:val="0"/>
              <w:shd w:val="clear" w:color="auto" w:fill="FFFFFF"/>
              <w:autoSpaceDE w:val="0"/>
              <w:autoSpaceDN w:val="0"/>
              <w:adjustRightInd w:val="0"/>
              <w:spacing w:before="168" w:after="0"/>
              <w:ind w:left="283"/>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b.- Suprímase la letra c).</w:t>
            </w:r>
          </w:p>
          <w:p w:rsidR="001B3285" w:rsidRPr="001B3285" w:rsidRDefault="001B3285" w:rsidP="001B3285">
            <w:pPr>
              <w:widowControl w:val="0"/>
              <w:shd w:val="clear" w:color="auto" w:fill="FFFFFF"/>
              <w:autoSpaceDE w:val="0"/>
              <w:autoSpaceDN w:val="0"/>
              <w:adjustRightInd w:val="0"/>
              <w:spacing w:before="168"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5.- Sustitúyase el artículo 136 por el siguiente:</w:t>
            </w:r>
          </w:p>
          <w:p w:rsidR="001B3285" w:rsidRPr="001B3285" w:rsidRDefault="001B3285" w:rsidP="001B3285">
            <w:pPr>
              <w:widowControl w:val="0"/>
              <w:shd w:val="clear" w:color="auto" w:fill="FFFFFF"/>
              <w:autoSpaceDE w:val="0"/>
              <w:autoSpaceDN w:val="0"/>
              <w:adjustRightInd w:val="0"/>
              <w:spacing w:after="0" w:line="216" w:lineRule="exact"/>
              <w:ind w:left="283" w:right="5"/>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 xml:space="preserve">“Los proyectos de reforma institucional o posicional que involucren afectación presupuestaria en las instituciones que se encuentran en el ámbito del artículo 3 de la LOSEP se someterán al dictamen </w:t>
            </w:r>
            <w:r w:rsidRPr="001B3285">
              <w:rPr>
                <w:rFonts w:ascii="Arial" w:eastAsia="Times New Roman" w:hAnsi="Arial" w:cs="Arial"/>
                <w:i/>
                <w:iCs/>
                <w:color w:val="0000CC"/>
                <w:spacing w:val="-3"/>
                <w:sz w:val="16"/>
                <w:szCs w:val="16"/>
                <w:lang w:val="es-ES_tradnl" w:eastAsia="es-ES"/>
              </w:rPr>
              <w:t xml:space="preserve">presupuestario por parte del ente rector de las finanzas </w:t>
            </w:r>
            <w:r w:rsidRPr="001B3285">
              <w:rPr>
                <w:rFonts w:ascii="Arial" w:eastAsia="Times New Roman" w:hAnsi="Arial" w:cs="Arial"/>
                <w:i/>
                <w:iCs/>
                <w:color w:val="0000CC"/>
                <w:sz w:val="16"/>
                <w:szCs w:val="16"/>
                <w:lang w:val="es-ES_tradnl" w:eastAsia="es-ES"/>
              </w:rPr>
              <w:t>públicas, de ser el caso, previo a que el Ministerio del Trabajo emita el correspondiente informe.”.</w:t>
            </w:r>
          </w:p>
          <w:p w:rsidR="001B3285" w:rsidRPr="001B3285" w:rsidRDefault="001B3285" w:rsidP="001B3285">
            <w:pPr>
              <w:widowControl w:val="0"/>
              <w:shd w:val="clear" w:color="auto" w:fill="FFFFFF"/>
              <w:autoSpaceDE w:val="0"/>
              <w:autoSpaceDN w:val="0"/>
              <w:adjustRightInd w:val="0"/>
              <w:spacing w:before="197" w:after="0" w:line="216" w:lineRule="exact"/>
              <w:ind w:left="283" w:hanging="283"/>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6.- En el artículo 137 añádase como inciso segundo el siguiente:</w:t>
            </w:r>
          </w:p>
          <w:p w:rsidR="001B3285" w:rsidRPr="001B3285" w:rsidRDefault="001B3285" w:rsidP="001B3285">
            <w:pPr>
              <w:widowControl w:val="0"/>
              <w:shd w:val="clear" w:color="auto" w:fill="FFFFFF"/>
              <w:autoSpaceDE w:val="0"/>
              <w:autoSpaceDN w:val="0"/>
              <w:adjustRightInd w:val="0"/>
              <w:spacing w:before="192" w:after="0" w:line="216" w:lineRule="exact"/>
              <w:ind w:left="283" w:right="5"/>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 xml:space="preserve">“Para el efecto, aplicaran la norma para el diseño, rediseño e implementación de las estructuras </w:t>
            </w:r>
            <w:r w:rsidRPr="001B3285">
              <w:rPr>
                <w:rFonts w:ascii="Arial" w:eastAsia="Times New Roman" w:hAnsi="Arial" w:cs="Arial"/>
                <w:i/>
                <w:iCs/>
                <w:color w:val="0000CC"/>
                <w:spacing w:val="-1"/>
                <w:sz w:val="16"/>
                <w:szCs w:val="16"/>
                <w:lang w:val="es-ES_tradnl" w:eastAsia="es-ES"/>
              </w:rPr>
              <w:t>organizacionales que emita el Ministerio del Trabajo”.</w:t>
            </w:r>
          </w:p>
          <w:p w:rsidR="001B3285" w:rsidRPr="001B3285" w:rsidRDefault="001B3285" w:rsidP="001B3285">
            <w:pPr>
              <w:widowControl w:val="0"/>
              <w:shd w:val="clear" w:color="auto" w:fill="FFFFFF"/>
              <w:autoSpaceDE w:val="0"/>
              <w:autoSpaceDN w:val="0"/>
              <w:adjustRightInd w:val="0"/>
              <w:spacing w:before="197"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7.- Sustitúyase el artículo 151 por el siguiente:</w:t>
            </w:r>
          </w:p>
          <w:p w:rsidR="001B3285" w:rsidRPr="001B3285" w:rsidRDefault="001B3285" w:rsidP="001B3285">
            <w:pPr>
              <w:widowControl w:val="0"/>
              <w:shd w:val="clear" w:color="auto" w:fill="FFFFFF"/>
              <w:autoSpaceDE w:val="0"/>
              <w:autoSpaceDN w:val="0"/>
              <w:adjustRightInd w:val="0"/>
              <w:spacing w:before="192" w:after="0" w:line="216" w:lineRule="exact"/>
              <w:ind w:left="283" w:right="5"/>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lastRenderedPageBreak/>
              <w:t xml:space="preserve">“La autoridad nominadora, sobre la base de las políticas y normas emitidas por el Ministerio de </w:t>
            </w:r>
            <w:r w:rsidRPr="001B3285">
              <w:rPr>
                <w:rFonts w:ascii="Arial" w:eastAsia="Times New Roman" w:hAnsi="Arial" w:cs="Arial"/>
                <w:i/>
                <w:iCs/>
                <w:color w:val="0000CC"/>
                <w:spacing w:val="-1"/>
                <w:sz w:val="16"/>
                <w:szCs w:val="16"/>
                <w:lang w:val="es-ES_tradnl" w:eastAsia="es-ES"/>
              </w:rPr>
              <w:t xml:space="preserve">Trabajo, la planificación estratégica institucional y el </w:t>
            </w:r>
            <w:r w:rsidRPr="001B3285">
              <w:rPr>
                <w:rFonts w:ascii="Arial" w:eastAsia="Times New Roman" w:hAnsi="Arial" w:cs="Arial"/>
                <w:i/>
                <w:iCs/>
                <w:color w:val="0000CC"/>
                <w:sz w:val="16"/>
                <w:szCs w:val="16"/>
                <w:lang w:val="es-ES_tradnl" w:eastAsia="es-ES"/>
              </w:rPr>
              <w:t xml:space="preserve">plan operativo anual de talento humano, por razones </w:t>
            </w:r>
            <w:r w:rsidRPr="001B3285">
              <w:rPr>
                <w:rFonts w:ascii="Arial" w:eastAsia="Times New Roman" w:hAnsi="Arial" w:cs="Arial"/>
                <w:i/>
                <w:iCs/>
                <w:color w:val="0000CC"/>
                <w:spacing w:val="-1"/>
                <w:sz w:val="16"/>
                <w:szCs w:val="16"/>
                <w:lang w:val="es-ES_tradnl" w:eastAsia="es-ES"/>
              </w:rPr>
              <w:t xml:space="preserve">técnicas, funcionales, de fortalecimiento institucional o </w:t>
            </w:r>
            <w:r w:rsidRPr="001B3285">
              <w:rPr>
                <w:rFonts w:ascii="Arial" w:eastAsia="Times New Roman" w:hAnsi="Arial" w:cs="Arial"/>
                <w:i/>
                <w:iCs/>
                <w:color w:val="0000CC"/>
                <w:sz w:val="16"/>
                <w:szCs w:val="16"/>
                <w:lang w:val="es-ES_tradnl" w:eastAsia="es-ES"/>
              </w:rPr>
              <w:t xml:space="preserve">en función del análisis histórico del talento humano, </w:t>
            </w:r>
            <w:r w:rsidRPr="001B3285">
              <w:rPr>
                <w:rFonts w:ascii="Arial" w:eastAsia="Times New Roman" w:hAnsi="Arial" w:cs="Arial"/>
                <w:i/>
                <w:iCs/>
                <w:color w:val="0000CC"/>
                <w:spacing w:val="-2"/>
                <w:sz w:val="16"/>
                <w:szCs w:val="16"/>
                <w:lang w:val="es-ES_tradnl" w:eastAsia="es-ES"/>
              </w:rPr>
              <w:t xml:space="preserve">podrá disponer, previo informe técnico favorable de las </w:t>
            </w:r>
            <w:r w:rsidRPr="001B3285">
              <w:rPr>
                <w:rFonts w:ascii="Arial" w:eastAsia="Times New Roman" w:hAnsi="Arial" w:cs="Arial"/>
                <w:i/>
                <w:iCs/>
                <w:color w:val="0000CC"/>
                <w:sz w:val="16"/>
                <w:szCs w:val="16"/>
                <w:lang w:val="es-ES_tradnl" w:eastAsia="es-ES"/>
              </w:rPr>
              <w:t xml:space="preserve">UATH y del Ministerio de Finanzas, de ser necesario, la creación de unidades, áreas y puestos, que sean indispensables para la consecución de las metas y objetivos trazados, en la administración pública. Se </w:t>
            </w:r>
            <w:r w:rsidRPr="001B3285">
              <w:rPr>
                <w:rFonts w:ascii="Arial" w:eastAsia="Times New Roman" w:hAnsi="Arial" w:cs="Arial"/>
                <w:i/>
                <w:iCs/>
                <w:color w:val="0000CC"/>
                <w:spacing w:val="-1"/>
                <w:sz w:val="16"/>
                <w:szCs w:val="16"/>
                <w:lang w:val="es-ES_tradnl" w:eastAsia="es-ES"/>
              </w:rPr>
              <w:t xml:space="preserve">exceptúan del procedimiento establecido en el presente </w:t>
            </w:r>
            <w:r w:rsidRPr="001B3285">
              <w:rPr>
                <w:rFonts w:ascii="Arial" w:eastAsia="Times New Roman" w:hAnsi="Arial" w:cs="Arial"/>
                <w:i/>
                <w:iCs/>
                <w:color w:val="0000CC"/>
                <w:sz w:val="16"/>
                <w:szCs w:val="16"/>
                <w:lang w:val="es-ES_tradnl" w:eastAsia="es-ES"/>
              </w:rPr>
              <w:t>artículo a los gobiernos autónomos descentralizados, sus entidades y regímenes especiales. ”</w:t>
            </w:r>
          </w:p>
          <w:p w:rsidR="001B3285" w:rsidRPr="001B3285" w:rsidRDefault="001B3285" w:rsidP="001B3285">
            <w:pPr>
              <w:widowControl w:val="0"/>
              <w:shd w:val="clear" w:color="auto" w:fill="FFFFFF"/>
              <w:autoSpaceDE w:val="0"/>
              <w:autoSpaceDN w:val="0"/>
              <w:adjustRightInd w:val="0"/>
              <w:spacing w:before="192"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8.- Sustitúyase el artículo 282 por el siguiente:</w:t>
            </w:r>
          </w:p>
          <w:p w:rsidR="001B3285" w:rsidRPr="001B3285" w:rsidRDefault="001B3285" w:rsidP="001B3285">
            <w:pPr>
              <w:widowControl w:val="0"/>
              <w:shd w:val="clear" w:color="auto" w:fill="FFFFFF"/>
              <w:autoSpaceDE w:val="0"/>
              <w:autoSpaceDN w:val="0"/>
              <w:adjustRightInd w:val="0"/>
              <w:spacing w:before="192" w:after="0" w:line="216" w:lineRule="exact"/>
              <w:ind w:left="283"/>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“El Ministerio de Trabajo actuará en calidad de organismo competente para regular y evaluar el cumplimiento de los estándares de obtención del certificado de calidad, en concordancia con las políticas y metodologías que establezca la Secretaría Nacional de la Administración Pública en materia de calidad y excelencia”.</w:t>
            </w:r>
          </w:p>
          <w:p w:rsidR="001B3285" w:rsidRPr="001B3285" w:rsidRDefault="001B3285" w:rsidP="001B3285">
            <w:pPr>
              <w:widowControl w:val="0"/>
              <w:shd w:val="clear" w:color="auto" w:fill="FFFFFF"/>
              <w:autoSpaceDE w:val="0"/>
              <w:autoSpaceDN w:val="0"/>
              <w:adjustRightInd w:val="0"/>
              <w:spacing w:before="192" w:after="0" w:line="216"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Artículo 2.- </w:t>
            </w:r>
            <w:r w:rsidRPr="001B3285">
              <w:rPr>
                <w:rFonts w:ascii="Arial" w:eastAsia="Times New Roman" w:hAnsi="Arial" w:cs="Arial"/>
                <w:color w:val="0000CC"/>
                <w:sz w:val="16"/>
                <w:szCs w:val="16"/>
                <w:lang w:val="es-ES_tradnl" w:eastAsia="es-ES"/>
              </w:rPr>
              <w:t>En el Decreto Ejecutivo No. 106, publicado en el Suplemento del Registro Oficial No. 91 de 30 de septiembre de 2013, reformatorio del Decreto Ejecutivo No. 878, publicado en el Registro Oficial No. 268 de 8 de febrero del 2008, efectúense las siguientes reformas:</w:t>
            </w:r>
          </w:p>
          <w:p w:rsidR="001B3285" w:rsidRPr="001B3285" w:rsidRDefault="001B3285" w:rsidP="001B3285">
            <w:pPr>
              <w:widowControl w:val="0"/>
              <w:shd w:val="clear" w:color="auto" w:fill="FFFFFF"/>
              <w:autoSpaceDE w:val="0"/>
              <w:autoSpaceDN w:val="0"/>
              <w:adjustRightInd w:val="0"/>
              <w:spacing w:before="197"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1.- Suprímanse los artículos 1 y 3.</w:t>
            </w:r>
          </w:p>
          <w:p w:rsidR="001B3285" w:rsidRPr="001B3285" w:rsidRDefault="001B3285" w:rsidP="001B3285">
            <w:pPr>
              <w:widowControl w:val="0"/>
              <w:shd w:val="clear" w:color="auto" w:fill="FFFFFF"/>
              <w:autoSpaceDE w:val="0"/>
              <w:autoSpaceDN w:val="0"/>
              <w:adjustRightInd w:val="0"/>
              <w:spacing w:before="197"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2.- Sustitúyase el artículo 2, por el siguiente:</w:t>
            </w:r>
          </w:p>
          <w:p w:rsidR="001B3285" w:rsidRPr="001B3285" w:rsidRDefault="001B3285" w:rsidP="001B3285">
            <w:pPr>
              <w:widowControl w:val="0"/>
              <w:shd w:val="clear" w:color="auto" w:fill="FFFFFF"/>
              <w:autoSpaceDE w:val="0"/>
              <w:autoSpaceDN w:val="0"/>
              <w:adjustRightInd w:val="0"/>
              <w:spacing w:before="192" w:after="0" w:line="216" w:lineRule="exact"/>
              <w:ind w:left="283"/>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“El Ministerio de Trabajo emitirá las políticas del Sistema Integrado de Desarrollo del Talento Humano de las instituciones del sector público y sus correspondientes normas técnicas.”</w:t>
            </w:r>
          </w:p>
          <w:p w:rsidR="001B3285" w:rsidRPr="001B3285" w:rsidRDefault="001B3285" w:rsidP="001B3285">
            <w:pPr>
              <w:widowControl w:val="0"/>
              <w:shd w:val="clear" w:color="auto" w:fill="FFFFFF"/>
              <w:autoSpaceDE w:val="0"/>
              <w:autoSpaceDN w:val="0"/>
              <w:adjustRightInd w:val="0"/>
              <w:spacing w:before="197"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3.- Sustitúyase el artículo 4 por el siguiente:</w:t>
            </w:r>
          </w:p>
          <w:p w:rsidR="001B3285" w:rsidRPr="001B3285" w:rsidRDefault="001B3285" w:rsidP="001B3285">
            <w:pPr>
              <w:widowControl w:val="0"/>
              <w:shd w:val="clear" w:color="auto" w:fill="FFFFFF"/>
              <w:autoSpaceDE w:val="0"/>
              <w:autoSpaceDN w:val="0"/>
              <w:adjustRightInd w:val="0"/>
              <w:spacing w:before="192" w:after="0" w:line="216" w:lineRule="exact"/>
              <w:ind w:left="283"/>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pacing w:val="-2"/>
                <w:sz w:val="16"/>
                <w:szCs w:val="16"/>
                <w:lang w:val="es-ES_tradnl" w:eastAsia="es-ES"/>
              </w:rPr>
              <w:t xml:space="preserve">“El Ministerio de Trabajo será el encargado de aprobar </w:t>
            </w:r>
            <w:r w:rsidRPr="001B3285">
              <w:rPr>
                <w:rFonts w:ascii="Arial" w:eastAsia="Times New Roman" w:hAnsi="Arial" w:cs="Arial"/>
                <w:i/>
                <w:iCs/>
                <w:color w:val="0000CC"/>
                <w:sz w:val="16"/>
                <w:szCs w:val="16"/>
                <w:lang w:val="es-ES_tradnl" w:eastAsia="es-ES"/>
              </w:rPr>
              <w:t>la matriz de competencias institucionales, modelo de gestión, diseño, rediseño e implementación de estructuras organizacionales y aprobación de estatutos</w:t>
            </w:r>
          </w:p>
          <w:p w:rsidR="001B3285" w:rsidRPr="001B3285" w:rsidRDefault="001B3285" w:rsidP="001B3285">
            <w:pPr>
              <w:widowControl w:val="0"/>
              <w:shd w:val="clear" w:color="auto" w:fill="FFFFFF"/>
              <w:autoSpaceDE w:val="0"/>
              <w:autoSpaceDN w:val="0"/>
              <w:adjustRightInd w:val="0"/>
              <w:spacing w:after="0" w:line="216" w:lineRule="exact"/>
              <w:ind w:left="283"/>
              <w:jc w:val="both"/>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 w:eastAsia="es-ES"/>
              </w:rPr>
              <w:br w:type="column"/>
            </w:r>
            <w:r w:rsidRPr="001B3285">
              <w:rPr>
                <w:rFonts w:ascii="Arial" w:eastAsia="Times New Roman" w:hAnsi="Arial" w:cs="Arial"/>
                <w:i/>
                <w:iCs/>
                <w:color w:val="0000CC"/>
                <w:sz w:val="16"/>
                <w:szCs w:val="16"/>
                <w:lang w:val="es-ES_tradnl" w:eastAsia="es-ES"/>
              </w:rPr>
              <w:t>orgánicos de las instituciones de la Administración Pública Central, Institucional y que dependen de la Función Ejecutiva.”</w:t>
            </w:r>
          </w:p>
          <w:p w:rsidR="001B3285" w:rsidRPr="001B3285" w:rsidRDefault="001B3285" w:rsidP="001B3285">
            <w:pPr>
              <w:widowControl w:val="0"/>
              <w:shd w:val="clear" w:color="auto" w:fill="FFFFFF"/>
              <w:autoSpaceDE w:val="0"/>
              <w:autoSpaceDN w:val="0"/>
              <w:adjustRightInd w:val="0"/>
              <w:spacing w:before="197"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4.- Suprímase la Disposición reformatoria Segunda.</w:t>
            </w:r>
          </w:p>
          <w:p w:rsidR="001B3285" w:rsidRPr="001B3285" w:rsidRDefault="001B3285" w:rsidP="001B3285">
            <w:pPr>
              <w:widowControl w:val="0"/>
              <w:shd w:val="clear" w:color="auto" w:fill="FFFFFF"/>
              <w:autoSpaceDE w:val="0"/>
              <w:autoSpaceDN w:val="0"/>
              <w:adjustRightInd w:val="0"/>
              <w:spacing w:before="192" w:after="0" w:line="216"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Artículo 3.- </w:t>
            </w:r>
            <w:r w:rsidRPr="001B3285">
              <w:rPr>
                <w:rFonts w:ascii="Arial" w:eastAsia="Times New Roman" w:hAnsi="Arial" w:cs="Arial"/>
                <w:color w:val="0000CC"/>
                <w:sz w:val="16"/>
                <w:szCs w:val="16"/>
                <w:lang w:val="es-ES_tradnl" w:eastAsia="es-ES"/>
              </w:rPr>
              <w:t>En el Decreto Ejecutivo No. 195 publicado en el Suplemento del Registro Oficial No. 111 de 19 de enero de 2010, suprímanse los artículos 7 y Disposición General Segunda.</w:t>
            </w:r>
          </w:p>
          <w:p w:rsidR="001B3285" w:rsidRPr="001B3285" w:rsidRDefault="001B3285" w:rsidP="001B3285">
            <w:pPr>
              <w:widowControl w:val="0"/>
              <w:shd w:val="clear" w:color="auto" w:fill="FFFFFF"/>
              <w:autoSpaceDE w:val="0"/>
              <w:autoSpaceDN w:val="0"/>
              <w:adjustRightInd w:val="0"/>
              <w:spacing w:before="192" w:after="0" w:line="221"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Artículo 4.- </w:t>
            </w:r>
            <w:r w:rsidRPr="001B3285">
              <w:rPr>
                <w:rFonts w:ascii="Arial" w:eastAsia="Times New Roman" w:hAnsi="Arial" w:cs="Arial"/>
                <w:color w:val="0000CC"/>
                <w:sz w:val="16"/>
                <w:szCs w:val="16"/>
                <w:lang w:val="es-ES_tradnl" w:eastAsia="es-ES"/>
              </w:rPr>
              <w:t>En el Estatuto del Régimen Jurídico y Administrativo de la Función Ejecutiva, efectúense las siguientes reformas:</w:t>
            </w:r>
          </w:p>
          <w:p w:rsidR="001B3285" w:rsidRPr="001B3285" w:rsidRDefault="001B3285" w:rsidP="001B3285">
            <w:pPr>
              <w:widowControl w:val="0"/>
              <w:shd w:val="clear" w:color="auto" w:fill="FFFFFF"/>
              <w:autoSpaceDE w:val="0"/>
              <w:autoSpaceDN w:val="0"/>
              <w:adjustRightInd w:val="0"/>
              <w:spacing w:before="202" w:after="0" w:line="221" w:lineRule="exact"/>
              <w:ind w:left="283" w:hanging="283"/>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1.- En el artículo el artículo 13 suprímanse los incisos segundo y tercero.</w:t>
            </w:r>
          </w:p>
          <w:p w:rsidR="001B3285" w:rsidRPr="001B3285" w:rsidRDefault="001B3285" w:rsidP="001B3285">
            <w:pPr>
              <w:widowControl w:val="0"/>
              <w:shd w:val="clear" w:color="auto" w:fill="FFFFFF"/>
              <w:autoSpaceDE w:val="0"/>
              <w:autoSpaceDN w:val="0"/>
              <w:adjustRightInd w:val="0"/>
              <w:spacing w:before="197" w:after="0" w:line="221" w:lineRule="exact"/>
              <w:ind w:left="283" w:hanging="283"/>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2.- En el artículo 14, suprímanse las palabras “y Jefe del Consejo Nacional de la Administración Pública”.</w:t>
            </w:r>
          </w:p>
          <w:p w:rsidR="001B3285" w:rsidRPr="001B3285" w:rsidRDefault="001B3285" w:rsidP="001B3285">
            <w:pPr>
              <w:widowControl w:val="0"/>
              <w:shd w:val="clear" w:color="auto" w:fill="FFFFFF"/>
              <w:autoSpaceDE w:val="0"/>
              <w:autoSpaceDN w:val="0"/>
              <w:adjustRightInd w:val="0"/>
              <w:spacing w:before="202"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3.- Sustitúyase el artículo 15 por el siguiente:</w:t>
            </w:r>
          </w:p>
          <w:p w:rsidR="001B3285" w:rsidRPr="001B3285" w:rsidRDefault="001B3285" w:rsidP="001B3285">
            <w:pPr>
              <w:widowControl w:val="0"/>
              <w:shd w:val="clear" w:color="auto" w:fill="FFFFFF"/>
              <w:autoSpaceDE w:val="0"/>
              <w:autoSpaceDN w:val="0"/>
              <w:adjustRightInd w:val="0"/>
              <w:spacing w:before="197" w:after="0" w:line="221" w:lineRule="exact"/>
              <w:ind w:left="283"/>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“Artículo 15.- Corresponde al Secretario Nacional de la Administración Pública:</w:t>
            </w:r>
          </w:p>
          <w:p w:rsidR="001B3285" w:rsidRPr="001B3285" w:rsidRDefault="001B3285" w:rsidP="001B3285">
            <w:pPr>
              <w:widowControl w:val="0"/>
              <w:shd w:val="clear" w:color="auto" w:fill="FFFFFF"/>
              <w:autoSpaceDE w:val="0"/>
              <w:autoSpaceDN w:val="0"/>
              <w:adjustRightInd w:val="0"/>
              <w:spacing w:before="197" w:after="0" w:line="216" w:lineRule="exact"/>
              <w:ind w:left="566"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1.- Asesorar y asistir al Presidente de la República en materia de gobierno, administración y gestión pública;</w:t>
            </w:r>
          </w:p>
          <w:p w:rsidR="001B3285" w:rsidRPr="001B3285" w:rsidRDefault="001B3285" w:rsidP="001B3285">
            <w:pPr>
              <w:widowControl w:val="0"/>
              <w:shd w:val="clear" w:color="auto" w:fill="FFFFFF"/>
              <w:autoSpaceDE w:val="0"/>
              <w:autoSpaceDN w:val="0"/>
              <w:adjustRightInd w:val="0"/>
              <w:spacing w:before="197" w:after="0" w:line="216" w:lineRule="exact"/>
              <w:ind w:left="566"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 xml:space="preserve">2.- Coordinar la gestión eficiente y oportuna de la ejecución de los proyectos de interés nacional que </w:t>
            </w:r>
            <w:r w:rsidRPr="001B3285">
              <w:rPr>
                <w:rFonts w:ascii="Arial" w:eastAsia="Times New Roman" w:hAnsi="Arial" w:cs="Arial"/>
                <w:i/>
                <w:iCs/>
                <w:color w:val="0000CC"/>
                <w:spacing w:val="-1"/>
                <w:sz w:val="16"/>
                <w:szCs w:val="16"/>
                <w:lang w:val="es-ES_tradnl" w:eastAsia="es-ES"/>
              </w:rPr>
              <w:t xml:space="preserve">sean considerados prioritarios por el Presidente de </w:t>
            </w:r>
            <w:r w:rsidRPr="001B3285">
              <w:rPr>
                <w:rFonts w:ascii="Arial" w:eastAsia="Times New Roman" w:hAnsi="Arial" w:cs="Arial"/>
                <w:i/>
                <w:iCs/>
                <w:color w:val="0000CC"/>
                <w:sz w:val="16"/>
                <w:szCs w:val="16"/>
                <w:lang w:val="es-ES_tradnl" w:eastAsia="es-ES"/>
              </w:rPr>
              <w:t>la República;</w:t>
            </w:r>
          </w:p>
          <w:p w:rsidR="001B3285" w:rsidRPr="001B3285" w:rsidRDefault="001B3285" w:rsidP="001B3285">
            <w:pPr>
              <w:widowControl w:val="0"/>
              <w:shd w:val="clear" w:color="auto" w:fill="FFFFFF"/>
              <w:autoSpaceDE w:val="0"/>
              <w:autoSpaceDN w:val="0"/>
              <w:adjustRightInd w:val="0"/>
              <w:spacing w:before="197" w:after="0" w:line="221" w:lineRule="exact"/>
              <w:ind w:left="566"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3.- Coordinar y realizar las gestiones que el Presidente de la República requiera con los Ministros de Estado y demás funcionarios del sector público;</w:t>
            </w:r>
          </w:p>
          <w:p w:rsidR="001B3285" w:rsidRPr="001B3285" w:rsidRDefault="001B3285" w:rsidP="001B3285">
            <w:pPr>
              <w:widowControl w:val="0"/>
              <w:shd w:val="clear" w:color="auto" w:fill="FFFFFF"/>
              <w:autoSpaceDE w:val="0"/>
              <w:autoSpaceDN w:val="0"/>
              <w:adjustRightInd w:val="0"/>
              <w:spacing w:before="197" w:after="0" w:line="216" w:lineRule="exact"/>
              <w:ind w:left="566"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4.- Expedir dentro del ámbito de sus competencias, acuerdos, resoluciones, órdenes y disposiciones conforme a la ley y este Estatuto;</w:t>
            </w:r>
          </w:p>
          <w:p w:rsidR="001B3285" w:rsidRPr="001B3285" w:rsidRDefault="001B3285" w:rsidP="001B3285">
            <w:pPr>
              <w:widowControl w:val="0"/>
              <w:shd w:val="clear" w:color="auto" w:fill="FFFFFF"/>
              <w:autoSpaceDE w:val="0"/>
              <w:autoSpaceDN w:val="0"/>
              <w:adjustRightInd w:val="0"/>
              <w:spacing w:before="197" w:after="0" w:line="216" w:lineRule="exact"/>
              <w:ind w:left="566"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 xml:space="preserve">5.- Expedir acuerdos de autorización de vacaciones, </w:t>
            </w:r>
            <w:r w:rsidRPr="001B3285">
              <w:rPr>
                <w:rFonts w:ascii="Arial" w:eastAsia="Times New Roman" w:hAnsi="Arial" w:cs="Arial"/>
                <w:i/>
                <w:iCs/>
                <w:color w:val="0000CC"/>
                <w:spacing w:val="-1"/>
                <w:sz w:val="16"/>
                <w:szCs w:val="16"/>
                <w:lang w:val="es-ES_tradnl" w:eastAsia="es-ES"/>
              </w:rPr>
              <w:t xml:space="preserve">licencias con y sin remuneración y permisos para </w:t>
            </w:r>
            <w:r w:rsidRPr="001B3285">
              <w:rPr>
                <w:rFonts w:ascii="Arial" w:eastAsia="Times New Roman" w:hAnsi="Arial" w:cs="Arial"/>
                <w:i/>
                <w:iCs/>
                <w:color w:val="0000CC"/>
                <w:sz w:val="16"/>
                <w:szCs w:val="16"/>
                <w:lang w:val="es-ES_tradnl" w:eastAsia="es-ES"/>
              </w:rPr>
              <w:t>autoridades de la Función Ejecutiva comprendidas en el grado ocho de la escala del nivel jerárquico superior; y,</w:t>
            </w:r>
          </w:p>
          <w:p w:rsidR="001B3285" w:rsidRPr="001B3285" w:rsidRDefault="001B3285" w:rsidP="001B3285">
            <w:pPr>
              <w:widowControl w:val="0"/>
              <w:shd w:val="clear" w:color="auto" w:fill="FFFFFF"/>
              <w:autoSpaceDE w:val="0"/>
              <w:autoSpaceDN w:val="0"/>
              <w:adjustRightInd w:val="0"/>
              <w:spacing w:before="197" w:after="0" w:line="216" w:lineRule="exact"/>
              <w:ind w:left="566"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 xml:space="preserve">6.- Emitir políticas generales para la innovación institucional de la Administración Pública </w:t>
            </w:r>
            <w:r w:rsidRPr="001B3285">
              <w:rPr>
                <w:rFonts w:ascii="Arial" w:eastAsia="Times New Roman" w:hAnsi="Arial" w:cs="Arial"/>
                <w:i/>
                <w:iCs/>
                <w:color w:val="0000CC"/>
                <w:spacing w:val="-1"/>
                <w:sz w:val="16"/>
                <w:szCs w:val="16"/>
                <w:lang w:val="es-ES_tradnl" w:eastAsia="es-ES"/>
              </w:rPr>
              <w:t xml:space="preserve">Central, Institucional y que dependa de la Función </w:t>
            </w:r>
            <w:r w:rsidRPr="001B3285">
              <w:rPr>
                <w:rFonts w:ascii="Arial" w:eastAsia="Times New Roman" w:hAnsi="Arial" w:cs="Arial"/>
                <w:i/>
                <w:iCs/>
                <w:color w:val="0000CC"/>
                <w:sz w:val="16"/>
                <w:szCs w:val="16"/>
                <w:lang w:val="es-ES_tradnl" w:eastAsia="es-ES"/>
              </w:rPr>
              <w:t>Ejecutiva;</w:t>
            </w:r>
          </w:p>
          <w:p w:rsidR="001B3285" w:rsidRPr="001B3285" w:rsidRDefault="001B3285" w:rsidP="001B3285">
            <w:pPr>
              <w:widowControl w:val="0"/>
              <w:shd w:val="clear" w:color="auto" w:fill="FFFFFF"/>
              <w:autoSpaceDE w:val="0"/>
              <w:autoSpaceDN w:val="0"/>
              <w:adjustRightInd w:val="0"/>
              <w:spacing w:before="197" w:after="0" w:line="216" w:lineRule="exact"/>
              <w:ind w:left="566"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 xml:space="preserve">7.- Emitir políticas generales, metodología para la gestión institucional, y herramientas para el </w:t>
            </w:r>
            <w:r w:rsidRPr="001B3285">
              <w:rPr>
                <w:rFonts w:ascii="Arial" w:eastAsia="Times New Roman" w:hAnsi="Arial" w:cs="Arial"/>
                <w:i/>
                <w:iCs/>
                <w:color w:val="0000CC"/>
                <w:spacing w:val="-1"/>
                <w:sz w:val="16"/>
                <w:szCs w:val="16"/>
                <w:lang w:val="es-ES_tradnl" w:eastAsia="es-ES"/>
              </w:rPr>
              <w:t xml:space="preserve">mejoramiento de la eficiencia de la administración </w:t>
            </w:r>
            <w:r w:rsidRPr="001B3285">
              <w:rPr>
                <w:rFonts w:ascii="Arial" w:eastAsia="Times New Roman" w:hAnsi="Arial" w:cs="Arial"/>
                <w:i/>
                <w:iCs/>
                <w:color w:val="0000CC"/>
                <w:sz w:val="16"/>
                <w:szCs w:val="16"/>
                <w:lang w:val="es-ES_tradnl" w:eastAsia="es-ES"/>
              </w:rPr>
              <w:t xml:space="preserve">pública, estandarización de procesos, gobierno electrónico y prestación de servicios públicos, de las entidades de la Administración Pública </w:t>
            </w:r>
            <w:r w:rsidRPr="001B3285">
              <w:rPr>
                <w:rFonts w:ascii="Arial" w:eastAsia="Times New Roman" w:hAnsi="Arial" w:cs="Arial"/>
                <w:i/>
                <w:iCs/>
                <w:color w:val="0000CC"/>
                <w:spacing w:val="-1"/>
                <w:sz w:val="16"/>
                <w:szCs w:val="16"/>
                <w:lang w:val="es-ES_tradnl" w:eastAsia="es-ES"/>
              </w:rPr>
              <w:t xml:space="preserve">Central, Institucional y que dependen de la Función </w:t>
            </w:r>
            <w:r w:rsidRPr="001B3285">
              <w:rPr>
                <w:rFonts w:ascii="Arial" w:eastAsia="Times New Roman" w:hAnsi="Arial" w:cs="Arial"/>
                <w:i/>
                <w:iCs/>
                <w:color w:val="0000CC"/>
                <w:sz w:val="16"/>
                <w:szCs w:val="16"/>
                <w:lang w:val="es-ES_tradnl" w:eastAsia="es-ES"/>
              </w:rPr>
              <w:t>Ejecutiva;</w:t>
            </w:r>
          </w:p>
          <w:p w:rsidR="001B3285" w:rsidRPr="001B3285" w:rsidRDefault="001B3285" w:rsidP="001B3285">
            <w:pPr>
              <w:widowControl w:val="0"/>
              <w:shd w:val="clear" w:color="auto" w:fill="FFFFFF"/>
              <w:autoSpaceDE w:val="0"/>
              <w:autoSpaceDN w:val="0"/>
              <w:adjustRightInd w:val="0"/>
              <w:spacing w:before="5" w:after="0" w:line="221" w:lineRule="exact"/>
              <w:ind w:left="566"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 xml:space="preserve">8.- Diseñar, promover e impulsar proyectos de excelencia y mejora de la gestión institucional, </w:t>
            </w:r>
            <w:r w:rsidRPr="001B3285">
              <w:rPr>
                <w:rFonts w:ascii="Arial" w:eastAsia="Times New Roman" w:hAnsi="Arial" w:cs="Arial"/>
                <w:i/>
                <w:iCs/>
                <w:color w:val="0000CC"/>
                <w:spacing w:val="-1"/>
                <w:sz w:val="16"/>
                <w:szCs w:val="16"/>
                <w:lang w:val="es-ES_tradnl" w:eastAsia="es-ES"/>
              </w:rPr>
              <w:t xml:space="preserve">innovación para la gestión </w:t>
            </w:r>
            <w:r w:rsidRPr="001B3285">
              <w:rPr>
                <w:rFonts w:ascii="Arial" w:eastAsia="Times New Roman" w:hAnsi="Arial" w:cs="Arial"/>
                <w:i/>
                <w:iCs/>
                <w:color w:val="0000CC"/>
                <w:spacing w:val="-1"/>
                <w:sz w:val="16"/>
                <w:szCs w:val="16"/>
                <w:lang w:val="es-ES_tradnl" w:eastAsia="es-ES"/>
              </w:rPr>
              <w:lastRenderedPageBreak/>
              <w:t xml:space="preserve">pública, estandarización </w:t>
            </w:r>
            <w:r w:rsidRPr="001B3285">
              <w:rPr>
                <w:rFonts w:ascii="Arial" w:eastAsia="Times New Roman" w:hAnsi="Arial" w:cs="Arial"/>
                <w:i/>
                <w:iCs/>
                <w:color w:val="0000CC"/>
                <w:sz w:val="16"/>
                <w:szCs w:val="16"/>
                <w:lang w:val="es-ES_tradnl" w:eastAsia="es-ES"/>
              </w:rPr>
              <w:t xml:space="preserve">en procesos de calidad y excelencia, gobierno electrónico y prestación de servicios públicos, de las entidades de la Administración Pública </w:t>
            </w:r>
            <w:r w:rsidRPr="001B3285">
              <w:rPr>
                <w:rFonts w:ascii="Arial" w:eastAsia="Times New Roman" w:hAnsi="Arial" w:cs="Arial"/>
                <w:i/>
                <w:iCs/>
                <w:color w:val="0000CC"/>
                <w:spacing w:val="-1"/>
                <w:sz w:val="16"/>
                <w:szCs w:val="16"/>
                <w:lang w:val="es-ES_tradnl" w:eastAsia="es-ES"/>
              </w:rPr>
              <w:t xml:space="preserve">Central, Institucional y que dependen de la Función </w:t>
            </w:r>
            <w:r w:rsidRPr="001B3285">
              <w:rPr>
                <w:rFonts w:ascii="Arial" w:eastAsia="Times New Roman" w:hAnsi="Arial" w:cs="Arial"/>
                <w:i/>
                <w:iCs/>
                <w:color w:val="0000CC"/>
                <w:sz w:val="16"/>
                <w:szCs w:val="16"/>
                <w:lang w:val="es-ES_tradnl" w:eastAsia="es-ES"/>
              </w:rPr>
              <w:t>Ejecutiva;</w:t>
            </w:r>
          </w:p>
          <w:p w:rsidR="001B3285" w:rsidRPr="001B3285" w:rsidRDefault="001B3285" w:rsidP="001B3285">
            <w:pPr>
              <w:widowControl w:val="0"/>
              <w:shd w:val="clear" w:color="auto" w:fill="FFFFFF"/>
              <w:autoSpaceDE w:val="0"/>
              <w:autoSpaceDN w:val="0"/>
              <w:adjustRightInd w:val="0"/>
              <w:spacing w:before="197" w:after="0" w:line="221" w:lineRule="exact"/>
              <w:ind w:left="566" w:right="5"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9.- Coordinar, dar seguimiento y evaluar los planes y proyectos conforme al ámbito de su competencia y los intereses nacionales;</w:t>
            </w:r>
          </w:p>
          <w:p w:rsidR="001B3285" w:rsidRPr="001B3285" w:rsidRDefault="001B3285" w:rsidP="001B3285">
            <w:pPr>
              <w:widowControl w:val="0"/>
              <w:shd w:val="clear" w:color="auto" w:fill="FFFFFF"/>
              <w:autoSpaceDE w:val="0"/>
              <w:autoSpaceDN w:val="0"/>
              <w:adjustRightInd w:val="0"/>
              <w:spacing w:before="197" w:after="0" w:line="221" w:lineRule="exact"/>
              <w:ind w:left="566"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pacing w:val="-3"/>
                <w:sz w:val="16"/>
                <w:szCs w:val="16"/>
                <w:lang w:val="es-ES_tradnl" w:eastAsia="es-ES"/>
              </w:rPr>
              <w:t xml:space="preserve">10.- Realizar el control técnico y evaluación de la gestión </w:t>
            </w:r>
            <w:r w:rsidRPr="001B3285">
              <w:rPr>
                <w:rFonts w:ascii="Arial" w:eastAsia="Times New Roman" w:hAnsi="Arial" w:cs="Arial"/>
                <w:i/>
                <w:iCs/>
                <w:color w:val="0000CC"/>
                <w:sz w:val="16"/>
                <w:szCs w:val="16"/>
                <w:lang w:val="es-ES_tradnl" w:eastAsia="es-ES"/>
              </w:rPr>
              <w:t xml:space="preserve">de los planes, programas, proyectos y procesos de las entidades de la Administración Pública </w:t>
            </w:r>
            <w:r w:rsidRPr="001B3285">
              <w:rPr>
                <w:rFonts w:ascii="Arial" w:eastAsia="Times New Roman" w:hAnsi="Arial" w:cs="Arial"/>
                <w:i/>
                <w:iCs/>
                <w:color w:val="0000CC"/>
                <w:spacing w:val="-1"/>
                <w:sz w:val="16"/>
                <w:szCs w:val="16"/>
                <w:lang w:val="es-ES_tradnl" w:eastAsia="es-ES"/>
              </w:rPr>
              <w:t xml:space="preserve">Central, Institucional y que dependen de la Función </w:t>
            </w:r>
            <w:r w:rsidRPr="001B3285">
              <w:rPr>
                <w:rFonts w:ascii="Arial" w:eastAsia="Times New Roman" w:hAnsi="Arial" w:cs="Arial"/>
                <w:i/>
                <w:iCs/>
                <w:color w:val="0000CC"/>
                <w:sz w:val="16"/>
                <w:szCs w:val="16"/>
                <w:lang w:val="es-ES_tradnl" w:eastAsia="es-ES"/>
              </w:rPr>
              <w:t>Ejecutiva, en el marco de sus competencias;</w:t>
            </w:r>
          </w:p>
          <w:p w:rsidR="001B3285" w:rsidRPr="001B3285" w:rsidRDefault="001B3285" w:rsidP="001B3285">
            <w:pPr>
              <w:widowControl w:val="0"/>
              <w:shd w:val="clear" w:color="auto" w:fill="FFFFFF"/>
              <w:autoSpaceDE w:val="0"/>
              <w:autoSpaceDN w:val="0"/>
              <w:adjustRightInd w:val="0"/>
              <w:spacing w:before="197" w:after="0" w:line="221" w:lineRule="exact"/>
              <w:ind w:left="566" w:right="5"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pacing w:val="-1"/>
                <w:sz w:val="16"/>
                <w:szCs w:val="16"/>
                <w:lang w:val="es-ES_tradnl" w:eastAsia="es-ES"/>
              </w:rPr>
              <w:t xml:space="preserve">11.- Receptar y monitorear las quejas ciudadanas sobre </w:t>
            </w:r>
            <w:r w:rsidRPr="001B3285">
              <w:rPr>
                <w:rFonts w:ascii="Arial" w:eastAsia="Times New Roman" w:hAnsi="Arial" w:cs="Arial"/>
                <w:i/>
                <w:iCs/>
                <w:color w:val="0000CC"/>
                <w:sz w:val="16"/>
                <w:szCs w:val="16"/>
                <w:lang w:val="es-ES_tradnl" w:eastAsia="es-ES"/>
              </w:rPr>
              <w:t xml:space="preserve">la calidad de los servicios públicos prestados por las entidades de la Administración Pública </w:t>
            </w:r>
            <w:r w:rsidRPr="001B3285">
              <w:rPr>
                <w:rFonts w:ascii="Arial" w:eastAsia="Times New Roman" w:hAnsi="Arial" w:cs="Arial"/>
                <w:i/>
                <w:iCs/>
                <w:color w:val="0000CC"/>
                <w:spacing w:val="-1"/>
                <w:sz w:val="16"/>
                <w:szCs w:val="16"/>
                <w:lang w:val="es-ES_tradnl" w:eastAsia="es-ES"/>
              </w:rPr>
              <w:t xml:space="preserve">Central, Institucional y que dependen de la Función </w:t>
            </w:r>
            <w:r w:rsidRPr="001B3285">
              <w:rPr>
                <w:rFonts w:ascii="Arial" w:eastAsia="Times New Roman" w:hAnsi="Arial" w:cs="Arial"/>
                <w:i/>
                <w:iCs/>
                <w:color w:val="0000CC"/>
                <w:sz w:val="16"/>
                <w:szCs w:val="16"/>
                <w:lang w:val="es-ES_tradnl" w:eastAsia="es-ES"/>
              </w:rPr>
              <w:t>Ejecutiva;</w:t>
            </w:r>
          </w:p>
          <w:p w:rsidR="001B3285" w:rsidRPr="001B3285" w:rsidRDefault="001B3285" w:rsidP="001B3285">
            <w:pPr>
              <w:widowControl w:val="0"/>
              <w:shd w:val="clear" w:color="auto" w:fill="FFFFFF"/>
              <w:autoSpaceDE w:val="0"/>
              <w:autoSpaceDN w:val="0"/>
              <w:adjustRightInd w:val="0"/>
              <w:spacing w:before="197" w:after="0" w:line="221" w:lineRule="exact"/>
              <w:ind w:left="566"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 xml:space="preserve">12.- Evaluar la gestión en materia de calidad y </w:t>
            </w:r>
            <w:r w:rsidRPr="001B3285">
              <w:rPr>
                <w:rFonts w:ascii="Arial" w:eastAsia="Times New Roman" w:hAnsi="Arial" w:cs="Arial"/>
                <w:i/>
                <w:iCs/>
                <w:color w:val="0000CC"/>
                <w:spacing w:val="-2"/>
                <w:sz w:val="16"/>
                <w:szCs w:val="16"/>
                <w:lang w:val="es-ES_tradnl" w:eastAsia="es-ES"/>
              </w:rPr>
              <w:t>excelencia de las entidades de la Función Ejecutiva;</w:t>
            </w:r>
          </w:p>
          <w:p w:rsidR="001B3285" w:rsidRPr="001B3285" w:rsidRDefault="001B3285" w:rsidP="001B3285">
            <w:pPr>
              <w:widowControl w:val="0"/>
              <w:shd w:val="clear" w:color="auto" w:fill="FFFFFF"/>
              <w:autoSpaceDE w:val="0"/>
              <w:autoSpaceDN w:val="0"/>
              <w:adjustRightInd w:val="0"/>
              <w:spacing w:before="202" w:after="0"/>
              <w:ind w:left="226"/>
              <w:jc w:val="left"/>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13.- certificar los documentos institucionales;</w:t>
            </w:r>
          </w:p>
          <w:p w:rsidR="001B3285" w:rsidRPr="001B3285" w:rsidRDefault="001B3285" w:rsidP="001B3285">
            <w:pPr>
              <w:widowControl w:val="0"/>
              <w:shd w:val="clear" w:color="auto" w:fill="FFFFFF"/>
              <w:autoSpaceDE w:val="0"/>
              <w:autoSpaceDN w:val="0"/>
              <w:adjustRightInd w:val="0"/>
              <w:spacing w:before="197" w:after="0"/>
              <w:ind w:left="226"/>
              <w:jc w:val="left"/>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14.- Delegar sus atribuciones mediante Acuerdo;</w:t>
            </w:r>
          </w:p>
          <w:p w:rsidR="001B3285" w:rsidRPr="001B3285" w:rsidRDefault="001B3285" w:rsidP="001B3285">
            <w:pPr>
              <w:widowControl w:val="0"/>
              <w:shd w:val="clear" w:color="auto" w:fill="FFFFFF"/>
              <w:autoSpaceDE w:val="0"/>
              <w:autoSpaceDN w:val="0"/>
              <w:adjustRightInd w:val="0"/>
              <w:spacing w:before="202" w:after="0" w:line="226" w:lineRule="exact"/>
              <w:ind w:left="566" w:right="5"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15.- Las demás que le asigne el Presidente de la República; y,</w:t>
            </w:r>
          </w:p>
          <w:p w:rsidR="001B3285" w:rsidRPr="001B3285" w:rsidRDefault="001B3285" w:rsidP="001B3285">
            <w:pPr>
              <w:widowControl w:val="0"/>
              <w:shd w:val="clear" w:color="auto" w:fill="FFFFFF"/>
              <w:autoSpaceDE w:val="0"/>
              <w:autoSpaceDN w:val="0"/>
              <w:adjustRightInd w:val="0"/>
              <w:spacing w:before="202" w:after="0" w:line="226" w:lineRule="exact"/>
              <w:ind w:left="566" w:right="5" w:hanging="341"/>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z w:val="16"/>
                <w:szCs w:val="16"/>
                <w:lang w:val="es-ES_tradnl" w:eastAsia="es-ES"/>
              </w:rPr>
              <w:t>16.- Ejercer las demás atribuciones que determine la Constitución de la República y el ordenamiento jurídico vigente. ”</w:t>
            </w:r>
          </w:p>
          <w:p w:rsidR="001B3285" w:rsidRPr="001B3285" w:rsidRDefault="001B3285" w:rsidP="001B3285">
            <w:pPr>
              <w:widowControl w:val="0"/>
              <w:shd w:val="clear" w:color="auto" w:fill="FFFFFF"/>
              <w:autoSpaceDE w:val="0"/>
              <w:autoSpaceDN w:val="0"/>
              <w:adjustRightInd w:val="0"/>
              <w:spacing w:before="202" w:after="0" w:line="226" w:lineRule="exact"/>
              <w:ind w:left="283" w:hanging="283"/>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4.- Sustitúyase el último inciso del artículo 50 C, por el siguiente:</w:t>
            </w:r>
          </w:p>
          <w:p w:rsidR="001B3285" w:rsidRPr="001B3285" w:rsidRDefault="001B3285" w:rsidP="001B3285">
            <w:pPr>
              <w:widowControl w:val="0"/>
              <w:shd w:val="clear" w:color="auto" w:fill="FFFFFF"/>
              <w:autoSpaceDE w:val="0"/>
              <w:autoSpaceDN w:val="0"/>
              <w:adjustRightInd w:val="0"/>
              <w:spacing w:before="202" w:after="0" w:line="221" w:lineRule="exact"/>
              <w:ind w:left="283" w:right="5"/>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pacing w:val="-1"/>
                <w:sz w:val="16"/>
                <w:szCs w:val="16"/>
                <w:lang w:val="es-ES_tradnl" w:eastAsia="es-ES"/>
              </w:rPr>
              <w:t xml:space="preserve">“Las denuncias recibidas por las instituciones públicas </w:t>
            </w:r>
            <w:r w:rsidRPr="001B3285">
              <w:rPr>
                <w:rFonts w:ascii="Arial" w:eastAsia="Times New Roman" w:hAnsi="Arial" w:cs="Arial"/>
                <w:i/>
                <w:iCs/>
                <w:color w:val="0000CC"/>
                <w:sz w:val="16"/>
                <w:szCs w:val="16"/>
                <w:lang w:val="es-ES_tradnl" w:eastAsia="es-ES"/>
              </w:rPr>
              <w:t xml:space="preserve">sobre presuntos actos de corrupción, serán remitidas de inmediato al ente de control competente, para el trámite respectivo, de cuyo resultado obligatoriamente </w:t>
            </w:r>
            <w:r w:rsidRPr="001B3285">
              <w:rPr>
                <w:rFonts w:ascii="Arial" w:eastAsia="Times New Roman" w:hAnsi="Arial" w:cs="Arial"/>
                <w:i/>
                <w:iCs/>
                <w:color w:val="0000CC"/>
                <w:spacing w:val="-1"/>
                <w:sz w:val="16"/>
                <w:szCs w:val="16"/>
                <w:lang w:val="es-ES_tradnl" w:eastAsia="es-ES"/>
              </w:rPr>
              <w:t>será notificado el ciudadano denunciante.”</w:t>
            </w:r>
          </w:p>
          <w:p w:rsidR="001B3285" w:rsidRPr="001B3285" w:rsidRDefault="001B3285" w:rsidP="001B3285">
            <w:pPr>
              <w:widowControl w:val="0"/>
              <w:shd w:val="clear" w:color="auto" w:fill="FFFFFF"/>
              <w:autoSpaceDE w:val="0"/>
              <w:autoSpaceDN w:val="0"/>
              <w:adjustRightInd w:val="0"/>
              <w:spacing w:before="202" w:after="0" w:line="226" w:lineRule="exact"/>
              <w:ind w:left="283" w:hanging="283"/>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5-   Sustitúyase el segundo inciso del artículo 50 D, por el siguiente:</w:t>
            </w:r>
          </w:p>
          <w:p w:rsidR="001B3285" w:rsidRPr="001B3285" w:rsidRDefault="001B3285" w:rsidP="001B3285">
            <w:pPr>
              <w:widowControl w:val="0"/>
              <w:shd w:val="clear" w:color="auto" w:fill="FFFFFF"/>
              <w:autoSpaceDE w:val="0"/>
              <w:autoSpaceDN w:val="0"/>
              <w:adjustRightInd w:val="0"/>
              <w:spacing w:before="197" w:after="0" w:line="221" w:lineRule="exact"/>
              <w:ind w:left="283" w:right="5"/>
              <w:jc w:val="both"/>
              <w:rPr>
                <w:rFonts w:ascii="Arial" w:eastAsia="Times New Roman" w:hAnsi="Arial" w:cs="Arial"/>
                <w:color w:val="0000CC"/>
                <w:sz w:val="16"/>
                <w:szCs w:val="16"/>
                <w:lang w:val="es-ES" w:eastAsia="es-ES"/>
              </w:rPr>
            </w:pPr>
            <w:r w:rsidRPr="001B3285">
              <w:rPr>
                <w:rFonts w:ascii="Arial" w:eastAsia="Times New Roman" w:hAnsi="Arial" w:cs="Arial"/>
                <w:i/>
                <w:iCs/>
                <w:color w:val="0000CC"/>
                <w:spacing w:val="-1"/>
                <w:sz w:val="16"/>
                <w:szCs w:val="16"/>
                <w:lang w:val="es-ES_tradnl" w:eastAsia="es-ES"/>
              </w:rPr>
              <w:t xml:space="preserve">“Las denuncias recibidas por las instituciones públicas </w:t>
            </w:r>
            <w:r w:rsidRPr="001B3285">
              <w:rPr>
                <w:rFonts w:ascii="Arial" w:eastAsia="Times New Roman" w:hAnsi="Arial" w:cs="Arial"/>
                <w:i/>
                <w:iCs/>
                <w:color w:val="0000CC"/>
                <w:sz w:val="16"/>
                <w:szCs w:val="16"/>
                <w:lang w:val="es-ES_tradnl" w:eastAsia="es-ES"/>
              </w:rPr>
              <w:t xml:space="preserve">sobre presuntos actos de corrupción, serán remitidas de inmediato al ente de control competente, para el trámite respectivo, de cuyo resultado obligatoriamente </w:t>
            </w:r>
            <w:r w:rsidRPr="001B3285">
              <w:rPr>
                <w:rFonts w:ascii="Arial" w:eastAsia="Times New Roman" w:hAnsi="Arial" w:cs="Arial"/>
                <w:i/>
                <w:iCs/>
                <w:color w:val="0000CC"/>
                <w:spacing w:val="-1"/>
                <w:sz w:val="16"/>
                <w:szCs w:val="16"/>
                <w:lang w:val="es-ES_tradnl" w:eastAsia="es-ES"/>
              </w:rPr>
              <w:t>será notificado el ciudadano denunciante.”</w:t>
            </w:r>
          </w:p>
          <w:p w:rsidR="001B3285" w:rsidRPr="001B3285" w:rsidRDefault="001B3285" w:rsidP="001B3285">
            <w:pPr>
              <w:widowControl w:val="0"/>
              <w:shd w:val="clear" w:color="auto" w:fill="FFFFFF"/>
              <w:autoSpaceDE w:val="0"/>
              <w:autoSpaceDN w:val="0"/>
              <w:adjustRightInd w:val="0"/>
              <w:spacing w:before="197" w:after="0" w:line="221"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Artículo 5.- </w:t>
            </w:r>
            <w:r w:rsidRPr="001B3285">
              <w:rPr>
                <w:rFonts w:ascii="Arial" w:eastAsia="Times New Roman" w:hAnsi="Arial" w:cs="Arial"/>
                <w:color w:val="0000CC"/>
                <w:sz w:val="16"/>
                <w:szCs w:val="16"/>
                <w:lang w:val="es-ES_tradnl" w:eastAsia="es-ES"/>
              </w:rPr>
              <w:t xml:space="preserve">En el Decreto Ejecutivo No. 726 de 8 de abril </w:t>
            </w:r>
            <w:r w:rsidRPr="001B3285">
              <w:rPr>
                <w:rFonts w:ascii="Arial" w:eastAsia="Times New Roman" w:hAnsi="Arial" w:cs="Arial"/>
                <w:color w:val="0000CC"/>
                <w:spacing w:val="-1"/>
                <w:sz w:val="16"/>
                <w:szCs w:val="16"/>
                <w:lang w:val="es-ES_tradnl" w:eastAsia="es-ES"/>
              </w:rPr>
              <w:t xml:space="preserve">del 2011 publicado en el Registro Oficial No. 433 de 25 de abril del 2011, suprímase el Título II y el Consejo Nacional </w:t>
            </w:r>
            <w:r w:rsidRPr="001B3285">
              <w:rPr>
                <w:rFonts w:ascii="Arial" w:eastAsia="Times New Roman" w:hAnsi="Arial" w:cs="Arial"/>
                <w:color w:val="0000CC"/>
                <w:sz w:val="16"/>
                <w:szCs w:val="16"/>
                <w:lang w:val="es-ES_tradnl" w:eastAsia="es-ES"/>
              </w:rPr>
              <w:t>de la Administración Pública.</w:t>
            </w:r>
          </w:p>
          <w:p w:rsidR="001B3285" w:rsidRPr="001B3285" w:rsidRDefault="001B3285" w:rsidP="001B3285">
            <w:pPr>
              <w:widowControl w:val="0"/>
              <w:shd w:val="clear" w:color="auto" w:fill="FFFFFF"/>
              <w:autoSpaceDE w:val="0"/>
              <w:autoSpaceDN w:val="0"/>
              <w:adjustRightInd w:val="0"/>
              <w:spacing w:after="0"/>
              <w:ind w:left="864"/>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 w:eastAsia="es-ES"/>
              </w:rPr>
              <w:br w:type="column"/>
            </w:r>
            <w:r w:rsidRPr="001B3285">
              <w:rPr>
                <w:rFonts w:ascii="Arial" w:eastAsia="Times New Roman" w:hAnsi="Arial" w:cs="Arial"/>
                <w:b/>
                <w:bCs/>
                <w:color w:val="0000CC"/>
                <w:sz w:val="16"/>
                <w:szCs w:val="16"/>
                <w:lang w:val="es-ES_tradnl" w:eastAsia="es-ES"/>
              </w:rPr>
              <w:t>DISPOSICIONES GENERALES</w:t>
            </w:r>
          </w:p>
          <w:p w:rsidR="001B3285" w:rsidRPr="001B3285" w:rsidRDefault="001B3285" w:rsidP="001B3285">
            <w:pPr>
              <w:widowControl w:val="0"/>
              <w:shd w:val="clear" w:color="auto" w:fill="FFFFFF"/>
              <w:autoSpaceDE w:val="0"/>
              <w:autoSpaceDN w:val="0"/>
              <w:adjustRightInd w:val="0"/>
              <w:spacing w:before="192" w:after="0" w:line="216"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PRIMERA.- </w:t>
            </w:r>
            <w:r w:rsidRPr="001B3285">
              <w:rPr>
                <w:rFonts w:ascii="Arial" w:eastAsia="Times New Roman" w:hAnsi="Arial" w:cs="Arial"/>
                <w:color w:val="0000CC"/>
                <w:sz w:val="16"/>
                <w:szCs w:val="16"/>
                <w:lang w:val="es-ES_tradnl" w:eastAsia="es-ES"/>
              </w:rPr>
              <w:t>El Ministerio de Trabajo acoplará su normativa secundaria a fin de aprobar, validar y calificar los puestos de gerentes institucionales de las entidades de la Administración Pública Central, Institucional y que dependen de la Función Ejecutiva.</w:t>
            </w:r>
          </w:p>
          <w:p w:rsidR="001B3285" w:rsidRPr="001B3285" w:rsidRDefault="001B3285" w:rsidP="001B3285">
            <w:pPr>
              <w:widowControl w:val="0"/>
              <w:shd w:val="clear" w:color="auto" w:fill="FFFFFF"/>
              <w:autoSpaceDE w:val="0"/>
              <w:autoSpaceDN w:val="0"/>
              <w:adjustRightInd w:val="0"/>
              <w:spacing w:before="197" w:after="0" w:line="216"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SEGUNDA.- </w:t>
            </w:r>
            <w:r w:rsidRPr="001B3285">
              <w:rPr>
                <w:rFonts w:ascii="Arial" w:eastAsia="Times New Roman" w:hAnsi="Arial" w:cs="Arial"/>
                <w:color w:val="0000CC"/>
                <w:sz w:val="16"/>
                <w:szCs w:val="16"/>
                <w:lang w:val="es-ES_tradnl" w:eastAsia="es-ES"/>
              </w:rPr>
              <w:t>Las atribuciones y facultades establecidas en el presente Decreto Ejecutivo serán asumidas inmediatamente por las instituciones pertinentes a fin de garantizar la continuidad de la prestación de servicios de las demás instituciones de la Función Ejecutiva.</w:t>
            </w:r>
          </w:p>
          <w:p w:rsidR="001B3285" w:rsidRPr="001B3285" w:rsidRDefault="001B3285" w:rsidP="001B3285">
            <w:pPr>
              <w:widowControl w:val="0"/>
              <w:shd w:val="clear" w:color="auto" w:fill="FFFFFF"/>
              <w:autoSpaceDE w:val="0"/>
              <w:autoSpaceDN w:val="0"/>
              <w:adjustRightInd w:val="0"/>
              <w:spacing w:before="197" w:after="0"/>
              <w:ind w:left="734"/>
              <w:jc w:val="left"/>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DISPOSICIONES TRANSITORIAS</w:t>
            </w:r>
          </w:p>
          <w:p w:rsidR="001B3285" w:rsidRPr="001B3285" w:rsidRDefault="001B3285" w:rsidP="001B3285">
            <w:pPr>
              <w:widowControl w:val="0"/>
              <w:shd w:val="clear" w:color="auto" w:fill="FFFFFF"/>
              <w:autoSpaceDE w:val="0"/>
              <w:autoSpaceDN w:val="0"/>
              <w:adjustRightInd w:val="0"/>
              <w:spacing w:before="192" w:after="0" w:line="216"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PRIMERA.- </w:t>
            </w:r>
            <w:r w:rsidRPr="001B3285">
              <w:rPr>
                <w:rFonts w:ascii="Arial" w:eastAsia="Times New Roman" w:hAnsi="Arial" w:cs="Arial"/>
                <w:color w:val="0000CC"/>
                <w:sz w:val="16"/>
                <w:szCs w:val="16"/>
                <w:lang w:val="es-ES_tradnl" w:eastAsia="es-ES"/>
              </w:rPr>
              <w:t xml:space="preserve">En el plazo de 30 días contados a partir de la emisión del presente Decreto Ejecutivo, las instituciones afectadas para operar la transferencia de competencias, </w:t>
            </w:r>
            <w:r w:rsidRPr="001B3285">
              <w:rPr>
                <w:rFonts w:ascii="Arial" w:eastAsia="Times New Roman" w:hAnsi="Arial" w:cs="Arial"/>
                <w:color w:val="0000CC"/>
                <w:spacing w:val="-1"/>
                <w:sz w:val="16"/>
                <w:szCs w:val="16"/>
                <w:lang w:val="es-ES_tradnl" w:eastAsia="es-ES"/>
              </w:rPr>
              <w:t xml:space="preserve">continuarán aplicando el proceso que se encontraba vigente </w:t>
            </w:r>
            <w:r w:rsidRPr="001B3285">
              <w:rPr>
                <w:rFonts w:ascii="Arial" w:eastAsia="Times New Roman" w:hAnsi="Arial" w:cs="Arial"/>
                <w:color w:val="0000CC"/>
                <w:sz w:val="16"/>
                <w:szCs w:val="16"/>
                <w:lang w:val="es-ES_tradnl" w:eastAsia="es-ES"/>
              </w:rPr>
              <w:t>hasta la emisión del mismo.</w:t>
            </w:r>
          </w:p>
          <w:p w:rsidR="001B3285" w:rsidRPr="001B3285" w:rsidRDefault="001B3285" w:rsidP="001B3285">
            <w:pPr>
              <w:widowControl w:val="0"/>
              <w:shd w:val="clear" w:color="auto" w:fill="FFFFFF"/>
              <w:autoSpaceDE w:val="0"/>
              <w:autoSpaceDN w:val="0"/>
              <w:adjustRightInd w:val="0"/>
              <w:spacing w:before="192" w:after="0" w:line="216"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SEGUNDA.- </w:t>
            </w:r>
            <w:r w:rsidRPr="001B3285">
              <w:rPr>
                <w:rFonts w:ascii="Arial" w:eastAsia="Times New Roman" w:hAnsi="Arial" w:cs="Arial"/>
                <w:color w:val="0000CC"/>
                <w:sz w:val="16"/>
                <w:szCs w:val="16"/>
                <w:lang w:val="es-ES_tradnl" w:eastAsia="es-ES"/>
              </w:rPr>
              <w:t xml:space="preserve">En el plazo de 30 días contados a partir de la expedición de este Decreto Ejecutivo, las entidades involucradas realizarán todas las acciones que sean necesarias para operar la transferencia de competencias, el traspaso, de ser el caso, de los derechos y obligaciones constantes en convenios, contratos u otros instrumentos </w:t>
            </w:r>
            <w:r w:rsidRPr="001B3285">
              <w:rPr>
                <w:rFonts w:ascii="Arial" w:eastAsia="Times New Roman" w:hAnsi="Arial" w:cs="Arial"/>
                <w:color w:val="0000CC"/>
                <w:spacing w:val="-1"/>
                <w:sz w:val="16"/>
                <w:szCs w:val="16"/>
                <w:lang w:val="es-ES_tradnl" w:eastAsia="es-ES"/>
              </w:rPr>
              <w:t xml:space="preserve">jurídicos, nacionales e internacionales, vinculados con cada </w:t>
            </w:r>
            <w:r w:rsidRPr="001B3285">
              <w:rPr>
                <w:rFonts w:ascii="Arial" w:eastAsia="Times New Roman" w:hAnsi="Arial" w:cs="Arial"/>
                <w:color w:val="0000CC"/>
                <w:sz w:val="16"/>
                <w:szCs w:val="16"/>
                <w:lang w:val="es-ES_tradnl" w:eastAsia="es-ES"/>
              </w:rPr>
              <w:t>una de las entidades, los recursos financieros en caso de haberlos, la entrega de bienes entre entidades, así como el traspaso del talento humano, de conformidad con la normativa aplicable.</w:t>
            </w:r>
          </w:p>
          <w:p w:rsidR="001B3285" w:rsidRPr="001B3285" w:rsidRDefault="001B3285" w:rsidP="001B3285">
            <w:pPr>
              <w:widowControl w:val="0"/>
              <w:shd w:val="clear" w:color="auto" w:fill="FFFFFF"/>
              <w:autoSpaceDE w:val="0"/>
              <w:autoSpaceDN w:val="0"/>
              <w:adjustRightInd w:val="0"/>
              <w:spacing w:before="197" w:after="0" w:line="216"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TERCERA.- </w:t>
            </w:r>
            <w:r w:rsidRPr="001B3285">
              <w:rPr>
                <w:rFonts w:ascii="Arial" w:eastAsia="Times New Roman" w:hAnsi="Arial" w:cs="Arial"/>
                <w:color w:val="0000CC"/>
                <w:sz w:val="16"/>
                <w:szCs w:val="16"/>
                <w:lang w:val="es-ES_tradnl" w:eastAsia="es-ES"/>
              </w:rPr>
              <w:t>El talento humano, contratado bajo cualquier modalidad legal, en las distintas unidades, planes, programas y proyectos a cargo de las entidades de las instituciones cuyas facultades o atribuciones se transfieran por disposición del presente Decreto, previa evaluación, podrá traspasar a otras entidades, incluyendo las receptoras de las competencias, para lo cual deberá observar la normativa emitida por el Ministerio del Trabajo, a fin de asegurar la continuidad en la prestación de los servicios.</w:t>
            </w:r>
          </w:p>
          <w:p w:rsidR="001B3285" w:rsidRPr="001B3285" w:rsidRDefault="001B3285" w:rsidP="001B3285">
            <w:pPr>
              <w:widowControl w:val="0"/>
              <w:shd w:val="clear" w:color="auto" w:fill="FFFFFF"/>
              <w:autoSpaceDE w:val="0"/>
              <w:autoSpaceDN w:val="0"/>
              <w:adjustRightInd w:val="0"/>
              <w:spacing w:before="197" w:after="0" w:line="221"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CUARTA</w:t>
            </w:r>
            <w:r w:rsidRPr="001B3285">
              <w:rPr>
                <w:rFonts w:ascii="Arial" w:eastAsia="Times New Roman" w:hAnsi="Arial" w:cs="Arial"/>
                <w:color w:val="0000CC"/>
                <w:sz w:val="16"/>
                <w:szCs w:val="16"/>
                <w:lang w:val="es-ES_tradnl" w:eastAsia="es-ES"/>
              </w:rPr>
              <w:t xml:space="preserve">.- Las entidades involucradas, reformarán para su correcta aplicación, toda la normativa secundaria que </w:t>
            </w:r>
            <w:r w:rsidRPr="001B3285">
              <w:rPr>
                <w:rFonts w:ascii="Arial" w:eastAsia="Times New Roman" w:hAnsi="Arial" w:cs="Arial"/>
                <w:color w:val="0000CC"/>
                <w:sz w:val="16"/>
                <w:szCs w:val="16"/>
                <w:lang w:val="es-ES_tradnl" w:eastAsia="es-ES"/>
              </w:rPr>
              <w:lastRenderedPageBreak/>
              <w:t>correspondiere.</w:t>
            </w:r>
          </w:p>
          <w:p w:rsidR="001B3285" w:rsidRPr="001B3285" w:rsidRDefault="001B3285" w:rsidP="001B3285">
            <w:pPr>
              <w:widowControl w:val="0"/>
              <w:shd w:val="clear" w:color="auto" w:fill="FFFFFF"/>
              <w:autoSpaceDE w:val="0"/>
              <w:autoSpaceDN w:val="0"/>
              <w:adjustRightInd w:val="0"/>
              <w:spacing w:before="197" w:after="0" w:line="216"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QUINTA.- </w:t>
            </w:r>
            <w:r w:rsidRPr="001B3285">
              <w:rPr>
                <w:rFonts w:ascii="Arial" w:eastAsia="Times New Roman" w:hAnsi="Arial" w:cs="Arial"/>
                <w:color w:val="0000CC"/>
                <w:sz w:val="16"/>
                <w:szCs w:val="16"/>
                <w:lang w:val="es-ES_tradnl" w:eastAsia="es-ES"/>
              </w:rPr>
              <w:t xml:space="preserve">Las instituciones del Estado determinadas en el artículo 3 de la LOSEP que se encuentren en procesos de diseño, rediseño e implementación de estructuras </w:t>
            </w:r>
            <w:r w:rsidRPr="001B3285">
              <w:rPr>
                <w:rFonts w:ascii="Arial" w:eastAsia="Times New Roman" w:hAnsi="Arial" w:cs="Arial"/>
                <w:color w:val="0000CC"/>
                <w:spacing w:val="-1"/>
                <w:sz w:val="16"/>
                <w:szCs w:val="16"/>
                <w:lang w:val="es-ES_tradnl" w:eastAsia="es-ES"/>
              </w:rPr>
              <w:t xml:space="preserve">organizacionales para la aprobación correspondiente, deben </w:t>
            </w:r>
            <w:r w:rsidRPr="001B3285">
              <w:rPr>
                <w:rFonts w:ascii="Arial" w:eastAsia="Times New Roman" w:hAnsi="Arial" w:cs="Arial"/>
                <w:color w:val="0000CC"/>
                <w:sz w:val="16"/>
                <w:szCs w:val="16"/>
                <w:lang w:val="es-ES_tradnl" w:eastAsia="es-ES"/>
              </w:rPr>
              <w:t xml:space="preserve">remitir al Ministerio de Trabajo toda la documentación que </w:t>
            </w:r>
            <w:r w:rsidRPr="001B3285">
              <w:rPr>
                <w:rFonts w:ascii="Arial" w:eastAsia="Times New Roman" w:hAnsi="Arial" w:cs="Arial"/>
                <w:color w:val="0000CC"/>
                <w:spacing w:val="-2"/>
                <w:sz w:val="16"/>
                <w:szCs w:val="16"/>
                <w:lang w:val="es-ES_tradnl" w:eastAsia="es-ES"/>
              </w:rPr>
              <w:t xml:space="preserve">corresponda a fin de que culminen los procesos iniciados de </w:t>
            </w:r>
            <w:r w:rsidRPr="001B3285">
              <w:rPr>
                <w:rFonts w:ascii="Arial" w:eastAsia="Times New Roman" w:hAnsi="Arial" w:cs="Arial"/>
                <w:color w:val="0000CC"/>
                <w:sz w:val="16"/>
                <w:szCs w:val="16"/>
                <w:lang w:val="es-ES_tradnl" w:eastAsia="es-ES"/>
              </w:rPr>
              <w:t>conformidad con sus nuevas competencias.</w:t>
            </w:r>
          </w:p>
          <w:p w:rsidR="001B3285" w:rsidRPr="001B3285" w:rsidRDefault="001B3285" w:rsidP="001B3285">
            <w:pPr>
              <w:widowControl w:val="0"/>
              <w:shd w:val="clear" w:color="auto" w:fill="FFFFFF"/>
              <w:autoSpaceDE w:val="0"/>
              <w:autoSpaceDN w:val="0"/>
              <w:adjustRightInd w:val="0"/>
              <w:spacing w:before="197" w:after="0" w:line="216" w:lineRule="exact"/>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 xml:space="preserve">SEXTA.- </w:t>
            </w:r>
            <w:r w:rsidRPr="001B3285">
              <w:rPr>
                <w:rFonts w:ascii="Arial" w:eastAsia="Times New Roman" w:hAnsi="Arial" w:cs="Arial"/>
                <w:color w:val="0000CC"/>
                <w:sz w:val="16"/>
                <w:szCs w:val="16"/>
                <w:lang w:val="es-ES_tradnl" w:eastAsia="es-ES"/>
              </w:rPr>
              <w:t>El Ministerio de Trabajo dentro del plazo de 30 días contados a partir de la fecha de la publicación del presente Decreto Ejecutivo, emitirá la norma para el diseño, rediseño e implementación de las estructuras organizacionales, mientras tanto el referido ministerio seguirá aplicando la metodología vigente.</w:t>
            </w:r>
          </w:p>
          <w:p w:rsidR="001B3285" w:rsidRPr="00875007" w:rsidRDefault="001B3285" w:rsidP="001B3285">
            <w:pPr>
              <w:widowControl w:val="0"/>
              <w:shd w:val="clear" w:color="auto" w:fill="FFFFFF"/>
              <w:autoSpaceDE w:val="0"/>
              <w:autoSpaceDN w:val="0"/>
              <w:adjustRightInd w:val="0"/>
              <w:spacing w:after="0"/>
              <w:ind w:left="850"/>
              <w:jc w:val="left"/>
              <w:rPr>
                <w:rFonts w:ascii="Arial" w:eastAsia="Times New Roman" w:hAnsi="Arial" w:cs="Arial"/>
                <w:b/>
                <w:bCs/>
                <w:color w:val="0000CC"/>
                <w:sz w:val="16"/>
                <w:szCs w:val="16"/>
                <w:lang w:val="es-ES_tradnl" w:eastAsia="es-ES"/>
              </w:rPr>
            </w:pPr>
          </w:p>
          <w:p w:rsidR="001B3285" w:rsidRPr="001B3285" w:rsidRDefault="001B3285" w:rsidP="001B3285">
            <w:pPr>
              <w:widowControl w:val="0"/>
              <w:shd w:val="clear" w:color="auto" w:fill="FFFFFF"/>
              <w:autoSpaceDE w:val="0"/>
              <w:autoSpaceDN w:val="0"/>
              <w:adjustRightInd w:val="0"/>
              <w:spacing w:after="0"/>
              <w:ind w:left="850"/>
              <w:jc w:val="left"/>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DISPOSICIÓN DEROGATORIA</w:t>
            </w:r>
          </w:p>
          <w:p w:rsidR="001B3285" w:rsidRPr="001B3285" w:rsidRDefault="001B3285" w:rsidP="001B3285">
            <w:pPr>
              <w:widowControl w:val="0"/>
              <w:shd w:val="clear" w:color="auto" w:fill="FFFFFF"/>
              <w:autoSpaceDE w:val="0"/>
              <w:autoSpaceDN w:val="0"/>
              <w:adjustRightInd w:val="0"/>
              <w:spacing w:before="187" w:after="0" w:line="216" w:lineRule="exact"/>
              <w:jc w:val="both"/>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 xml:space="preserve">Deróguese todas las normas legales de igual o menor </w:t>
            </w:r>
            <w:r w:rsidRPr="001B3285">
              <w:rPr>
                <w:rFonts w:ascii="Arial" w:eastAsia="Times New Roman" w:hAnsi="Arial" w:cs="Arial"/>
                <w:color w:val="0000CC"/>
                <w:spacing w:val="-1"/>
                <w:sz w:val="16"/>
                <w:szCs w:val="16"/>
                <w:lang w:val="es-ES_tradnl" w:eastAsia="es-ES"/>
              </w:rPr>
              <w:t xml:space="preserve">jerarquía que se opongan o no guarden conformidad con las </w:t>
            </w:r>
            <w:r w:rsidRPr="001B3285">
              <w:rPr>
                <w:rFonts w:ascii="Arial" w:eastAsia="Times New Roman" w:hAnsi="Arial" w:cs="Arial"/>
                <w:color w:val="0000CC"/>
                <w:sz w:val="16"/>
                <w:szCs w:val="16"/>
                <w:lang w:val="es-ES_tradnl" w:eastAsia="es-ES"/>
              </w:rPr>
              <w:t>disposiciones del presente Decreto Ejecutivo.</w:t>
            </w:r>
          </w:p>
          <w:p w:rsidR="001B3285" w:rsidRPr="001B3285" w:rsidRDefault="001B3285" w:rsidP="001B3285">
            <w:pPr>
              <w:widowControl w:val="0"/>
              <w:shd w:val="clear" w:color="auto" w:fill="FFFFFF"/>
              <w:autoSpaceDE w:val="0"/>
              <w:autoSpaceDN w:val="0"/>
              <w:adjustRightInd w:val="0"/>
              <w:spacing w:before="182" w:after="0" w:line="216" w:lineRule="exact"/>
              <w:ind w:right="5"/>
              <w:jc w:val="both"/>
              <w:rPr>
                <w:rFonts w:ascii="Arial" w:eastAsia="Times New Roman" w:hAnsi="Arial" w:cs="Arial"/>
                <w:color w:val="0000CC"/>
                <w:sz w:val="16"/>
                <w:szCs w:val="16"/>
                <w:lang w:val="es-ES" w:eastAsia="es-ES"/>
              </w:rPr>
            </w:pPr>
            <w:r w:rsidRPr="001B3285">
              <w:rPr>
                <w:rFonts w:ascii="Arial" w:eastAsia="Times New Roman" w:hAnsi="Arial" w:cs="Arial"/>
                <w:b/>
                <w:bCs/>
                <w:color w:val="0000CC"/>
                <w:sz w:val="16"/>
                <w:szCs w:val="16"/>
                <w:lang w:val="es-ES_tradnl" w:eastAsia="es-ES"/>
              </w:rPr>
              <w:t>DISPOSICIÓN FINAL</w:t>
            </w:r>
            <w:r w:rsidRPr="001B3285">
              <w:rPr>
                <w:rFonts w:ascii="Arial" w:eastAsia="Times New Roman" w:hAnsi="Arial" w:cs="Arial"/>
                <w:color w:val="0000CC"/>
                <w:sz w:val="16"/>
                <w:szCs w:val="16"/>
                <w:lang w:val="es-ES_tradnl" w:eastAsia="es-ES"/>
              </w:rPr>
              <w:t xml:space="preserve">.- De la ejecución del presente Decreto Ejecutivo, que entrará en vigencia a partir de su </w:t>
            </w:r>
            <w:r w:rsidRPr="001B3285">
              <w:rPr>
                <w:rFonts w:ascii="Arial" w:eastAsia="Times New Roman" w:hAnsi="Arial" w:cs="Arial"/>
                <w:color w:val="0000CC"/>
                <w:spacing w:val="-3"/>
                <w:sz w:val="16"/>
                <w:szCs w:val="16"/>
                <w:lang w:val="es-ES_tradnl" w:eastAsia="es-ES"/>
              </w:rPr>
              <w:t xml:space="preserve">publicación en el Registro Oficial, encárguese a la Secretaría </w:t>
            </w:r>
            <w:r w:rsidRPr="001B3285">
              <w:rPr>
                <w:rFonts w:ascii="Arial" w:eastAsia="Times New Roman" w:hAnsi="Arial" w:cs="Arial"/>
                <w:color w:val="0000CC"/>
                <w:spacing w:val="-2"/>
                <w:sz w:val="16"/>
                <w:szCs w:val="16"/>
                <w:lang w:val="es-ES_tradnl" w:eastAsia="es-ES"/>
              </w:rPr>
              <w:t xml:space="preserve">Nacional de Planificación y Desarrollo, Secretaría Nacional </w:t>
            </w:r>
            <w:r w:rsidRPr="001B3285">
              <w:rPr>
                <w:rFonts w:ascii="Arial" w:eastAsia="Times New Roman" w:hAnsi="Arial" w:cs="Arial"/>
                <w:color w:val="0000CC"/>
                <w:sz w:val="16"/>
                <w:szCs w:val="16"/>
                <w:lang w:val="es-ES_tradnl" w:eastAsia="es-ES"/>
              </w:rPr>
              <w:t>de la Administración Pública, Ministerio de Trabajo y Ministerio de Finanzas.</w:t>
            </w:r>
          </w:p>
          <w:p w:rsidR="001B3285" w:rsidRPr="001B3285" w:rsidRDefault="001B3285" w:rsidP="001B3285">
            <w:pPr>
              <w:widowControl w:val="0"/>
              <w:shd w:val="clear" w:color="auto" w:fill="FFFFFF"/>
              <w:autoSpaceDE w:val="0"/>
              <w:autoSpaceDN w:val="0"/>
              <w:adjustRightInd w:val="0"/>
              <w:spacing w:before="182" w:after="0"/>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Dado en Quito, a 22 de septiembre de 2016.</w:t>
            </w:r>
          </w:p>
          <w:p w:rsidR="001B3285" w:rsidRPr="001B3285" w:rsidRDefault="001B3285" w:rsidP="001B3285">
            <w:pPr>
              <w:widowControl w:val="0"/>
              <w:shd w:val="clear" w:color="auto" w:fill="FFFFFF"/>
              <w:autoSpaceDE w:val="0"/>
              <w:autoSpaceDN w:val="0"/>
              <w:adjustRightInd w:val="0"/>
              <w:spacing w:before="182" w:after="0" w:line="216" w:lineRule="exact"/>
              <w:ind w:right="5"/>
              <w:jc w:val="both"/>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f.) Rafael Correa Delgado, Presidente Constitucional de la República.</w:t>
            </w:r>
          </w:p>
          <w:p w:rsidR="001B3285" w:rsidRPr="001B3285" w:rsidRDefault="001B3285" w:rsidP="001B3285">
            <w:pPr>
              <w:widowControl w:val="0"/>
              <w:shd w:val="clear" w:color="auto" w:fill="FFFFFF"/>
              <w:autoSpaceDE w:val="0"/>
              <w:autoSpaceDN w:val="0"/>
              <w:adjustRightInd w:val="0"/>
              <w:spacing w:before="182" w:after="0" w:line="216" w:lineRule="exact"/>
              <w:ind w:right="5"/>
              <w:jc w:val="both"/>
              <w:rPr>
                <w:rFonts w:ascii="Arial" w:eastAsia="Times New Roman" w:hAnsi="Arial" w:cs="Arial"/>
                <w:color w:val="0000CC"/>
                <w:sz w:val="16"/>
                <w:szCs w:val="16"/>
                <w:lang w:val="es-ES" w:eastAsia="es-ES"/>
              </w:rPr>
            </w:pPr>
            <w:r w:rsidRPr="001B3285">
              <w:rPr>
                <w:rFonts w:ascii="Arial" w:eastAsia="Times New Roman" w:hAnsi="Arial" w:cs="Arial"/>
                <w:color w:val="0000CC"/>
                <w:spacing w:val="-2"/>
                <w:sz w:val="16"/>
                <w:szCs w:val="16"/>
                <w:lang w:val="es-ES_tradnl" w:eastAsia="es-ES"/>
              </w:rPr>
              <w:t xml:space="preserve">Quito 05 de Octubre del 2016, certifico que el que antecede </w:t>
            </w:r>
            <w:r w:rsidRPr="001B3285">
              <w:rPr>
                <w:rFonts w:ascii="Arial" w:eastAsia="Times New Roman" w:hAnsi="Arial" w:cs="Arial"/>
                <w:color w:val="0000CC"/>
                <w:sz w:val="16"/>
                <w:szCs w:val="16"/>
                <w:lang w:val="es-ES_tradnl" w:eastAsia="es-ES"/>
              </w:rPr>
              <w:t>es fiel copia del original.</w:t>
            </w:r>
          </w:p>
          <w:p w:rsidR="001B3285" w:rsidRPr="001B3285" w:rsidRDefault="001B3285" w:rsidP="001B3285">
            <w:pPr>
              <w:widowControl w:val="0"/>
              <w:shd w:val="clear" w:color="auto" w:fill="FFFFFF"/>
              <w:autoSpaceDE w:val="0"/>
              <w:autoSpaceDN w:val="0"/>
              <w:adjustRightInd w:val="0"/>
              <w:spacing w:before="29" w:after="0" w:line="418" w:lineRule="exact"/>
              <w:jc w:val="left"/>
              <w:rPr>
                <w:rFonts w:ascii="Arial" w:eastAsia="Times New Roman" w:hAnsi="Arial" w:cs="Arial"/>
                <w:color w:val="0000CC"/>
                <w:sz w:val="16"/>
                <w:szCs w:val="16"/>
                <w:lang w:val="es-ES" w:eastAsia="es-ES"/>
              </w:rPr>
            </w:pPr>
            <w:r w:rsidRPr="001B3285">
              <w:rPr>
                <w:rFonts w:ascii="Arial" w:eastAsia="Times New Roman" w:hAnsi="Arial" w:cs="Arial"/>
                <w:b/>
                <w:bCs/>
                <w:i/>
                <w:iCs/>
                <w:color w:val="0000CC"/>
                <w:spacing w:val="-1"/>
                <w:sz w:val="16"/>
                <w:szCs w:val="16"/>
                <w:lang w:val="es-ES_tradnl" w:eastAsia="es-ES"/>
              </w:rPr>
              <w:t>Documento firmado electrónicamente.</w:t>
            </w:r>
          </w:p>
          <w:p w:rsidR="001B3285" w:rsidRPr="001B3285" w:rsidRDefault="001B3285" w:rsidP="001B3285">
            <w:pPr>
              <w:widowControl w:val="0"/>
              <w:shd w:val="clear" w:color="auto" w:fill="FFFFFF"/>
              <w:autoSpaceDE w:val="0"/>
              <w:autoSpaceDN w:val="0"/>
              <w:adjustRightInd w:val="0"/>
              <w:spacing w:after="0" w:line="418" w:lineRule="exact"/>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 xml:space="preserve">Alexis Mera </w:t>
            </w:r>
            <w:proofErr w:type="spellStart"/>
            <w:r w:rsidRPr="001B3285">
              <w:rPr>
                <w:rFonts w:ascii="Arial" w:eastAsia="Times New Roman" w:hAnsi="Arial" w:cs="Arial"/>
                <w:color w:val="0000CC"/>
                <w:sz w:val="16"/>
                <w:szCs w:val="16"/>
                <w:lang w:val="es-ES_tradnl" w:eastAsia="es-ES"/>
              </w:rPr>
              <w:t>Giler</w:t>
            </w:r>
            <w:proofErr w:type="spellEnd"/>
            <w:r w:rsidRPr="001B3285">
              <w:rPr>
                <w:rFonts w:ascii="Arial" w:eastAsia="Times New Roman" w:hAnsi="Arial" w:cs="Arial"/>
                <w:color w:val="0000CC"/>
                <w:sz w:val="16"/>
                <w:szCs w:val="16"/>
                <w:lang w:val="es-ES_tradnl" w:eastAsia="es-ES"/>
              </w:rPr>
              <w:t>.</w:t>
            </w:r>
          </w:p>
          <w:p w:rsidR="001B3285" w:rsidRPr="001B3285" w:rsidRDefault="001B3285" w:rsidP="001B3285">
            <w:pPr>
              <w:widowControl w:val="0"/>
              <w:shd w:val="clear" w:color="auto" w:fill="FFFFFF"/>
              <w:autoSpaceDE w:val="0"/>
              <w:autoSpaceDN w:val="0"/>
              <w:adjustRightInd w:val="0"/>
              <w:spacing w:after="0" w:line="418" w:lineRule="exact"/>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SECRETARIO GENERAL JURÍDICO.</w:t>
            </w:r>
          </w:p>
          <w:p w:rsidR="008245E9" w:rsidRPr="00875007" w:rsidRDefault="001B3285" w:rsidP="00875007">
            <w:pPr>
              <w:widowControl w:val="0"/>
              <w:shd w:val="clear" w:color="auto" w:fill="FFFFFF"/>
              <w:autoSpaceDE w:val="0"/>
              <w:autoSpaceDN w:val="0"/>
              <w:adjustRightInd w:val="0"/>
              <w:spacing w:after="0" w:line="418" w:lineRule="exact"/>
              <w:jc w:val="left"/>
              <w:rPr>
                <w:rFonts w:ascii="Arial" w:eastAsia="Times New Roman" w:hAnsi="Arial" w:cs="Arial"/>
                <w:color w:val="0000CC"/>
                <w:sz w:val="16"/>
                <w:szCs w:val="16"/>
                <w:lang w:val="es-ES" w:eastAsia="es-ES"/>
              </w:rPr>
            </w:pPr>
            <w:r w:rsidRPr="001B3285">
              <w:rPr>
                <w:rFonts w:ascii="Arial" w:eastAsia="Times New Roman" w:hAnsi="Arial" w:cs="Arial"/>
                <w:color w:val="0000CC"/>
                <w:sz w:val="16"/>
                <w:szCs w:val="16"/>
                <w:lang w:val="es-ES_tradnl" w:eastAsia="es-ES"/>
              </w:rPr>
              <w:t>Secretaría General Jurídica.</w:t>
            </w:r>
          </w:p>
        </w:tc>
      </w:tr>
    </w:tbl>
    <w:p w:rsidR="007726DC" w:rsidRDefault="007726DC" w:rsidP="008245E9">
      <w:pPr>
        <w:jc w:val="both"/>
        <w:rPr>
          <w:rFonts w:ascii="Arial" w:hAnsi="Arial" w:cs="Arial"/>
          <w:sz w:val="20"/>
          <w:szCs w:val="20"/>
        </w:rPr>
      </w:pPr>
    </w:p>
    <w:p w:rsidR="008245E9" w:rsidRPr="009B58F4" w:rsidRDefault="007179D7" w:rsidP="008245E9">
      <w:pPr>
        <w:jc w:val="both"/>
        <w:rPr>
          <w:rFonts w:ascii="Arial" w:hAnsi="Arial" w:cs="Arial"/>
          <w:sz w:val="20"/>
          <w:szCs w:val="20"/>
        </w:rPr>
      </w:pPr>
      <w:r w:rsidRPr="009B58F4">
        <w:rPr>
          <w:rFonts w:ascii="Arial" w:hAnsi="Arial" w:cs="Arial"/>
          <w:noProof/>
          <w:sz w:val="20"/>
          <w:szCs w:val="20"/>
          <w:lang w:eastAsia="es-EC"/>
        </w:rPr>
        <mc:AlternateContent>
          <mc:Choice Requires="wps">
            <w:drawing>
              <wp:anchor distT="0" distB="0" distL="114300" distR="114300" simplePos="0" relativeHeight="251659264" behindDoc="0" locked="0" layoutInCell="1" allowOverlap="1" wp14:anchorId="14899050" wp14:editId="7C720C39">
                <wp:simplePos x="0" y="0"/>
                <wp:positionH relativeFrom="margin">
                  <wp:posOffset>-3810</wp:posOffset>
                </wp:positionH>
                <wp:positionV relativeFrom="paragraph">
                  <wp:posOffset>24130</wp:posOffset>
                </wp:positionV>
                <wp:extent cx="1752600" cy="27622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6225"/>
                        </a:xfrm>
                        <a:prstGeom prst="rect">
                          <a:avLst/>
                        </a:prstGeom>
                        <a:solidFill>
                          <a:srgbClr val="000080"/>
                        </a:solidFill>
                        <a:ln w="9525">
                          <a:solidFill>
                            <a:srgbClr val="000080"/>
                          </a:solidFill>
                          <a:miter lim="800000"/>
                          <a:headEnd/>
                          <a:tailEnd/>
                        </a:ln>
                      </wps:spPr>
                      <wps:txbx>
                        <w:txbxContent>
                          <w:p w:rsidR="009C65BC" w:rsidRPr="00567E83" w:rsidRDefault="00BC3A87" w:rsidP="008245E9">
                            <w:pPr>
                              <w:jc w:val="both"/>
                              <w:rPr>
                                <w:rFonts w:ascii="Arial" w:hAnsi="Arial" w:cs="Arial"/>
                                <w:b/>
                                <w:color w:val="FFFFFF"/>
                                <w:sz w:val="20"/>
                                <w:szCs w:val="20"/>
                              </w:rPr>
                            </w:pPr>
                            <w:r>
                              <w:rPr>
                                <w:rFonts w:ascii="Arial" w:hAnsi="Arial" w:cs="Arial"/>
                                <w:b/>
                                <w:color w:val="FFFFFF"/>
                                <w:sz w:val="20"/>
                                <w:szCs w:val="20"/>
                              </w:rPr>
                              <w:t>Martes 8</w:t>
                            </w:r>
                            <w:r w:rsidR="00F50623">
                              <w:rPr>
                                <w:rFonts w:ascii="Arial" w:hAnsi="Arial" w:cs="Arial"/>
                                <w:b/>
                                <w:color w:val="FFFFFF"/>
                                <w:sz w:val="20"/>
                                <w:szCs w:val="20"/>
                              </w:rPr>
                              <w:t xml:space="preserve"> de </w:t>
                            </w:r>
                            <w:r>
                              <w:rPr>
                                <w:rFonts w:ascii="Arial" w:hAnsi="Arial" w:cs="Arial"/>
                                <w:b/>
                                <w:color w:val="FFFFFF"/>
                                <w:sz w:val="20"/>
                                <w:szCs w:val="20"/>
                              </w:rPr>
                              <w:t>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4899050" id="Cuadro de texto 2" o:spid="_x0000_s1028" type="#_x0000_t202" style="position:absolute;left:0;text-align:left;margin-left:-.3pt;margin-top:1.9pt;width:138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" fillcolor="navy" strokecolor="navy">
                <v:textbox>
                  <w:txbxContent>
                    <w:p w:rsidR="009C65BC" w:rsidRPr="00567E83" w:rsidRDefault="00BC3A87" w:rsidP="008245E9">
                      <w:pPr>
                        <w:jc w:val="both"/>
                        <w:rPr>
                          <w:rFonts w:ascii="Arial" w:hAnsi="Arial" w:cs="Arial"/>
                          <w:b/>
                          <w:color w:val="FFFFFF"/>
                          <w:sz w:val="20"/>
                          <w:szCs w:val="20"/>
                        </w:rPr>
                      </w:pPr>
                      <w:r>
                        <w:rPr>
                          <w:rFonts w:ascii="Arial" w:hAnsi="Arial" w:cs="Arial"/>
                          <w:b/>
                          <w:color w:val="FFFFFF"/>
                          <w:sz w:val="20"/>
                          <w:szCs w:val="20"/>
                        </w:rPr>
                        <w:t>Martes 8</w:t>
                      </w:r>
                      <w:r w:rsidR="00F50623">
                        <w:rPr>
                          <w:rFonts w:ascii="Arial" w:hAnsi="Arial" w:cs="Arial"/>
                          <w:b/>
                          <w:color w:val="FFFFFF"/>
                          <w:sz w:val="20"/>
                          <w:szCs w:val="20"/>
                        </w:rPr>
                        <w:t xml:space="preserve"> de </w:t>
                      </w:r>
                      <w:r>
                        <w:rPr>
                          <w:rFonts w:ascii="Arial" w:hAnsi="Arial" w:cs="Arial"/>
                          <w:b/>
                          <w:color w:val="FFFFFF"/>
                          <w:sz w:val="20"/>
                          <w:szCs w:val="20"/>
                        </w:rPr>
                        <w:t>noviembre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9B58F4" w:rsidTr="0047496E">
        <w:trPr>
          <w:trHeight w:val="1380"/>
        </w:trPr>
        <w:tc>
          <w:tcPr>
            <w:tcW w:w="9257" w:type="dxa"/>
            <w:shd w:val="clear" w:color="auto" w:fill="E6F1DF"/>
          </w:tcPr>
          <w:p w:rsidR="00FF71D9" w:rsidRDefault="00FF71D9" w:rsidP="00FF71D9">
            <w:pPr>
              <w:spacing w:after="0"/>
              <w:jc w:val="both"/>
              <w:rPr>
                <w:rFonts w:ascii="Arial" w:eastAsia="Times New Roman" w:hAnsi="Arial" w:cs="Arial"/>
                <w:sz w:val="20"/>
                <w:szCs w:val="20"/>
                <w:lang w:eastAsia="es-ES"/>
              </w:rPr>
            </w:pPr>
          </w:p>
          <w:p w:rsidR="00041C4B" w:rsidRDefault="00041C4B" w:rsidP="00041C4B">
            <w:pPr>
              <w:spacing w:after="0"/>
              <w:jc w:val="both"/>
              <w:rPr>
                <w:rFonts w:ascii="Arial" w:eastAsia="Times New Roman" w:hAnsi="Arial" w:cs="Arial"/>
                <w:b/>
                <w:bCs/>
                <w:color w:val="000080"/>
                <w:sz w:val="20"/>
                <w:szCs w:val="20"/>
                <w:lang w:val="es-ES_tradnl" w:eastAsia="es-ES"/>
              </w:rPr>
            </w:pPr>
          </w:p>
          <w:p w:rsidR="00041C4B" w:rsidRDefault="00875007" w:rsidP="00041C4B">
            <w:pPr>
              <w:spacing w:after="0"/>
              <w:jc w:val="both"/>
              <w:rPr>
                <w:rFonts w:ascii="Arial" w:eastAsia="Times New Roman" w:hAnsi="Arial" w:cs="Arial"/>
                <w:b/>
                <w:bCs/>
                <w:color w:val="000080"/>
                <w:sz w:val="20"/>
                <w:szCs w:val="20"/>
                <w:lang w:val="es-ES_tradnl" w:eastAsia="es-ES"/>
              </w:rPr>
            </w:pPr>
            <w:r w:rsidRPr="00875007">
              <w:rPr>
                <w:rFonts w:ascii="Arial" w:eastAsia="Times New Roman" w:hAnsi="Arial" w:cs="Arial"/>
                <w:b/>
                <w:bCs/>
                <w:color w:val="000080"/>
                <w:sz w:val="20"/>
                <w:szCs w:val="20"/>
                <w:lang w:eastAsia="es-ES"/>
              </w:rPr>
              <w:t>MODIFÍQUESE EL REGLAMENTO GENERAL A LA LEY ORGÁNICA DEL SISTEMA NACIONAL DE CONTRATACIÓN PÚBLICA</w:t>
            </w:r>
          </w:p>
          <w:p w:rsidR="00875007" w:rsidRDefault="00875007" w:rsidP="00875007">
            <w:pPr>
              <w:spacing w:after="0"/>
              <w:jc w:val="both"/>
              <w:rPr>
                <w:rFonts w:ascii="Arial" w:eastAsia="Times New Roman" w:hAnsi="Arial" w:cs="Arial"/>
                <w:b/>
                <w:bCs/>
                <w:color w:val="000080"/>
                <w:sz w:val="20"/>
                <w:szCs w:val="20"/>
                <w:lang w:eastAsia="es-ES"/>
              </w:rPr>
            </w:pPr>
          </w:p>
          <w:p w:rsidR="00875007" w:rsidRPr="00875007" w:rsidRDefault="00875007" w:rsidP="00875007">
            <w:pPr>
              <w:spacing w:after="0"/>
              <w:jc w:val="both"/>
              <w:rPr>
                <w:rFonts w:ascii="Arial" w:eastAsia="Times New Roman" w:hAnsi="Arial" w:cs="Arial"/>
                <w:b/>
                <w:bCs/>
                <w:color w:val="000080"/>
                <w:sz w:val="20"/>
                <w:szCs w:val="20"/>
                <w:lang w:eastAsia="es-ES"/>
              </w:rPr>
            </w:pPr>
            <w:r w:rsidRPr="00875007">
              <w:rPr>
                <w:rFonts w:ascii="Arial" w:eastAsia="Times New Roman" w:hAnsi="Arial" w:cs="Arial"/>
                <w:b/>
                <w:bCs/>
                <w:color w:val="000080"/>
                <w:sz w:val="20"/>
                <w:szCs w:val="20"/>
                <w:lang w:eastAsia="es-ES"/>
              </w:rPr>
              <w:t xml:space="preserve">Expedido por: Decreto Ejecutivo </w:t>
            </w:r>
            <w:r>
              <w:rPr>
                <w:rFonts w:ascii="Arial" w:eastAsia="Times New Roman" w:hAnsi="Arial" w:cs="Arial"/>
                <w:b/>
                <w:bCs/>
                <w:color w:val="000080"/>
                <w:sz w:val="20"/>
                <w:szCs w:val="20"/>
                <w:lang w:eastAsia="es-ES"/>
              </w:rPr>
              <w:t>N° 1203</w:t>
            </w:r>
            <w:r w:rsidRPr="00875007">
              <w:rPr>
                <w:rFonts w:ascii="Arial" w:eastAsia="Times New Roman" w:hAnsi="Arial" w:cs="Arial"/>
                <w:b/>
                <w:bCs/>
                <w:color w:val="000080"/>
                <w:sz w:val="20"/>
                <w:szCs w:val="20"/>
                <w:lang w:eastAsia="es-ES"/>
              </w:rPr>
              <w:t xml:space="preserve">, publicado en el </w:t>
            </w:r>
            <w:r w:rsidRPr="00875007">
              <w:rPr>
                <w:rFonts w:ascii="Arial" w:eastAsia="Times New Roman" w:hAnsi="Arial" w:cs="Arial"/>
                <w:b/>
                <w:bCs/>
                <w:color w:val="000080"/>
                <w:sz w:val="20"/>
                <w:szCs w:val="20"/>
                <w:lang w:val="es-ES_tradnl" w:eastAsia="es-ES"/>
              </w:rPr>
              <w:t xml:space="preserve">Registro Oficial Nº </w:t>
            </w:r>
            <w:r>
              <w:rPr>
                <w:rFonts w:ascii="Arial" w:eastAsia="Times New Roman" w:hAnsi="Arial" w:cs="Arial"/>
                <w:b/>
                <w:bCs/>
                <w:color w:val="000080"/>
                <w:sz w:val="20"/>
                <w:szCs w:val="20"/>
                <w:lang w:val="es-ES_tradnl" w:eastAsia="es-ES"/>
              </w:rPr>
              <w:t>876</w:t>
            </w:r>
            <w:r w:rsidRPr="00875007">
              <w:rPr>
                <w:rFonts w:ascii="Arial" w:eastAsia="Times New Roman" w:hAnsi="Arial" w:cs="Arial"/>
                <w:b/>
                <w:bCs/>
                <w:color w:val="000080"/>
                <w:sz w:val="20"/>
                <w:szCs w:val="20"/>
                <w:lang w:val="es-ES_tradnl" w:eastAsia="es-ES"/>
              </w:rPr>
              <w:t xml:space="preserve"> el </w:t>
            </w:r>
            <w:r>
              <w:rPr>
                <w:rFonts w:ascii="Arial" w:eastAsia="Times New Roman" w:hAnsi="Arial" w:cs="Arial"/>
                <w:b/>
                <w:bCs/>
                <w:color w:val="000080"/>
                <w:sz w:val="20"/>
                <w:szCs w:val="20"/>
                <w:lang w:val="es-ES_tradnl" w:eastAsia="es-ES"/>
              </w:rPr>
              <w:t>m</w:t>
            </w:r>
            <w:r w:rsidRPr="00875007">
              <w:rPr>
                <w:rFonts w:ascii="Arial" w:eastAsia="Times New Roman" w:hAnsi="Arial" w:cs="Arial"/>
                <w:b/>
                <w:bCs/>
                <w:color w:val="000080"/>
                <w:sz w:val="20"/>
                <w:szCs w:val="20"/>
                <w:lang w:eastAsia="es-ES"/>
              </w:rPr>
              <w:t xml:space="preserve">artes 8 de noviembre de 2016 </w:t>
            </w:r>
          </w:p>
          <w:p w:rsidR="00875007" w:rsidRPr="00875007" w:rsidRDefault="00875007" w:rsidP="00875007">
            <w:pPr>
              <w:spacing w:after="0"/>
              <w:jc w:val="both"/>
              <w:rPr>
                <w:rFonts w:ascii="Arial" w:eastAsia="Times New Roman" w:hAnsi="Arial" w:cs="Arial"/>
                <w:b/>
                <w:bCs/>
                <w:color w:val="000080"/>
                <w:sz w:val="20"/>
                <w:szCs w:val="20"/>
                <w:lang w:eastAsia="es-ES"/>
              </w:rPr>
            </w:pPr>
          </w:p>
          <w:p w:rsidR="00875007" w:rsidRDefault="00875007" w:rsidP="00875007">
            <w:pPr>
              <w:spacing w:after="0"/>
              <w:jc w:val="both"/>
              <w:rPr>
                <w:rFonts w:ascii="Arial" w:eastAsia="Times New Roman" w:hAnsi="Arial" w:cs="Arial"/>
                <w:b/>
                <w:bCs/>
                <w:color w:val="000080"/>
                <w:sz w:val="20"/>
                <w:szCs w:val="20"/>
                <w:lang w:val="es-ES_tradnl" w:eastAsia="es-ES"/>
              </w:rPr>
            </w:pPr>
          </w:p>
          <w:p w:rsidR="00875007" w:rsidRPr="00875007" w:rsidRDefault="00F52179" w:rsidP="00875007">
            <w:pPr>
              <w:spacing w:after="0"/>
              <w:jc w:val="both"/>
              <w:rPr>
                <w:rFonts w:ascii="Arial" w:eastAsia="Times New Roman" w:hAnsi="Arial" w:cs="Arial"/>
                <w:bCs/>
                <w:color w:val="000080"/>
                <w:sz w:val="20"/>
                <w:szCs w:val="20"/>
                <w:lang w:val="es-ES_tradnl" w:eastAsia="es-ES"/>
              </w:rPr>
            </w:pPr>
            <w:hyperlink r:id="rId10" w:history="1">
              <w:r w:rsidR="00875007" w:rsidRPr="00875007">
                <w:rPr>
                  <w:rStyle w:val="Hipervnculo"/>
                  <w:rFonts w:ascii="Arial" w:eastAsia="Times New Roman" w:hAnsi="Arial" w:cs="Arial"/>
                  <w:bCs/>
                  <w:sz w:val="20"/>
                  <w:szCs w:val="20"/>
                  <w:lang w:val="es-ES_tradnl" w:eastAsia="es-ES"/>
                </w:rPr>
                <w:t>Ver Vigencia</w:t>
              </w:r>
            </w:hyperlink>
            <w:r w:rsidR="00875007" w:rsidRPr="00875007">
              <w:rPr>
                <w:rFonts w:ascii="Arial" w:eastAsia="Times New Roman" w:hAnsi="Arial" w:cs="Arial"/>
                <w:bCs/>
                <w:color w:val="000080"/>
                <w:sz w:val="20"/>
                <w:szCs w:val="20"/>
                <w:lang w:val="es-ES_tradnl" w:eastAsia="es-ES"/>
              </w:rPr>
              <w:t xml:space="preserve"> </w:t>
            </w:r>
          </w:p>
          <w:p w:rsidR="00041C4B" w:rsidRPr="00875007" w:rsidRDefault="00041C4B" w:rsidP="00041C4B">
            <w:pPr>
              <w:spacing w:after="0"/>
              <w:jc w:val="both"/>
              <w:rPr>
                <w:rFonts w:ascii="Arial" w:eastAsia="Times New Roman" w:hAnsi="Arial" w:cs="Arial"/>
                <w:b/>
                <w:bCs/>
                <w:color w:val="000080"/>
                <w:sz w:val="20"/>
                <w:szCs w:val="20"/>
                <w:lang w:val="es-ES_tradnl" w:eastAsia="es-ES"/>
              </w:rPr>
            </w:pPr>
          </w:p>
          <w:p w:rsidR="00875007" w:rsidRPr="00F50623" w:rsidRDefault="00875007" w:rsidP="00F50623">
            <w:pPr>
              <w:spacing w:after="0"/>
              <w:jc w:val="both"/>
              <w:rPr>
                <w:rFonts w:ascii="Arial" w:eastAsia="Times New Roman" w:hAnsi="Arial" w:cs="Arial"/>
                <w:b/>
                <w:color w:val="000080"/>
                <w:sz w:val="20"/>
                <w:szCs w:val="20"/>
                <w:lang w:val="es-ES" w:eastAsia="es-ES"/>
              </w:rPr>
            </w:pPr>
          </w:p>
          <w:p w:rsidR="00875007" w:rsidRDefault="00875007" w:rsidP="00875007">
            <w:pPr>
              <w:spacing w:after="0"/>
              <w:jc w:val="both"/>
              <w:rPr>
                <w:rFonts w:ascii="Arial" w:eastAsia="Times New Roman" w:hAnsi="Arial" w:cs="Arial"/>
                <w:color w:val="000080"/>
                <w:sz w:val="20"/>
                <w:szCs w:val="20"/>
                <w:lang w:eastAsia="es-ES"/>
              </w:rPr>
            </w:pPr>
            <w:r w:rsidRPr="00875007">
              <w:rPr>
                <w:rFonts w:ascii="Arial" w:eastAsia="Times New Roman" w:hAnsi="Arial" w:cs="Arial"/>
                <w:b/>
                <w:bCs/>
                <w:color w:val="000080"/>
                <w:sz w:val="20"/>
                <w:szCs w:val="20"/>
                <w:lang w:eastAsia="es-ES"/>
              </w:rPr>
              <w:t xml:space="preserve">Artículo Único: </w:t>
            </w:r>
            <w:r w:rsidRPr="00875007">
              <w:rPr>
                <w:rFonts w:ascii="Arial" w:eastAsia="Times New Roman" w:hAnsi="Arial" w:cs="Arial"/>
                <w:color w:val="000080"/>
                <w:sz w:val="20"/>
                <w:szCs w:val="20"/>
                <w:lang w:eastAsia="es-ES"/>
              </w:rPr>
              <w:t>Inclúyase al final del número 2 del artículo 34 del Reglamento General a la Ley Orgánica del Sistema Nacional de Contratación Pública, el siguiente texto:</w:t>
            </w:r>
          </w:p>
          <w:p w:rsidR="00875007" w:rsidRPr="00875007" w:rsidRDefault="00875007" w:rsidP="00875007">
            <w:pPr>
              <w:spacing w:after="0"/>
              <w:jc w:val="both"/>
              <w:rPr>
                <w:rFonts w:ascii="Arial" w:eastAsia="Times New Roman" w:hAnsi="Arial" w:cs="Arial"/>
                <w:color w:val="000080"/>
                <w:sz w:val="20"/>
                <w:szCs w:val="20"/>
                <w:lang w:eastAsia="es-ES"/>
              </w:rPr>
            </w:pPr>
          </w:p>
          <w:p w:rsidR="00875007" w:rsidRDefault="00875007" w:rsidP="00875007">
            <w:pPr>
              <w:spacing w:after="0"/>
              <w:jc w:val="both"/>
              <w:rPr>
                <w:rFonts w:ascii="Arial" w:eastAsia="Times New Roman" w:hAnsi="Arial" w:cs="Arial"/>
                <w:color w:val="000080"/>
                <w:sz w:val="20"/>
                <w:szCs w:val="20"/>
                <w:lang w:eastAsia="es-ES"/>
              </w:rPr>
            </w:pPr>
            <w:r w:rsidRPr="00875007">
              <w:rPr>
                <w:rFonts w:ascii="Arial" w:eastAsia="Times New Roman" w:hAnsi="Arial" w:cs="Arial"/>
                <w:color w:val="000080"/>
                <w:sz w:val="20"/>
                <w:szCs w:val="20"/>
                <w:lang w:eastAsia="es-ES"/>
              </w:rPr>
              <w:t>“, excepto para el caso de personas jurídicas consultoras extranjeras que ejecuten consultorías con fines exclusivos, por lo que, sus costos indirectos contemplarán gastos de carácter permanente o generales, sin aplicar la restricción antes mencionada.”</w:t>
            </w:r>
          </w:p>
          <w:p w:rsidR="00875007" w:rsidRPr="00875007" w:rsidRDefault="00875007" w:rsidP="00875007">
            <w:pPr>
              <w:spacing w:after="0"/>
              <w:jc w:val="both"/>
              <w:rPr>
                <w:rFonts w:ascii="Arial" w:eastAsia="Times New Roman" w:hAnsi="Arial" w:cs="Arial"/>
                <w:color w:val="000080"/>
                <w:sz w:val="20"/>
                <w:szCs w:val="20"/>
                <w:lang w:eastAsia="es-ES"/>
              </w:rPr>
            </w:pPr>
          </w:p>
          <w:p w:rsidR="00875007" w:rsidRPr="00875007" w:rsidRDefault="00875007" w:rsidP="00875007">
            <w:pPr>
              <w:spacing w:after="0"/>
              <w:jc w:val="both"/>
              <w:rPr>
                <w:rFonts w:ascii="Arial" w:eastAsia="Times New Roman" w:hAnsi="Arial" w:cs="Arial"/>
                <w:color w:val="000080"/>
                <w:sz w:val="20"/>
                <w:szCs w:val="20"/>
                <w:lang w:eastAsia="es-ES"/>
              </w:rPr>
            </w:pPr>
            <w:r w:rsidRPr="00875007">
              <w:rPr>
                <w:rFonts w:ascii="Arial" w:eastAsia="Times New Roman" w:hAnsi="Arial" w:cs="Arial"/>
                <w:b/>
                <w:bCs/>
                <w:color w:val="000080"/>
                <w:sz w:val="20"/>
                <w:szCs w:val="20"/>
                <w:lang w:eastAsia="es-ES"/>
              </w:rPr>
              <w:t xml:space="preserve">Artículo Final: </w:t>
            </w:r>
            <w:r w:rsidRPr="00875007">
              <w:rPr>
                <w:rFonts w:ascii="Arial" w:eastAsia="Times New Roman" w:hAnsi="Arial" w:cs="Arial"/>
                <w:color w:val="000080"/>
                <w:sz w:val="20"/>
                <w:szCs w:val="20"/>
                <w:lang w:eastAsia="es-ES"/>
              </w:rPr>
              <w:t>El presente Decreto entrará en vigencia a partir de su publicación en el Registro Oficial.</w:t>
            </w:r>
          </w:p>
          <w:p w:rsidR="00875007" w:rsidRDefault="00875007" w:rsidP="00875007">
            <w:pPr>
              <w:spacing w:after="0"/>
              <w:jc w:val="both"/>
              <w:rPr>
                <w:rFonts w:ascii="Arial" w:eastAsia="Times New Roman" w:hAnsi="Arial" w:cs="Arial"/>
                <w:color w:val="000080"/>
                <w:sz w:val="20"/>
                <w:szCs w:val="20"/>
                <w:lang w:eastAsia="es-ES"/>
              </w:rPr>
            </w:pPr>
            <w:r w:rsidRPr="00875007">
              <w:rPr>
                <w:rFonts w:ascii="Arial" w:eastAsia="Times New Roman" w:hAnsi="Arial" w:cs="Arial"/>
                <w:color w:val="000080"/>
                <w:sz w:val="20"/>
                <w:szCs w:val="20"/>
                <w:lang w:eastAsia="es-ES"/>
              </w:rPr>
              <w:t>Dado en el Palacio Nacional, en San Francisco de Quito, Distrito Metropolitano, el día de hoy, 13 de octubre de 2016.</w:t>
            </w:r>
          </w:p>
          <w:p w:rsidR="00875007" w:rsidRPr="00875007" w:rsidRDefault="00875007" w:rsidP="00875007">
            <w:pPr>
              <w:spacing w:after="0"/>
              <w:jc w:val="both"/>
              <w:rPr>
                <w:rFonts w:ascii="Arial" w:eastAsia="Times New Roman" w:hAnsi="Arial" w:cs="Arial"/>
                <w:color w:val="000080"/>
                <w:sz w:val="20"/>
                <w:szCs w:val="20"/>
                <w:lang w:eastAsia="es-ES"/>
              </w:rPr>
            </w:pPr>
          </w:p>
          <w:p w:rsidR="00875007" w:rsidRDefault="00875007" w:rsidP="00875007">
            <w:pPr>
              <w:spacing w:after="0"/>
              <w:jc w:val="both"/>
              <w:rPr>
                <w:rFonts w:ascii="Arial" w:eastAsia="Times New Roman" w:hAnsi="Arial" w:cs="Arial"/>
                <w:color w:val="000080"/>
                <w:sz w:val="20"/>
                <w:szCs w:val="20"/>
                <w:lang w:eastAsia="es-ES"/>
              </w:rPr>
            </w:pPr>
            <w:r w:rsidRPr="00875007">
              <w:rPr>
                <w:rFonts w:ascii="Arial" w:eastAsia="Times New Roman" w:hAnsi="Arial" w:cs="Arial"/>
                <w:color w:val="000080"/>
                <w:sz w:val="20"/>
                <w:szCs w:val="20"/>
                <w:lang w:eastAsia="es-ES"/>
              </w:rPr>
              <w:t>f.) Rafael Correa Delgado, Presidente Constitucional de la República.</w:t>
            </w:r>
          </w:p>
          <w:p w:rsidR="00875007" w:rsidRPr="00875007" w:rsidRDefault="00875007" w:rsidP="00875007">
            <w:pPr>
              <w:spacing w:after="0"/>
              <w:jc w:val="both"/>
              <w:rPr>
                <w:rFonts w:ascii="Arial" w:eastAsia="Times New Roman" w:hAnsi="Arial" w:cs="Arial"/>
                <w:color w:val="000080"/>
                <w:sz w:val="20"/>
                <w:szCs w:val="20"/>
                <w:lang w:eastAsia="es-ES"/>
              </w:rPr>
            </w:pPr>
          </w:p>
          <w:p w:rsidR="00875007" w:rsidRPr="00875007" w:rsidRDefault="00875007" w:rsidP="00875007">
            <w:pPr>
              <w:spacing w:after="0"/>
              <w:jc w:val="both"/>
              <w:rPr>
                <w:rFonts w:ascii="Arial" w:eastAsia="Times New Roman" w:hAnsi="Arial" w:cs="Arial"/>
                <w:color w:val="000080"/>
                <w:sz w:val="20"/>
                <w:szCs w:val="20"/>
                <w:lang w:eastAsia="es-ES"/>
              </w:rPr>
            </w:pPr>
            <w:r w:rsidRPr="00875007">
              <w:rPr>
                <w:rFonts w:ascii="Arial" w:eastAsia="Times New Roman" w:hAnsi="Arial" w:cs="Arial"/>
                <w:color w:val="000080"/>
                <w:sz w:val="20"/>
                <w:szCs w:val="20"/>
                <w:lang w:eastAsia="es-ES"/>
              </w:rPr>
              <w:t>Quito 14 de Octubre del 2016, certifico que el que antecede es fiel copia del original.</w:t>
            </w:r>
          </w:p>
          <w:p w:rsidR="00875007" w:rsidRPr="00875007" w:rsidRDefault="00875007" w:rsidP="00875007">
            <w:pPr>
              <w:spacing w:after="0"/>
              <w:jc w:val="both"/>
              <w:rPr>
                <w:rFonts w:ascii="Arial" w:eastAsia="Times New Roman" w:hAnsi="Arial" w:cs="Arial"/>
                <w:color w:val="000080"/>
                <w:sz w:val="20"/>
                <w:szCs w:val="20"/>
                <w:lang w:eastAsia="es-ES"/>
              </w:rPr>
            </w:pPr>
            <w:r w:rsidRPr="00875007">
              <w:rPr>
                <w:rFonts w:ascii="Arial" w:eastAsia="Times New Roman" w:hAnsi="Arial" w:cs="Arial"/>
                <w:b/>
                <w:bCs/>
                <w:i/>
                <w:iCs/>
                <w:color w:val="000080"/>
                <w:sz w:val="20"/>
                <w:szCs w:val="20"/>
                <w:lang w:eastAsia="es-ES"/>
              </w:rPr>
              <w:lastRenderedPageBreak/>
              <w:t>Documento firmado electrónicamente.</w:t>
            </w:r>
          </w:p>
          <w:p w:rsidR="00875007" w:rsidRPr="00875007" w:rsidRDefault="00875007" w:rsidP="00875007">
            <w:pPr>
              <w:spacing w:after="0"/>
              <w:jc w:val="both"/>
              <w:rPr>
                <w:rFonts w:ascii="Arial" w:eastAsia="Times New Roman" w:hAnsi="Arial" w:cs="Arial"/>
                <w:color w:val="000080"/>
                <w:sz w:val="20"/>
                <w:szCs w:val="20"/>
                <w:lang w:eastAsia="es-ES"/>
              </w:rPr>
            </w:pPr>
            <w:r w:rsidRPr="00875007">
              <w:rPr>
                <w:rFonts w:ascii="Arial" w:eastAsia="Times New Roman" w:hAnsi="Arial" w:cs="Arial"/>
                <w:color w:val="000080"/>
                <w:sz w:val="20"/>
                <w:szCs w:val="20"/>
                <w:lang w:eastAsia="es-ES"/>
              </w:rPr>
              <w:t xml:space="preserve">Alexis Mera </w:t>
            </w:r>
            <w:proofErr w:type="spellStart"/>
            <w:r w:rsidRPr="00875007">
              <w:rPr>
                <w:rFonts w:ascii="Arial" w:eastAsia="Times New Roman" w:hAnsi="Arial" w:cs="Arial"/>
                <w:color w:val="000080"/>
                <w:sz w:val="20"/>
                <w:szCs w:val="20"/>
                <w:lang w:eastAsia="es-ES"/>
              </w:rPr>
              <w:t>Giler</w:t>
            </w:r>
            <w:proofErr w:type="spellEnd"/>
            <w:r w:rsidRPr="00875007">
              <w:rPr>
                <w:rFonts w:ascii="Arial" w:eastAsia="Times New Roman" w:hAnsi="Arial" w:cs="Arial"/>
                <w:color w:val="000080"/>
                <w:sz w:val="20"/>
                <w:szCs w:val="20"/>
                <w:lang w:eastAsia="es-ES"/>
              </w:rPr>
              <w:t>.</w:t>
            </w:r>
          </w:p>
          <w:p w:rsidR="00875007" w:rsidRPr="00875007" w:rsidRDefault="00875007" w:rsidP="00875007">
            <w:pPr>
              <w:spacing w:after="0"/>
              <w:jc w:val="both"/>
              <w:rPr>
                <w:rFonts w:ascii="Arial" w:eastAsia="Times New Roman" w:hAnsi="Arial" w:cs="Arial"/>
                <w:color w:val="000080"/>
                <w:sz w:val="20"/>
                <w:szCs w:val="20"/>
                <w:lang w:eastAsia="es-ES"/>
              </w:rPr>
            </w:pPr>
            <w:r w:rsidRPr="00875007">
              <w:rPr>
                <w:rFonts w:ascii="Arial" w:eastAsia="Times New Roman" w:hAnsi="Arial" w:cs="Arial"/>
                <w:color w:val="000080"/>
                <w:sz w:val="20"/>
                <w:szCs w:val="20"/>
                <w:lang w:eastAsia="es-ES"/>
              </w:rPr>
              <w:t>SECRETARIO GENERAL JURÍDICO.</w:t>
            </w:r>
          </w:p>
          <w:p w:rsidR="006F7451" w:rsidRPr="00041C4B" w:rsidRDefault="00875007" w:rsidP="00680B7E">
            <w:pPr>
              <w:spacing w:after="0"/>
              <w:jc w:val="both"/>
              <w:rPr>
                <w:rFonts w:ascii="Arial" w:eastAsia="Times New Roman" w:hAnsi="Arial" w:cs="Arial"/>
                <w:color w:val="000080"/>
                <w:sz w:val="20"/>
                <w:szCs w:val="20"/>
                <w:lang w:eastAsia="es-ES"/>
              </w:rPr>
            </w:pPr>
            <w:r w:rsidRPr="00875007">
              <w:rPr>
                <w:rFonts w:ascii="Arial" w:eastAsia="Times New Roman" w:hAnsi="Arial" w:cs="Arial"/>
                <w:color w:val="000080"/>
                <w:sz w:val="20"/>
                <w:szCs w:val="20"/>
                <w:lang w:eastAsia="es-ES"/>
              </w:rPr>
              <w:t>Secretaría General Jurídica.</w:t>
            </w:r>
          </w:p>
        </w:tc>
      </w:tr>
    </w:tbl>
    <w:p w:rsidR="000D4D75" w:rsidRPr="009B58F4" w:rsidRDefault="000D4D75" w:rsidP="008245E9">
      <w:pPr>
        <w:jc w:val="both"/>
        <w:rPr>
          <w:rFonts w:ascii="Arial" w:hAnsi="Arial" w:cs="Arial"/>
          <w:sz w:val="20"/>
          <w:szCs w:val="20"/>
        </w:rPr>
      </w:pPr>
      <w:r w:rsidRPr="009B58F4">
        <w:rPr>
          <w:rFonts w:ascii="Arial" w:hAnsi="Arial" w:cs="Arial"/>
          <w:noProof/>
          <w:sz w:val="20"/>
          <w:szCs w:val="20"/>
          <w:lang w:eastAsia="es-EC"/>
        </w:rPr>
        <w:lastRenderedPageBreak/>
        <mc:AlternateContent>
          <mc:Choice Requires="wps">
            <w:drawing>
              <wp:anchor distT="0" distB="0" distL="114300" distR="114300" simplePos="0" relativeHeight="251665408" behindDoc="0" locked="0" layoutInCell="1" allowOverlap="1" wp14:anchorId="38821C4A" wp14:editId="728424F6">
                <wp:simplePos x="0" y="0"/>
                <wp:positionH relativeFrom="margin">
                  <wp:posOffset>-3811</wp:posOffset>
                </wp:positionH>
                <wp:positionV relativeFrom="paragraph">
                  <wp:posOffset>17780</wp:posOffset>
                </wp:positionV>
                <wp:extent cx="1724025" cy="228600"/>
                <wp:effectExtent l="0" t="0" r="285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000080"/>
                        </a:solidFill>
                        <a:ln w="9525">
                          <a:solidFill>
                            <a:srgbClr val="000080"/>
                          </a:solidFill>
                          <a:miter lim="800000"/>
                          <a:headEnd/>
                          <a:tailEnd/>
                        </a:ln>
                      </wps:spPr>
                      <wps:txbx>
                        <w:txbxContent>
                          <w:p w:rsidR="009C65BC" w:rsidRPr="00567E83" w:rsidRDefault="00340722" w:rsidP="000D4D75">
                            <w:pPr>
                              <w:jc w:val="both"/>
                              <w:rPr>
                                <w:rFonts w:ascii="Arial" w:hAnsi="Arial" w:cs="Arial"/>
                                <w:b/>
                                <w:color w:val="FFFFFF"/>
                                <w:sz w:val="20"/>
                                <w:szCs w:val="20"/>
                              </w:rPr>
                            </w:pPr>
                            <w:r>
                              <w:rPr>
                                <w:rFonts w:ascii="Arial" w:hAnsi="Arial" w:cs="Arial"/>
                                <w:b/>
                                <w:color w:val="FFFFFF"/>
                                <w:sz w:val="20"/>
                                <w:szCs w:val="20"/>
                              </w:rPr>
                              <w:t>Jueves</w:t>
                            </w:r>
                            <w:r w:rsidR="008945F5">
                              <w:rPr>
                                <w:rFonts w:ascii="Arial" w:hAnsi="Arial" w:cs="Arial"/>
                                <w:b/>
                                <w:color w:val="FFFFFF"/>
                                <w:sz w:val="20"/>
                                <w:szCs w:val="20"/>
                              </w:rPr>
                              <w:t xml:space="preserve"> 17  de </w:t>
                            </w:r>
                            <w:r>
                              <w:rPr>
                                <w:rFonts w:ascii="Arial" w:hAnsi="Arial" w:cs="Arial"/>
                                <w:b/>
                                <w:color w:val="FFFFFF"/>
                                <w:sz w:val="20"/>
                                <w:szCs w:val="20"/>
                              </w:rPr>
                              <w:t>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9" type="#_x0000_t202" style="position:absolute;left:0;text-align:left;margin-left:-.3pt;margin-top:1.4pt;width:135.7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" fillcolor="navy" strokecolor="navy">
                <v:textbox>
                  <w:txbxContent>
                    <w:p w:rsidR="009C65BC" w:rsidRPr="00567E83" w:rsidRDefault="00340722" w:rsidP="000D4D75">
                      <w:pPr>
                        <w:jc w:val="both"/>
                        <w:rPr>
                          <w:rFonts w:ascii="Arial" w:hAnsi="Arial" w:cs="Arial"/>
                          <w:b/>
                          <w:color w:val="FFFFFF"/>
                          <w:sz w:val="20"/>
                          <w:szCs w:val="20"/>
                        </w:rPr>
                      </w:pPr>
                      <w:r>
                        <w:rPr>
                          <w:rFonts w:ascii="Arial" w:hAnsi="Arial" w:cs="Arial"/>
                          <w:b/>
                          <w:color w:val="FFFFFF"/>
                          <w:sz w:val="20"/>
                          <w:szCs w:val="20"/>
                        </w:rPr>
                        <w:t>Jueves</w:t>
                      </w:r>
                      <w:r w:rsidR="008945F5">
                        <w:rPr>
                          <w:rFonts w:ascii="Arial" w:hAnsi="Arial" w:cs="Arial"/>
                          <w:b/>
                          <w:color w:val="FFFFFF"/>
                          <w:sz w:val="20"/>
                          <w:szCs w:val="20"/>
                        </w:rPr>
                        <w:t xml:space="preserve"> 17  de </w:t>
                      </w:r>
                      <w:r>
                        <w:rPr>
                          <w:rFonts w:ascii="Arial" w:hAnsi="Arial" w:cs="Arial"/>
                          <w:b/>
                          <w:color w:val="FFFFFF"/>
                          <w:sz w:val="20"/>
                          <w:szCs w:val="20"/>
                        </w:rPr>
                        <w:t>Noviembre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D4D75" w:rsidRPr="009B58F4" w:rsidTr="0047496E">
        <w:trPr>
          <w:trHeight w:val="1380"/>
        </w:trPr>
        <w:tc>
          <w:tcPr>
            <w:tcW w:w="9257" w:type="dxa"/>
            <w:shd w:val="clear" w:color="auto" w:fill="DDFFFF"/>
          </w:tcPr>
          <w:p w:rsidR="000D4D75" w:rsidRPr="009B58F4" w:rsidRDefault="000D4D75" w:rsidP="0047496E">
            <w:pPr>
              <w:spacing w:after="0"/>
              <w:jc w:val="left"/>
              <w:rPr>
                <w:rFonts w:ascii="Arial" w:eastAsia="Times New Roman" w:hAnsi="Arial" w:cs="Arial"/>
                <w:sz w:val="20"/>
                <w:szCs w:val="20"/>
                <w:lang w:eastAsia="es-ES"/>
              </w:rPr>
            </w:pPr>
          </w:p>
          <w:p w:rsidR="00F7224C" w:rsidRPr="00F7224C" w:rsidRDefault="00F7224C" w:rsidP="00F7224C">
            <w:pPr>
              <w:spacing w:after="0"/>
              <w:jc w:val="both"/>
              <w:rPr>
                <w:rFonts w:ascii="Arial" w:eastAsia="Times New Roman" w:hAnsi="Arial" w:cs="Arial"/>
                <w:b/>
                <w:bCs/>
                <w:color w:val="000080"/>
                <w:sz w:val="20"/>
                <w:szCs w:val="20"/>
                <w:lang w:val="es-ES" w:eastAsia="es-ES"/>
              </w:rPr>
            </w:pPr>
            <w:r w:rsidRPr="00F7224C">
              <w:rPr>
                <w:rFonts w:ascii="Arial" w:eastAsia="Times New Roman" w:hAnsi="Arial" w:cs="Arial"/>
                <w:b/>
                <w:bCs/>
                <w:color w:val="000080"/>
                <w:sz w:val="20"/>
                <w:szCs w:val="20"/>
                <w:lang w:val="es-ES_tradnl" w:eastAsia="es-ES"/>
              </w:rPr>
              <w:t>REGLAMENTO PARA EL REGISTRO, ADMINISTRACIÓN, ENAJENACIÓN Y CONTROL DE LOS REGALOS Y PRESENTES RECIBIDOS POR LOS SERVIDORES PÚBLICOS EN CUMPLIMIENTO DE LA</w:t>
            </w:r>
            <w:r w:rsidR="00FE20F1">
              <w:rPr>
                <w:rFonts w:ascii="Arial" w:eastAsia="Times New Roman" w:hAnsi="Arial" w:cs="Arial"/>
                <w:b/>
                <w:bCs/>
                <w:color w:val="000080"/>
                <w:sz w:val="20"/>
                <w:szCs w:val="20"/>
                <w:lang w:val="es-ES_tradnl" w:eastAsia="es-ES"/>
              </w:rPr>
              <w:t xml:space="preserve"> </w:t>
            </w:r>
            <w:r w:rsidRPr="00F7224C">
              <w:rPr>
                <w:rFonts w:ascii="Arial" w:eastAsia="Times New Roman" w:hAnsi="Arial" w:cs="Arial"/>
                <w:b/>
                <w:bCs/>
                <w:color w:val="000080"/>
                <w:sz w:val="20"/>
                <w:szCs w:val="20"/>
                <w:lang w:val="es-ES_tradnl" w:eastAsia="es-ES"/>
              </w:rPr>
              <w:t>MISIÓN INSTITUCIONAL, REPRESENTANDO AL ESTADO ECUATORIANO.</w:t>
            </w:r>
          </w:p>
          <w:p w:rsidR="00634ECB" w:rsidRPr="00F7224C" w:rsidRDefault="00634ECB" w:rsidP="00634ECB">
            <w:pPr>
              <w:spacing w:after="0"/>
              <w:jc w:val="both"/>
              <w:rPr>
                <w:rFonts w:ascii="Arial" w:eastAsia="Times New Roman" w:hAnsi="Arial" w:cs="Arial"/>
                <w:b/>
                <w:bCs/>
                <w:color w:val="000080"/>
                <w:sz w:val="20"/>
                <w:szCs w:val="20"/>
                <w:lang w:val="es-ES" w:eastAsia="es-ES"/>
              </w:rPr>
            </w:pPr>
          </w:p>
          <w:p w:rsidR="00D5258D" w:rsidRPr="00D5258D" w:rsidRDefault="008945F5" w:rsidP="00D5258D">
            <w:pPr>
              <w:spacing w:after="0"/>
              <w:jc w:val="both"/>
              <w:rPr>
                <w:rFonts w:ascii="Arial" w:eastAsia="Times New Roman" w:hAnsi="Arial" w:cs="Arial"/>
                <w:b/>
                <w:bCs/>
                <w:color w:val="000080"/>
                <w:sz w:val="20"/>
                <w:szCs w:val="20"/>
                <w:lang w:eastAsia="es-ES"/>
              </w:rPr>
            </w:pPr>
            <w:r w:rsidRPr="008945F5">
              <w:rPr>
                <w:rFonts w:ascii="Arial" w:eastAsia="Times New Roman" w:hAnsi="Arial" w:cs="Arial"/>
                <w:b/>
                <w:bCs/>
                <w:color w:val="000080"/>
                <w:sz w:val="20"/>
                <w:szCs w:val="20"/>
                <w:lang w:eastAsia="es-ES"/>
              </w:rPr>
              <w:t xml:space="preserve">Expedido por: </w:t>
            </w:r>
            <w:r w:rsidR="00D5258D">
              <w:rPr>
                <w:rFonts w:ascii="Arial" w:eastAsia="Times New Roman" w:hAnsi="Arial" w:cs="Arial"/>
                <w:b/>
                <w:bCs/>
                <w:color w:val="000080"/>
                <w:sz w:val="20"/>
                <w:szCs w:val="20"/>
                <w:lang w:eastAsia="es-ES"/>
              </w:rPr>
              <w:t>Acuerdo N° 034-CG-2016, Contraloría General del Estado, publicado en el Registro Oficial N° 884</w:t>
            </w:r>
            <w:r w:rsidR="00025F2C">
              <w:rPr>
                <w:rFonts w:ascii="Arial" w:eastAsia="Times New Roman" w:hAnsi="Arial" w:cs="Arial"/>
                <w:b/>
                <w:bCs/>
                <w:color w:val="000080"/>
                <w:sz w:val="20"/>
                <w:szCs w:val="20"/>
                <w:lang w:eastAsia="es-ES"/>
              </w:rPr>
              <w:t>,</w:t>
            </w:r>
            <w:r w:rsidR="00D5258D">
              <w:rPr>
                <w:rFonts w:ascii="Arial" w:eastAsia="Times New Roman" w:hAnsi="Arial" w:cs="Arial"/>
                <w:b/>
                <w:bCs/>
                <w:color w:val="000080"/>
                <w:sz w:val="20"/>
                <w:szCs w:val="20"/>
                <w:lang w:eastAsia="es-ES"/>
              </w:rPr>
              <w:t xml:space="preserve"> el </w:t>
            </w:r>
            <w:r w:rsidR="00D5258D">
              <w:rPr>
                <w:rFonts w:ascii="Arial" w:eastAsia="Times New Roman" w:hAnsi="Arial" w:cs="Arial"/>
                <w:b/>
                <w:bCs/>
                <w:color w:val="000080"/>
                <w:sz w:val="20"/>
                <w:szCs w:val="20"/>
                <w:lang w:val="es-ES_tradnl" w:eastAsia="es-ES"/>
              </w:rPr>
              <w:t>j</w:t>
            </w:r>
            <w:r w:rsidR="00D5258D" w:rsidRPr="00D5258D">
              <w:rPr>
                <w:rFonts w:ascii="Arial" w:eastAsia="Times New Roman" w:hAnsi="Arial" w:cs="Arial"/>
                <w:b/>
                <w:bCs/>
                <w:color w:val="000080"/>
                <w:sz w:val="20"/>
                <w:szCs w:val="20"/>
                <w:lang w:val="es-ES_tradnl" w:eastAsia="es-ES"/>
              </w:rPr>
              <w:t xml:space="preserve">ueves 17 de noviembre de 2016 </w:t>
            </w:r>
          </w:p>
          <w:p w:rsidR="00025F2C" w:rsidRDefault="00025F2C" w:rsidP="008945F5">
            <w:pPr>
              <w:spacing w:after="0"/>
              <w:jc w:val="both"/>
              <w:rPr>
                <w:rFonts w:ascii="Arial" w:eastAsia="Times New Roman" w:hAnsi="Arial" w:cs="Arial"/>
                <w:b/>
                <w:color w:val="000080"/>
                <w:sz w:val="20"/>
                <w:szCs w:val="20"/>
                <w:lang w:eastAsia="es-ES"/>
              </w:rPr>
            </w:pPr>
          </w:p>
          <w:p w:rsidR="00657A56" w:rsidRDefault="000D4D75" w:rsidP="008945F5">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w:t>
            </w:r>
            <w:r w:rsidR="002E18DB">
              <w:rPr>
                <w:rFonts w:ascii="Arial" w:eastAsia="Times New Roman" w:hAnsi="Arial" w:cs="Arial"/>
                <w:color w:val="000080"/>
                <w:sz w:val="20"/>
                <w:szCs w:val="20"/>
                <w:lang w:eastAsia="es-ES"/>
              </w:rPr>
              <w:t>Nuevo</w:t>
            </w:r>
            <w:r w:rsidR="00DB7D8D">
              <w:rPr>
                <w:rFonts w:ascii="Arial" w:eastAsia="Times New Roman" w:hAnsi="Arial" w:cs="Arial"/>
                <w:color w:val="000080"/>
                <w:sz w:val="20"/>
                <w:szCs w:val="20"/>
                <w:lang w:eastAsia="es-ES"/>
              </w:rPr>
              <w:t>.</w:t>
            </w:r>
          </w:p>
          <w:p w:rsidR="00796430" w:rsidRDefault="00796430" w:rsidP="008945F5">
            <w:pPr>
              <w:spacing w:after="0"/>
              <w:jc w:val="both"/>
              <w:rPr>
                <w:rFonts w:ascii="Arial" w:eastAsia="Times New Roman" w:hAnsi="Arial" w:cs="Arial"/>
                <w:color w:val="000080"/>
                <w:sz w:val="20"/>
                <w:szCs w:val="20"/>
                <w:lang w:eastAsia="es-ES"/>
              </w:rPr>
            </w:pPr>
          </w:p>
          <w:p w:rsidR="00796430" w:rsidRDefault="00F52179" w:rsidP="008945F5">
            <w:pPr>
              <w:spacing w:after="0"/>
              <w:jc w:val="both"/>
              <w:rPr>
                <w:rFonts w:ascii="Arial" w:eastAsia="Times New Roman" w:hAnsi="Arial" w:cs="Arial"/>
                <w:color w:val="000080"/>
                <w:sz w:val="20"/>
                <w:szCs w:val="20"/>
                <w:lang w:eastAsia="es-ES"/>
              </w:rPr>
            </w:pPr>
            <w:hyperlink r:id="rId11" w:history="1">
              <w:r w:rsidR="00796430" w:rsidRPr="00796430">
                <w:rPr>
                  <w:rStyle w:val="Hipervnculo"/>
                  <w:rFonts w:ascii="Arial" w:eastAsia="Times New Roman" w:hAnsi="Arial" w:cs="Arial"/>
                  <w:sz w:val="20"/>
                  <w:szCs w:val="20"/>
                  <w:lang w:eastAsia="es-ES"/>
                </w:rPr>
                <w:t>Ver Vigencia</w:t>
              </w:r>
            </w:hyperlink>
          </w:p>
          <w:p w:rsidR="00025F2C" w:rsidRDefault="00025F2C" w:rsidP="008945F5">
            <w:pPr>
              <w:spacing w:after="0"/>
              <w:jc w:val="both"/>
              <w:rPr>
                <w:rFonts w:ascii="Arial" w:eastAsia="Times New Roman" w:hAnsi="Arial" w:cs="Arial"/>
                <w:color w:val="000080"/>
                <w:sz w:val="20"/>
                <w:szCs w:val="20"/>
                <w:lang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Artículo 1.- Objeto.- </w:t>
            </w:r>
            <w:r w:rsidRPr="00025F2C">
              <w:rPr>
                <w:rFonts w:ascii="Arial" w:eastAsia="Times New Roman" w:hAnsi="Arial" w:cs="Arial"/>
                <w:color w:val="000080"/>
                <w:sz w:val="20"/>
                <w:szCs w:val="20"/>
                <w:lang w:val="es-ES_tradnl" w:eastAsia="es-ES"/>
              </w:rPr>
              <w:t>Este reglamento tiene por objeto regular el registro, administración, enajenación y control de los regalos y presentes recibidos por los servidores públicos en el ejercicio de sus funciones, en actos y eventos oficiales dentro o fuera del país, por la condición de la misión institucional, en representación del Estado Ecuatoriano, que en adelante se denominarán regalos y presentes institucionales, en el ámbito y contexto del presente reglamento, cuyo valor supere una remuneración básica unificada.</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Artículo 2.- Ámbito.- </w:t>
            </w:r>
            <w:r w:rsidRPr="00025F2C">
              <w:rPr>
                <w:rFonts w:ascii="Arial" w:eastAsia="Times New Roman" w:hAnsi="Arial" w:cs="Arial"/>
                <w:color w:val="000080"/>
                <w:sz w:val="20"/>
                <w:szCs w:val="20"/>
                <w:lang w:val="es-ES_tradnl" w:eastAsia="es-ES"/>
              </w:rPr>
              <w:t>El presente Reglamento es de cumplimiento obligatorio para todas las instituciones y organismos del Estado contemplados en el artículo 225 de la Constitución de la República del Ecuador.</w:t>
            </w:r>
          </w:p>
          <w:p w:rsidR="00025F2C" w:rsidRDefault="00025F2C" w:rsidP="00025F2C">
            <w:pPr>
              <w:spacing w:after="0"/>
              <w:jc w:val="both"/>
              <w:rPr>
                <w:rFonts w:ascii="Arial" w:eastAsia="Times New Roman" w:hAnsi="Arial" w:cs="Arial"/>
                <w:color w:val="000080"/>
                <w:sz w:val="20"/>
                <w:szCs w:val="20"/>
                <w:lang w:val="es-ES_tradnl"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Este reglamento rige para todos los servidores/as públicos y toda persona que, en cualquier forma o a cualquier título, trabajen, presten servicios o ejerzan un cargo, función o dignidad en el sector público, de conformidad a lo señalado en la Constitución de la República del Ecuador, y que participen en misiones institucionales en representación del Estado ecuatoriano dentro y fuera del país.</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Por tanto, no habrá servidor/a o persona alguna que por razón de su cargo, función o jerarquía se encuentre exento/a del cumplimiento de las disposiciones del presente reglamento, de conformidad a lo previsto en el artículo 233 de la Constitución de la República del Ecuador.</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Artículo 3.- Glosario de términos.- </w:t>
            </w:r>
            <w:r w:rsidRPr="00025F2C">
              <w:rPr>
                <w:rFonts w:ascii="Arial" w:eastAsia="Times New Roman" w:hAnsi="Arial" w:cs="Arial"/>
                <w:color w:val="000080"/>
                <w:sz w:val="20"/>
                <w:szCs w:val="20"/>
                <w:lang w:val="es-ES_tradnl" w:eastAsia="es-ES"/>
              </w:rPr>
              <w:t>Para efectos de las presentes disposiciones, ténganse en cuenta las siguientes definiciones:</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3.1. Acta de adjudicación.- </w:t>
            </w:r>
            <w:r w:rsidRPr="00025F2C">
              <w:rPr>
                <w:rFonts w:ascii="Arial" w:eastAsia="Times New Roman" w:hAnsi="Arial" w:cs="Arial"/>
                <w:color w:val="000080"/>
                <w:sz w:val="20"/>
                <w:szCs w:val="20"/>
                <w:lang w:val="es-ES_tradnl" w:eastAsia="es-ES"/>
              </w:rPr>
              <w:t>Documento electrónico en el que se notifica al adjudicatario de haber presentado la postura más alta, y por ende de adquirir el regalo o presente institucional por el que ha presentado la postura.</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3.2</w:t>
            </w:r>
            <w:r w:rsidRPr="00025F2C">
              <w:rPr>
                <w:rFonts w:ascii="Arial" w:eastAsia="Times New Roman" w:hAnsi="Arial" w:cs="Arial"/>
                <w:b/>
                <w:bCs/>
                <w:color w:val="000080"/>
                <w:sz w:val="20"/>
                <w:szCs w:val="20"/>
                <w:lang w:val="es-ES_tradnl" w:eastAsia="es-ES"/>
              </w:rPr>
              <w:tab/>
              <w:t xml:space="preserve">Adjudicatario: </w:t>
            </w:r>
            <w:r w:rsidRPr="00025F2C">
              <w:rPr>
                <w:rFonts w:ascii="Arial" w:eastAsia="Times New Roman" w:hAnsi="Arial" w:cs="Arial"/>
                <w:color w:val="000080"/>
                <w:sz w:val="20"/>
                <w:szCs w:val="20"/>
                <w:lang w:val="es-ES_tradnl" w:eastAsia="es-ES"/>
              </w:rPr>
              <w:t>Persona que a través del mecanismo de remate electrónico adquiere el regalo o presente institucional al presentar la más alta postura.</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3.3</w:t>
            </w:r>
            <w:r w:rsidRPr="00025F2C">
              <w:rPr>
                <w:rFonts w:ascii="Arial" w:eastAsia="Times New Roman" w:hAnsi="Arial" w:cs="Arial"/>
                <w:b/>
                <w:bCs/>
                <w:color w:val="000080"/>
                <w:sz w:val="20"/>
                <w:szCs w:val="20"/>
                <w:lang w:val="es-ES_tradnl" w:eastAsia="es-ES"/>
              </w:rPr>
              <w:tab/>
              <w:t xml:space="preserve">Servidores públicos: </w:t>
            </w:r>
            <w:r w:rsidRPr="00025F2C">
              <w:rPr>
                <w:rFonts w:ascii="Arial" w:eastAsia="Times New Roman" w:hAnsi="Arial" w:cs="Arial"/>
                <w:color w:val="000080"/>
                <w:sz w:val="20"/>
                <w:szCs w:val="20"/>
                <w:lang w:val="es-ES_tradnl" w:eastAsia="es-ES"/>
              </w:rPr>
              <w:t>Son aquellas personas que, en cumplimiento de sus funciones, representan a las instituciones y organismos que forma parte del Estado ecuatoriano frente a personas naturales, jurídicas, de derecho internacional o colectivos sociales y que, en términos del presente reglamento, reciban regalos o presentes institucionales a nombre de la República del Ecuador.</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3.4.</w:t>
            </w:r>
            <w:r w:rsidRPr="00025F2C">
              <w:rPr>
                <w:rFonts w:ascii="Arial" w:eastAsia="Times New Roman" w:hAnsi="Arial" w:cs="Arial"/>
                <w:b/>
                <w:bCs/>
                <w:color w:val="000080"/>
                <w:sz w:val="20"/>
                <w:szCs w:val="20"/>
                <w:lang w:val="es-ES_tradnl" w:eastAsia="es-ES"/>
              </w:rPr>
              <w:tab/>
              <w:t xml:space="preserve">Avalúo económico del regalo o presente institucional: </w:t>
            </w:r>
            <w:r w:rsidRPr="00025F2C">
              <w:rPr>
                <w:rFonts w:ascii="Arial" w:eastAsia="Times New Roman" w:hAnsi="Arial" w:cs="Arial"/>
                <w:color w:val="000080"/>
                <w:sz w:val="20"/>
                <w:szCs w:val="20"/>
                <w:lang w:val="es-ES_tradnl" w:eastAsia="es-ES"/>
              </w:rPr>
              <w:t>Valoración económica del regalo o presente institucional ingresado por los servidores públicos.</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3.5.</w:t>
            </w:r>
            <w:r w:rsidRPr="00025F2C">
              <w:rPr>
                <w:rFonts w:ascii="Arial" w:eastAsia="Times New Roman" w:hAnsi="Arial" w:cs="Arial"/>
                <w:b/>
                <w:bCs/>
                <w:color w:val="000080"/>
                <w:sz w:val="20"/>
                <w:szCs w:val="20"/>
                <w:lang w:val="es-ES_tradnl" w:eastAsia="es-ES"/>
              </w:rPr>
              <w:tab/>
              <w:t xml:space="preserve">Aviso de remate electrónico.- </w:t>
            </w:r>
            <w:r w:rsidRPr="00025F2C">
              <w:rPr>
                <w:rFonts w:ascii="Arial" w:eastAsia="Times New Roman" w:hAnsi="Arial" w:cs="Arial"/>
                <w:color w:val="000080"/>
                <w:sz w:val="20"/>
                <w:szCs w:val="20"/>
                <w:lang w:val="es-ES_tradnl" w:eastAsia="es-ES"/>
              </w:rPr>
              <w:t xml:space="preserve">Comunicación electrónica que es colgada a la plataforma </w:t>
            </w:r>
            <w:r w:rsidRPr="00025F2C">
              <w:rPr>
                <w:rFonts w:ascii="Arial" w:eastAsia="Times New Roman" w:hAnsi="Arial" w:cs="Arial"/>
                <w:color w:val="000080"/>
                <w:sz w:val="20"/>
                <w:szCs w:val="20"/>
                <w:lang w:val="es-ES_tradnl" w:eastAsia="es-ES"/>
              </w:rPr>
              <w:lastRenderedPageBreak/>
              <w:t>creada para el remate electrónico y a los demás medios de difusión dispuestos por la máxima autoridad de la institución receptora que tiene por comunicar a los interesados respecto del proceso de enajenación de los regalos o presentes institucionales. El aviso de remate permite la presentación de las posturas.</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Pr="00025F2C" w:rsidRDefault="00025F2C" w:rsidP="00025F2C">
            <w:pPr>
              <w:numPr>
                <w:ilvl w:val="0"/>
                <w:numId w:val="29"/>
              </w:num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Evaluación patrimonial y/o museográfica del regalo o presente institucional: </w:t>
            </w:r>
            <w:r w:rsidRPr="00025F2C">
              <w:rPr>
                <w:rFonts w:ascii="Arial" w:eastAsia="Times New Roman" w:hAnsi="Arial" w:cs="Arial"/>
                <w:color w:val="000080"/>
                <w:sz w:val="20"/>
                <w:szCs w:val="20"/>
                <w:lang w:val="es-ES_tradnl" w:eastAsia="es-ES"/>
              </w:rPr>
              <w:t>Exanimación realizada por el Instituto Nacional de Patrimonio Cultural en el que se determina si un regalo o presente institucional representa un valor patrimonial, artístico, cultural o simbólico y/o susceptible de ser sometido a exposición museográfica.</w:t>
            </w:r>
          </w:p>
          <w:p w:rsidR="00025F2C" w:rsidRPr="00025F2C" w:rsidRDefault="00025F2C" w:rsidP="00025F2C">
            <w:pPr>
              <w:numPr>
                <w:ilvl w:val="0"/>
                <w:numId w:val="29"/>
              </w:num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Informe para segunda subasta con nuevo valor base o aceptación de postura inferior a valor base: </w:t>
            </w:r>
            <w:r w:rsidRPr="00025F2C">
              <w:rPr>
                <w:rFonts w:ascii="Arial" w:eastAsia="Times New Roman" w:hAnsi="Arial" w:cs="Arial"/>
                <w:color w:val="000080"/>
                <w:sz w:val="20"/>
                <w:szCs w:val="20"/>
                <w:lang w:val="es-ES_tradnl" w:eastAsia="es-ES"/>
              </w:rPr>
              <w:t>Documento de análisis técnico y económico que faculta a la institución que realice el proceso de remate electrónico iniciar uno nuevo o aceptar una postura por un precio menor al valor base, en caso de que la subasta quede desierta en la primera.</w:t>
            </w:r>
          </w:p>
          <w:p w:rsidR="00025F2C" w:rsidRPr="00025F2C" w:rsidRDefault="00025F2C" w:rsidP="00025F2C">
            <w:pPr>
              <w:spacing w:after="0"/>
              <w:jc w:val="both"/>
              <w:rPr>
                <w:rFonts w:ascii="Arial" w:eastAsia="Times New Roman" w:hAnsi="Arial" w:cs="Arial"/>
                <w:b/>
                <w:bCs/>
                <w:color w:val="000080"/>
                <w:sz w:val="20"/>
                <w:szCs w:val="20"/>
                <w:lang w:val="es-ES_tradnl"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3.8.</w:t>
            </w:r>
            <w:r w:rsidRPr="00025F2C">
              <w:rPr>
                <w:rFonts w:ascii="Arial" w:eastAsia="Times New Roman" w:hAnsi="Arial" w:cs="Arial"/>
                <w:b/>
                <w:bCs/>
                <w:color w:val="000080"/>
                <w:sz w:val="20"/>
                <w:szCs w:val="20"/>
                <w:lang w:val="es-ES_tradnl" w:eastAsia="es-ES"/>
              </w:rPr>
              <w:tab/>
              <w:t xml:space="preserve">Informe para valoración base: </w:t>
            </w:r>
            <w:r w:rsidRPr="00025F2C">
              <w:rPr>
                <w:rFonts w:ascii="Arial" w:eastAsia="Times New Roman" w:hAnsi="Arial" w:cs="Arial"/>
                <w:color w:val="000080"/>
                <w:sz w:val="20"/>
                <w:szCs w:val="20"/>
                <w:lang w:val="es-ES_tradnl" w:eastAsia="es-ES"/>
              </w:rPr>
              <w:t>Documento que realizando un análisis tanto financiero como de mercado, establece el precio base bajo el cual se procederá a dar inicio al proceso de enajenación.</w:t>
            </w:r>
          </w:p>
          <w:p w:rsidR="00025F2C" w:rsidRPr="00025F2C" w:rsidRDefault="00025F2C" w:rsidP="00025F2C">
            <w:pPr>
              <w:spacing w:after="0"/>
              <w:jc w:val="both"/>
              <w:rPr>
                <w:rFonts w:ascii="Arial" w:eastAsia="Times New Roman" w:hAnsi="Arial" w:cs="Arial"/>
                <w:color w:val="000080"/>
                <w:sz w:val="20"/>
                <w:szCs w:val="20"/>
                <w:lang w:val="es-ES_tradnl"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 w:eastAsia="es-ES"/>
              </w:rPr>
              <w:br w:type="column"/>
            </w:r>
            <w:r w:rsidRPr="00025F2C">
              <w:rPr>
                <w:rFonts w:ascii="Arial" w:eastAsia="Times New Roman" w:hAnsi="Arial" w:cs="Arial"/>
                <w:b/>
                <w:bCs/>
                <w:color w:val="000080"/>
                <w:sz w:val="20"/>
                <w:szCs w:val="20"/>
                <w:lang w:val="es-ES_tradnl" w:eastAsia="es-ES"/>
              </w:rPr>
              <w:t xml:space="preserve">3.9. Institución receptora: </w:t>
            </w:r>
            <w:r w:rsidRPr="00025F2C">
              <w:rPr>
                <w:rFonts w:ascii="Arial" w:eastAsia="Times New Roman" w:hAnsi="Arial" w:cs="Arial"/>
                <w:color w:val="000080"/>
                <w:sz w:val="20"/>
                <w:szCs w:val="20"/>
                <w:lang w:val="es-ES_tradnl" w:eastAsia="es-ES"/>
              </w:rPr>
              <w:t>Institución, entidad u organismo del sector público en la que la autoridad, dignatario o representante presta su servicio.</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3.10 Instructivo.- </w:t>
            </w:r>
            <w:r w:rsidRPr="00025F2C">
              <w:rPr>
                <w:rFonts w:ascii="Arial" w:eastAsia="Times New Roman" w:hAnsi="Arial" w:cs="Arial"/>
                <w:color w:val="000080"/>
                <w:sz w:val="20"/>
                <w:szCs w:val="20"/>
                <w:lang w:val="es-ES_tradnl" w:eastAsia="es-ES"/>
              </w:rPr>
              <w:t>Instrumento jurídico expedido por la institución receptora a través del cual se regulan cuestiones específicas de los procesos de enajenación de los presentes y regalos institucionales. El Instructivo debe expedirse para la regulación de todos los procesos de enajenación que se realicen en la institución receptora.</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Pr="00025F2C" w:rsidRDefault="00025F2C" w:rsidP="00025F2C">
            <w:pPr>
              <w:numPr>
                <w:ilvl w:val="0"/>
                <w:numId w:val="30"/>
              </w:num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Regalos o Presentes Institucionales: </w:t>
            </w:r>
            <w:r w:rsidRPr="00025F2C">
              <w:rPr>
                <w:rFonts w:ascii="Arial" w:eastAsia="Times New Roman" w:hAnsi="Arial" w:cs="Arial"/>
                <w:color w:val="000080"/>
                <w:sz w:val="20"/>
                <w:szCs w:val="20"/>
                <w:lang w:val="es-ES_tradnl" w:eastAsia="es-ES"/>
              </w:rPr>
              <w:t>Son todos aquellos obsequios, o presentes institucionales de cualquier naturaleza que las personas naturales, jurídicas, de derecho internacional y colectivos sociales otorgan a los servidores públicos de la República del Ecuador en actos oficiales realizados en el país o fuera de éste por su calidad de servidores públicos en cumplimiento de su misión institucional.</w:t>
            </w:r>
          </w:p>
          <w:p w:rsidR="00025F2C" w:rsidRPr="00025F2C" w:rsidRDefault="00025F2C" w:rsidP="00025F2C">
            <w:pPr>
              <w:spacing w:after="0"/>
              <w:jc w:val="both"/>
              <w:rPr>
                <w:rFonts w:ascii="Arial" w:eastAsia="Times New Roman" w:hAnsi="Arial" w:cs="Arial"/>
                <w:b/>
                <w:bCs/>
                <w:color w:val="000080"/>
                <w:sz w:val="20"/>
                <w:szCs w:val="20"/>
                <w:lang w:val="es-ES_tradnl" w:eastAsia="es-ES"/>
              </w:rPr>
            </w:pPr>
          </w:p>
          <w:p w:rsidR="00025F2C" w:rsidRPr="00025F2C" w:rsidRDefault="00025F2C" w:rsidP="00025F2C">
            <w:pPr>
              <w:numPr>
                <w:ilvl w:val="0"/>
                <w:numId w:val="30"/>
              </w:num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Registro de Regalos Institucionales: </w:t>
            </w:r>
            <w:r w:rsidRPr="00025F2C">
              <w:rPr>
                <w:rFonts w:ascii="Arial" w:eastAsia="Times New Roman" w:hAnsi="Arial" w:cs="Arial"/>
                <w:color w:val="000080"/>
                <w:sz w:val="20"/>
                <w:szCs w:val="20"/>
                <w:lang w:val="es-ES_tradnl" w:eastAsia="es-ES"/>
              </w:rPr>
              <w:t>Inventario que cada institución del sector público dispone respecto de todos los regalos o presentes institucionales que son ingresados por las autoridades, dignatarios o representantes del Estado Ecuatoriano que los reciben.</w:t>
            </w:r>
          </w:p>
          <w:p w:rsidR="00025F2C" w:rsidRPr="00025F2C" w:rsidRDefault="00025F2C" w:rsidP="00025F2C">
            <w:pPr>
              <w:spacing w:after="0"/>
              <w:jc w:val="both"/>
              <w:rPr>
                <w:rFonts w:ascii="Arial" w:eastAsia="Times New Roman" w:hAnsi="Arial" w:cs="Arial"/>
                <w:b/>
                <w:bCs/>
                <w:color w:val="000080"/>
                <w:sz w:val="20"/>
                <w:szCs w:val="20"/>
                <w:lang w:val="es-ES_tradnl" w:eastAsia="es-ES"/>
              </w:rPr>
            </w:pPr>
          </w:p>
          <w:p w:rsidR="00025F2C" w:rsidRPr="00025F2C" w:rsidRDefault="00025F2C" w:rsidP="00025F2C">
            <w:pPr>
              <w:numPr>
                <w:ilvl w:val="0"/>
                <w:numId w:val="30"/>
              </w:num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Remate electrónico: </w:t>
            </w:r>
            <w:r w:rsidRPr="00025F2C">
              <w:rPr>
                <w:rFonts w:ascii="Arial" w:eastAsia="Times New Roman" w:hAnsi="Arial" w:cs="Arial"/>
                <w:color w:val="000080"/>
                <w:sz w:val="20"/>
                <w:szCs w:val="20"/>
                <w:lang w:val="es-ES_tradnl" w:eastAsia="es-ES"/>
              </w:rPr>
              <w:t>Proceso de enajenación de los regalos o presentes institucionales que se realiza a través de herramientas electrónicas tanto en sus fases de difusión, subasta y pago del precio ganador.</w:t>
            </w:r>
          </w:p>
          <w:p w:rsidR="00025F2C" w:rsidRPr="00025F2C" w:rsidRDefault="00025F2C" w:rsidP="00025F2C">
            <w:pPr>
              <w:spacing w:after="0"/>
              <w:jc w:val="both"/>
              <w:rPr>
                <w:rFonts w:ascii="Arial" w:eastAsia="Times New Roman" w:hAnsi="Arial" w:cs="Arial"/>
                <w:b/>
                <w:bCs/>
                <w:color w:val="000080"/>
                <w:sz w:val="20"/>
                <w:szCs w:val="20"/>
                <w:lang w:val="es-ES_tradnl"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El adjudicatario se definirá por quien presente la mejor postura.</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3.14.- Remate al martillo: </w:t>
            </w:r>
            <w:r w:rsidRPr="00025F2C">
              <w:rPr>
                <w:rFonts w:ascii="Arial" w:eastAsia="Times New Roman" w:hAnsi="Arial" w:cs="Arial"/>
                <w:color w:val="000080"/>
                <w:sz w:val="20"/>
                <w:szCs w:val="20"/>
                <w:lang w:val="es-ES_tradnl" w:eastAsia="es-ES"/>
              </w:rPr>
              <w:t>Proceso de enajenación de los regalos o presentes institucionales que se realiza a través de un martillador.</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El adjudicatario se definirá por quien presente la mejor postura.</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numPr>
                <w:ilvl w:val="0"/>
                <w:numId w:val="31"/>
              </w:num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Quiebra del remate electrónico: </w:t>
            </w:r>
            <w:r w:rsidRPr="00025F2C">
              <w:rPr>
                <w:rFonts w:ascii="Arial" w:eastAsia="Times New Roman" w:hAnsi="Arial" w:cs="Arial"/>
                <w:color w:val="000080"/>
                <w:sz w:val="20"/>
                <w:szCs w:val="20"/>
                <w:lang w:val="es-ES_tradnl" w:eastAsia="es-ES"/>
              </w:rPr>
              <w:t>Situación que se produce en caso de que el adjudicatario es declarado fallido al no consignar el valor total señalado en la postura.</w:t>
            </w:r>
          </w:p>
          <w:p w:rsidR="00025F2C" w:rsidRPr="00025F2C" w:rsidRDefault="00025F2C" w:rsidP="00025F2C">
            <w:pPr>
              <w:spacing w:after="0"/>
              <w:jc w:val="both"/>
              <w:rPr>
                <w:rFonts w:ascii="Arial" w:eastAsia="Times New Roman" w:hAnsi="Arial" w:cs="Arial"/>
                <w:b/>
                <w:bCs/>
                <w:color w:val="000080"/>
                <w:sz w:val="20"/>
                <w:szCs w:val="20"/>
                <w:lang w:val="es-ES_tradnl" w:eastAsia="es-ES"/>
              </w:rPr>
            </w:pPr>
          </w:p>
          <w:p w:rsidR="00025F2C" w:rsidRPr="00025F2C" w:rsidRDefault="00025F2C" w:rsidP="00025F2C">
            <w:pPr>
              <w:numPr>
                <w:ilvl w:val="0"/>
                <w:numId w:val="31"/>
              </w:num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Remate o Subasta con Postura Inferior a valor base: </w:t>
            </w:r>
            <w:r w:rsidRPr="00025F2C">
              <w:rPr>
                <w:rFonts w:ascii="Arial" w:eastAsia="Times New Roman" w:hAnsi="Arial" w:cs="Arial"/>
                <w:color w:val="000080"/>
                <w:sz w:val="20"/>
                <w:szCs w:val="20"/>
                <w:lang w:val="es-ES_tradnl" w:eastAsia="es-ES"/>
              </w:rPr>
              <w:t>Remate o Subasta en la que únicamente se presentan posturas por precios inferiores al valor base establecido para la iniciación de la misma.</w:t>
            </w:r>
          </w:p>
          <w:p w:rsidR="00025F2C" w:rsidRPr="00025F2C" w:rsidRDefault="00025F2C" w:rsidP="00025F2C">
            <w:pPr>
              <w:spacing w:after="0"/>
              <w:jc w:val="both"/>
              <w:rPr>
                <w:rFonts w:ascii="Arial" w:eastAsia="Times New Roman" w:hAnsi="Arial" w:cs="Arial"/>
                <w:b/>
                <w:bCs/>
                <w:color w:val="000080"/>
                <w:sz w:val="20"/>
                <w:szCs w:val="20"/>
                <w:lang w:val="es-ES_tradnl" w:eastAsia="es-ES"/>
              </w:rPr>
            </w:pPr>
          </w:p>
          <w:p w:rsidR="00025F2C" w:rsidRPr="00025F2C" w:rsidRDefault="00025F2C" w:rsidP="00025F2C">
            <w:pPr>
              <w:numPr>
                <w:ilvl w:val="0"/>
                <w:numId w:val="31"/>
              </w:num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Remate o Subasta desierta: </w:t>
            </w:r>
            <w:r w:rsidRPr="00025F2C">
              <w:rPr>
                <w:rFonts w:ascii="Arial" w:eastAsia="Times New Roman" w:hAnsi="Arial" w:cs="Arial"/>
                <w:color w:val="000080"/>
                <w:sz w:val="20"/>
                <w:szCs w:val="20"/>
                <w:lang w:val="es-ES_tradnl" w:eastAsia="es-ES"/>
              </w:rPr>
              <w:t>Remates o Subastas en los que no se han presentado posturas y no existen oferentes.</w:t>
            </w:r>
          </w:p>
          <w:p w:rsidR="00025F2C" w:rsidRPr="00025F2C" w:rsidRDefault="00025F2C" w:rsidP="00025F2C">
            <w:pPr>
              <w:spacing w:after="0"/>
              <w:jc w:val="both"/>
              <w:rPr>
                <w:rFonts w:ascii="Arial" w:eastAsia="Times New Roman" w:hAnsi="Arial" w:cs="Arial"/>
                <w:b/>
                <w:bCs/>
                <w:color w:val="000080"/>
                <w:sz w:val="20"/>
                <w:szCs w:val="20"/>
                <w:lang w:val="es-ES_tradnl" w:eastAsia="es-ES"/>
              </w:rPr>
            </w:pPr>
          </w:p>
          <w:p w:rsidR="00025F2C" w:rsidRDefault="00025F2C" w:rsidP="00025F2C">
            <w:pPr>
              <w:numPr>
                <w:ilvl w:val="0"/>
                <w:numId w:val="31"/>
              </w:num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Remate o Subasta con Único Postor.- </w:t>
            </w:r>
            <w:r w:rsidRPr="00025F2C">
              <w:rPr>
                <w:rFonts w:ascii="Arial" w:eastAsia="Times New Roman" w:hAnsi="Arial" w:cs="Arial"/>
                <w:color w:val="000080"/>
                <w:sz w:val="20"/>
                <w:szCs w:val="20"/>
                <w:lang w:val="es-ES_tradnl" w:eastAsia="es-ES"/>
              </w:rPr>
              <w:t>Remate o Subasta en el que únicamen</w:t>
            </w:r>
            <w:r>
              <w:rPr>
                <w:rFonts w:ascii="Arial" w:eastAsia="Times New Roman" w:hAnsi="Arial" w:cs="Arial"/>
                <w:color w:val="000080"/>
                <w:sz w:val="20"/>
                <w:szCs w:val="20"/>
                <w:lang w:val="es-ES_tradnl" w:eastAsia="es-ES"/>
              </w:rPr>
              <w:t>te se ha presentado una postura.</w:t>
            </w:r>
          </w:p>
          <w:p w:rsidR="00025F2C" w:rsidRPr="00025F2C" w:rsidRDefault="00025F2C" w:rsidP="00025F2C">
            <w:pPr>
              <w:spacing w:after="0"/>
              <w:jc w:val="both"/>
              <w:rPr>
                <w:rFonts w:ascii="Arial" w:eastAsia="Times New Roman" w:hAnsi="Arial" w:cs="Arial"/>
                <w:b/>
                <w:bCs/>
                <w:color w:val="000080"/>
                <w:sz w:val="20"/>
                <w:szCs w:val="20"/>
                <w:lang w:val="es-ES_tradnl" w:eastAsia="es-ES"/>
              </w:rPr>
            </w:pPr>
          </w:p>
          <w:p w:rsidR="00025F2C" w:rsidRPr="00025F2C" w:rsidRDefault="00025F2C" w:rsidP="00025F2C">
            <w:pPr>
              <w:numPr>
                <w:ilvl w:val="0"/>
                <w:numId w:val="31"/>
              </w:num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lastRenderedPageBreak/>
              <w:t xml:space="preserve">Subasta electrónica: </w:t>
            </w:r>
            <w:r w:rsidRPr="00025F2C">
              <w:rPr>
                <w:rFonts w:ascii="Arial" w:eastAsia="Times New Roman" w:hAnsi="Arial" w:cs="Arial"/>
                <w:color w:val="000080"/>
                <w:sz w:val="20"/>
                <w:szCs w:val="20"/>
                <w:lang w:val="es-ES_tradnl" w:eastAsia="es-ES"/>
              </w:rPr>
              <w:t>Proceso de enajenación de los regalos o presentes institucionales que se realiza a través de herramientas electrónicas tanto en sus fases de difusión, subasta y pago del precio ganador.</w:t>
            </w:r>
          </w:p>
          <w:p w:rsidR="00025F2C" w:rsidRPr="00025F2C" w:rsidRDefault="00025F2C" w:rsidP="00025F2C">
            <w:pPr>
              <w:spacing w:after="0"/>
              <w:jc w:val="both"/>
              <w:rPr>
                <w:rFonts w:ascii="Arial" w:eastAsia="Times New Roman" w:hAnsi="Arial" w:cs="Arial"/>
                <w:b/>
                <w:bCs/>
                <w:color w:val="000080"/>
                <w:sz w:val="20"/>
                <w:szCs w:val="20"/>
                <w:lang w:val="es-ES_tradnl" w:eastAsia="es-ES"/>
              </w:rPr>
            </w:pPr>
          </w:p>
          <w:p w:rsidR="00025F2C" w:rsidRPr="00025F2C" w:rsidRDefault="00025F2C" w:rsidP="00025F2C">
            <w:pPr>
              <w:spacing w:after="0"/>
              <w:jc w:val="both"/>
              <w:rPr>
                <w:rFonts w:ascii="Arial" w:eastAsia="Times New Roman" w:hAnsi="Arial" w:cs="Arial"/>
                <w:color w:val="000080"/>
                <w:sz w:val="20"/>
                <w:szCs w:val="20"/>
                <w:lang w:val="es-ES" w:eastAsia="es-ES"/>
              </w:rPr>
            </w:pPr>
            <w:r w:rsidRPr="00025F2C">
              <w:rPr>
                <w:rFonts w:ascii="Arial" w:eastAsia="Times New Roman" w:hAnsi="Arial" w:cs="Arial"/>
                <w:color w:val="000080"/>
                <w:sz w:val="20"/>
                <w:szCs w:val="20"/>
                <w:lang w:val="es-ES_tradnl" w:eastAsia="es-ES"/>
              </w:rPr>
              <w:t>El adjudicatario se definirá por quien presente la mejor postura.</w:t>
            </w: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Se diferencia al remate por cuanto no opera la necesidad de consignación de un porcentaje del avalúo para la presentación de la postura ni se aplican reglas de quiebra.</w:t>
            </w:r>
          </w:p>
          <w:p w:rsidR="00025F2C" w:rsidRPr="00025F2C" w:rsidRDefault="00025F2C" w:rsidP="00025F2C">
            <w:pPr>
              <w:spacing w:after="0"/>
              <w:jc w:val="both"/>
              <w:rPr>
                <w:rFonts w:ascii="Arial" w:eastAsia="Times New Roman" w:hAnsi="Arial" w:cs="Arial"/>
                <w:color w:val="000080"/>
                <w:sz w:val="20"/>
                <w:szCs w:val="20"/>
                <w:lang w:val="es-ES_tradnl"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3.20.</w:t>
            </w:r>
            <w:r w:rsidRPr="00025F2C">
              <w:rPr>
                <w:rFonts w:ascii="Arial" w:eastAsia="Times New Roman" w:hAnsi="Arial" w:cs="Arial"/>
                <w:b/>
                <w:bCs/>
                <w:color w:val="000080"/>
                <w:sz w:val="20"/>
                <w:szCs w:val="20"/>
                <w:lang w:val="es-ES_tradnl" w:eastAsia="es-ES"/>
              </w:rPr>
              <w:tab/>
              <w:t xml:space="preserve">Subasta al martillo: </w:t>
            </w:r>
            <w:r w:rsidRPr="00025F2C">
              <w:rPr>
                <w:rFonts w:ascii="Arial" w:eastAsia="Times New Roman" w:hAnsi="Arial" w:cs="Arial"/>
                <w:color w:val="000080"/>
                <w:sz w:val="20"/>
                <w:szCs w:val="20"/>
                <w:lang w:val="es-ES_tradnl" w:eastAsia="es-ES"/>
              </w:rPr>
              <w:t>Proceso de enajenación de los regalos o presentes institucionales que se realiza a través de un martillador.</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Pr="00025F2C" w:rsidRDefault="00025F2C" w:rsidP="00025F2C">
            <w:pPr>
              <w:spacing w:after="0"/>
              <w:jc w:val="both"/>
              <w:rPr>
                <w:rFonts w:ascii="Arial" w:eastAsia="Times New Roman" w:hAnsi="Arial" w:cs="Arial"/>
                <w:color w:val="000080"/>
                <w:sz w:val="20"/>
                <w:szCs w:val="20"/>
                <w:lang w:val="es-ES" w:eastAsia="es-ES"/>
              </w:rPr>
            </w:pPr>
            <w:r w:rsidRPr="00025F2C">
              <w:rPr>
                <w:rFonts w:ascii="Arial" w:eastAsia="Times New Roman" w:hAnsi="Arial" w:cs="Arial"/>
                <w:color w:val="000080"/>
                <w:sz w:val="20"/>
                <w:szCs w:val="20"/>
                <w:lang w:val="es-ES_tradnl" w:eastAsia="es-ES"/>
              </w:rPr>
              <w:t>El adjudicatario se definirá por quien presente la mejor postura.</w:t>
            </w: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Se diferencia al remate por cuanto no opera la necesidad de consignación de un porcentaje del avalúo para la presentación de la postura ni se aplican reglas de quiebra.</w:t>
            </w:r>
          </w:p>
          <w:p w:rsidR="00025F2C" w:rsidRPr="00025F2C" w:rsidRDefault="00025F2C" w:rsidP="00025F2C">
            <w:pPr>
              <w:spacing w:after="0"/>
              <w:jc w:val="both"/>
              <w:rPr>
                <w:rFonts w:ascii="Arial" w:eastAsia="Times New Roman" w:hAnsi="Arial" w:cs="Arial"/>
                <w:color w:val="000080"/>
                <w:sz w:val="20"/>
                <w:szCs w:val="20"/>
                <w:lang w:val="es-ES_tradnl"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3.21. Valor Base: </w:t>
            </w:r>
            <w:r w:rsidRPr="00025F2C">
              <w:rPr>
                <w:rFonts w:ascii="Arial" w:eastAsia="Times New Roman" w:hAnsi="Arial" w:cs="Arial"/>
                <w:color w:val="000080"/>
                <w:sz w:val="20"/>
                <w:szCs w:val="20"/>
                <w:lang w:val="es-ES_tradnl" w:eastAsia="es-ES"/>
              </w:rPr>
              <w:t>Cantidad de dinero expresada en dólares de los Estados Unidos de América con el que se inicia la subasta del regalo o presente institucional.</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Artículo 4.- Principios.- </w:t>
            </w:r>
            <w:r w:rsidRPr="00025F2C">
              <w:rPr>
                <w:rFonts w:ascii="Arial" w:eastAsia="Times New Roman" w:hAnsi="Arial" w:cs="Arial"/>
                <w:color w:val="000080"/>
                <w:sz w:val="20"/>
                <w:szCs w:val="20"/>
                <w:lang w:val="es-ES_tradnl" w:eastAsia="es-ES"/>
              </w:rPr>
              <w:t>Los procedimientos contenidos en el presente reglamento deberán observar los principios de publicidad, oportunidad, eficiencia, agilidad, transparencia y concurrencia previstos en los artículos 227 de la Constitución de la República y 4 de la Ley Orgánica del Sistema Nacional de Contratación Pública.</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Pr="00025F2C" w:rsidRDefault="00025F2C" w:rsidP="00025F2C">
            <w:pPr>
              <w:spacing w:after="0"/>
              <w:jc w:val="both"/>
              <w:rPr>
                <w:rFonts w:ascii="Arial" w:eastAsia="Times New Roman" w:hAnsi="Arial" w:cs="Arial"/>
                <w:color w:val="000080"/>
                <w:sz w:val="20"/>
                <w:szCs w:val="20"/>
                <w:lang w:val="es-ES" w:eastAsia="es-ES"/>
              </w:rPr>
            </w:pPr>
            <w:r w:rsidRPr="00025F2C">
              <w:rPr>
                <w:rFonts w:ascii="Arial" w:eastAsia="Times New Roman" w:hAnsi="Arial" w:cs="Arial"/>
                <w:b/>
                <w:bCs/>
                <w:color w:val="000080"/>
                <w:sz w:val="20"/>
                <w:szCs w:val="20"/>
                <w:lang w:val="es-ES_tradnl" w:eastAsia="es-ES"/>
              </w:rPr>
              <w:t xml:space="preserve">CAPÍTULO </w:t>
            </w:r>
            <w:r w:rsidRPr="00025F2C">
              <w:rPr>
                <w:rFonts w:ascii="Arial" w:eastAsia="Times New Roman" w:hAnsi="Arial" w:cs="Arial"/>
                <w:b/>
                <w:bCs/>
                <w:color w:val="000080"/>
                <w:sz w:val="20"/>
                <w:szCs w:val="20"/>
                <w:lang w:eastAsia="es-ES"/>
              </w:rPr>
              <w:t>II</w:t>
            </w:r>
          </w:p>
          <w:p w:rsidR="00025F2C" w:rsidRDefault="00025F2C" w:rsidP="00025F2C">
            <w:p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DEL INGRESO Y DECLARACIÓN DE LOS REGALOS INSTITUCIONALES</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Pr="00025F2C" w:rsidRDefault="00025F2C" w:rsidP="00025F2C">
            <w:pPr>
              <w:spacing w:after="0"/>
              <w:jc w:val="both"/>
              <w:rPr>
                <w:rFonts w:ascii="Arial" w:eastAsia="Times New Roman" w:hAnsi="Arial" w:cs="Arial"/>
                <w:color w:val="000080"/>
                <w:sz w:val="20"/>
                <w:szCs w:val="20"/>
                <w:lang w:val="es-ES" w:eastAsia="es-ES"/>
              </w:rPr>
            </w:pPr>
            <w:r w:rsidRPr="00025F2C">
              <w:rPr>
                <w:rFonts w:ascii="Arial" w:eastAsia="Times New Roman" w:hAnsi="Arial" w:cs="Arial"/>
                <w:b/>
                <w:bCs/>
                <w:color w:val="000080"/>
                <w:sz w:val="20"/>
                <w:szCs w:val="20"/>
                <w:lang w:val="es-ES_tradnl" w:eastAsia="es-ES"/>
              </w:rPr>
              <w:t xml:space="preserve">Artículo 5.- Ingreso.- </w:t>
            </w:r>
            <w:r w:rsidRPr="00025F2C">
              <w:rPr>
                <w:rFonts w:ascii="Arial" w:eastAsia="Times New Roman" w:hAnsi="Arial" w:cs="Arial"/>
                <w:color w:val="000080"/>
                <w:sz w:val="20"/>
                <w:szCs w:val="20"/>
                <w:lang w:val="es-ES_tradnl" w:eastAsia="es-ES"/>
              </w:rPr>
              <w:t>Una vez finalizado el evento u acto de representación, el servidor (a) público que en virtud de aquel haya recibido un regalo o presente, deberá comunicar y entregarlo a la unidad responsable de la administración de los bienes de la entidad, en el término máximo de 7 días contados a partir de la finalización de la actividad, para efectos registro y control.</w:t>
            </w: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El ingreso de los regalos o presentes recibidos en eventos oficiales por la condición de servidores públicos deberá realizarse a través de la "Declaración Única de Regalos o Presentes Recibidos por Condición de Autoridades, Dignatarios o Representantes del Estado ecuatoriano en cumplimiento de la misión institucional". (Anexo 1).</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Artículo 6.- Registro de regalos institucionales.- </w:t>
            </w:r>
            <w:r w:rsidRPr="00025F2C">
              <w:rPr>
                <w:rFonts w:ascii="Arial" w:eastAsia="Times New Roman" w:hAnsi="Arial" w:cs="Arial"/>
                <w:color w:val="000080"/>
                <w:sz w:val="20"/>
                <w:szCs w:val="20"/>
                <w:lang w:val="es-ES_tradnl" w:eastAsia="es-ES"/>
              </w:rPr>
              <w:t>Una</w:t>
            </w:r>
            <w:r>
              <w:rPr>
                <w:rFonts w:ascii="Arial" w:eastAsia="Times New Roman" w:hAnsi="Arial" w:cs="Arial"/>
                <w:color w:val="000080"/>
                <w:sz w:val="20"/>
                <w:szCs w:val="20"/>
                <w:lang w:val="es-ES" w:eastAsia="es-ES"/>
              </w:rPr>
              <w:t xml:space="preserve"> </w:t>
            </w:r>
            <w:r w:rsidRPr="00025F2C">
              <w:rPr>
                <w:rFonts w:ascii="Arial" w:eastAsia="Times New Roman" w:hAnsi="Arial" w:cs="Arial"/>
                <w:color w:val="000080"/>
                <w:sz w:val="20"/>
                <w:szCs w:val="20"/>
                <w:lang w:val="es-ES_tradnl" w:eastAsia="es-ES"/>
              </w:rPr>
              <w:t>vez ingresado el regalo o presente institucional, éste deberá ser incorporado al Registro o inventario correspondiente de conformidad con el Reglamento General para la Administración, Utilización, Manejo y Control de los Bienes y Existencias del Sector Publico.</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Artículo 7.- Avalúo económico del regalo o presente institucional.- </w:t>
            </w:r>
            <w:r w:rsidRPr="00025F2C">
              <w:rPr>
                <w:rFonts w:ascii="Arial" w:eastAsia="Times New Roman" w:hAnsi="Arial" w:cs="Arial"/>
                <w:color w:val="000080"/>
                <w:sz w:val="20"/>
                <w:szCs w:val="20"/>
                <w:lang w:val="es-ES_tradnl" w:eastAsia="es-ES"/>
              </w:rPr>
              <w:t>Una vez realizado el ingreso y registro del regalo o presente institucional, la unidad administrativa encargada de la administración y custodia de los bienes institucionales dispondrá la realización de un avalúo económico del mismo, para lo cual se estará en lo que fuera aplicable el artículo 27 del Reglamento General para la Administración, Utilización, Manejo y Control de los Bienes y Existencias del Sector Público.</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Artículo 8.- Evaluación patrimonial y/o museográfica de los regalos institucionales.- </w:t>
            </w:r>
            <w:r w:rsidRPr="00025F2C">
              <w:rPr>
                <w:rFonts w:ascii="Arial" w:eastAsia="Times New Roman" w:hAnsi="Arial" w:cs="Arial"/>
                <w:color w:val="000080"/>
                <w:sz w:val="20"/>
                <w:szCs w:val="20"/>
                <w:lang w:val="es-ES_tradnl" w:eastAsia="es-ES"/>
              </w:rPr>
              <w:t>Realizado el avalúo económico del regalo o presente institucional, la institución receptora lo solicitará al Instituto Nacional de Patrimonio Cultural a fin de que éste realice una evaluación en la que determinará si el regalo tiene un valor patrimonial, cultural, artístico, simbólico y/o museográfico.</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b/>
                <w:bCs/>
                <w:color w:val="000080"/>
                <w:sz w:val="20"/>
                <w:szCs w:val="20"/>
                <w:lang w:val="es-ES_tradnl" w:eastAsia="es-ES"/>
              </w:rPr>
              <w:t xml:space="preserve">Artículo 9.- Ingreso y registro de los regalos o presentes institucionales en el patrimonio institucional.- </w:t>
            </w:r>
            <w:r w:rsidRPr="00025F2C">
              <w:rPr>
                <w:rFonts w:ascii="Arial" w:eastAsia="Times New Roman" w:hAnsi="Arial" w:cs="Arial"/>
                <w:color w:val="000080"/>
                <w:sz w:val="20"/>
                <w:szCs w:val="20"/>
                <w:lang w:val="es-ES_tradnl" w:eastAsia="es-ES"/>
              </w:rPr>
              <w:t>En caso de que el informe expedido por el Instituto Nacional de Patrimonio Cultural determine que el regalo contiene valor patrimonial, cultural, artístico, simbólico y/o museográfico, ingresará al patrimonio institucional y deberá someterse a</w:t>
            </w:r>
            <w:r>
              <w:rPr>
                <w:rFonts w:ascii="Arial" w:eastAsia="Times New Roman" w:hAnsi="Arial" w:cs="Arial"/>
                <w:color w:val="000080"/>
                <w:sz w:val="20"/>
                <w:szCs w:val="20"/>
                <w:lang w:val="es-ES" w:eastAsia="es-ES"/>
              </w:rPr>
              <w:t xml:space="preserve"> </w:t>
            </w:r>
            <w:r w:rsidRPr="00025F2C">
              <w:rPr>
                <w:rFonts w:ascii="Arial" w:eastAsia="Times New Roman" w:hAnsi="Arial" w:cs="Arial"/>
                <w:color w:val="000080"/>
                <w:sz w:val="20"/>
                <w:szCs w:val="20"/>
                <w:lang w:val="es-ES_tradnl" w:eastAsia="es-ES"/>
              </w:rPr>
              <w:t>las disposiciones legales y reglamentarias de la materia, y, en el evento de que aquellos no contengan estos valores deberán de igual forma ser incorporados al patrimonio de la institución receptora, y, de ser el caso, ser objeto de los procedimientos de enajenación contenidos en el presente Reglamento.</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 xml:space="preserve">Una vez que los regalos o presentes institucionales hayan ingresado al patrimonio de la institución </w:t>
            </w:r>
            <w:r w:rsidRPr="00025F2C">
              <w:rPr>
                <w:rFonts w:ascii="Arial" w:eastAsia="Times New Roman" w:hAnsi="Arial" w:cs="Arial"/>
                <w:color w:val="000080"/>
                <w:sz w:val="20"/>
                <w:szCs w:val="20"/>
                <w:lang w:val="es-ES_tradnl" w:eastAsia="es-ES"/>
              </w:rPr>
              <w:lastRenderedPageBreak/>
              <w:t>receptora, se deberán observar las disposiciones prescritas en el Reglamento General para la Administración, Utilización, Manejo y Control de los Bienes y Existencias del Sector Publico.</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Pr="00025F2C" w:rsidRDefault="00025F2C" w:rsidP="00025F2C">
            <w:pPr>
              <w:spacing w:after="0"/>
              <w:jc w:val="both"/>
              <w:rPr>
                <w:rFonts w:ascii="Arial" w:eastAsia="Times New Roman" w:hAnsi="Arial" w:cs="Arial"/>
                <w:color w:val="000080"/>
                <w:sz w:val="20"/>
                <w:szCs w:val="20"/>
                <w:lang w:val="es-ES" w:eastAsia="es-ES"/>
              </w:rPr>
            </w:pPr>
            <w:r w:rsidRPr="00025F2C">
              <w:rPr>
                <w:rFonts w:ascii="Arial" w:eastAsia="Times New Roman" w:hAnsi="Arial" w:cs="Arial"/>
                <w:b/>
                <w:bCs/>
                <w:color w:val="000080"/>
                <w:sz w:val="20"/>
                <w:szCs w:val="20"/>
                <w:lang w:val="es-ES_tradnl" w:eastAsia="es-ES"/>
              </w:rPr>
              <w:t xml:space="preserve">CAPÍTULO </w:t>
            </w:r>
            <w:r w:rsidRPr="00025F2C">
              <w:rPr>
                <w:rFonts w:ascii="Arial" w:eastAsia="Times New Roman" w:hAnsi="Arial" w:cs="Arial"/>
                <w:b/>
                <w:bCs/>
                <w:color w:val="000080"/>
                <w:sz w:val="20"/>
                <w:szCs w:val="20"/>
                <w:lang w:eastAsia="es-ES"/>
              </w:rPr>
              <w:t>III</w:t>
            </w:r>
          </w:p>
          <w:p w:rsidR="00025F2C" w:rsidRDefault="00025F2C" w:rsidP="00025F2C">
            <w:pPr>
              <w:spacing w:after="0"/>
              <w:jc w:val="both"/>
              <w:rPr>
                <w:rFonts w:ascii="Arial" w:eastAsia="Times New Roman" w:hAnsi="Arial" w:cs="Arial"/>
                <w:b/>
                <w:bCs/>
                <w:color w:val="000080"/>
                <w:sz w:val="20"/>
                <w:szCs w:val="20"/>
                <w:lang w:val="es-ES_tradnl" w:eastAsia="es-ES"/>
              </w:rPr>
            </w:pPr>
            <w:r w:rsidRPr="00025F2C">
              <w:rPr>
                <w:rFonts w:ascii="Arial" w:eastAsia="Times New Roman" w:hAnsi="Arial" w:cs="Arial"/>
                <w:b/>
                <w:bCs/>
                <w:color w:val="000080"/>
                <w:sz w:val="20"/>
                <w:szCs w:val="20"/>
                <w:lang w:val="es-ES_tradnl" w:eastAsia="es-ES"/>
              </w:rPr>
              <w:t>DE LA ENAJENACIÓN DE LOS REGALOS INSTITUCIONALES</w:t>
            </w:r>
          </w:p>
          <w:p w:rsidR="00025F2C" w:rsidRPr="00025F2C" w:rsidRDefault="00025F2C" w:rsidP="00025F2C">
            <w:pPr>
              <w:spacing w:after="0"/>
              <w:jc w:val="both"/>
              <w:rPr>
                <w:rFonts w:ascii="Arial" w:eastAsia="Times New Roman" w:hAnsi="Arial" w:cs="Arial"/>
                <w:color w:val="000080"/>
                <w:sz w:val="20"/>
                <w:szCs w:val="20"/>
                <w:lang w:val="es-ES" w:eastAsia="es-ES"/>
              </w:rPr>
            </w:pPr>
          </w:p>
          <w:p w:rsidR="00025F2C" w:rsidRPr="00025F2C" w:rsidRDefault="00025F2C" w:rsidP="00025F2C">
            <w:pPr>
              <w:spacing w:after="0"/>
              <w:jc w:val="both"/>
              <w:rPr>
                <w:rFonts w:ascii="Arial" w:eastAsia="Times New Roman" w:hAnsi="Arial" w:cs="Arial"/>
                <w:color w:val="000080"/>
                <w:sz w:val="20"/>
                <w:szCs w:val="20"/>
                <w:lang w:val="es-ES" w:eastAsia="es-ES"/>
              </w:rPr>
            </w:pPr>
            <w:r w:rsidRPr="00025F2C">
              <w:rPr>
                <w:rFonts w:ascii="Arial" w:eastAsia="Times New Roman" w:hAnsi="Arial" w:cs="Arial"/>
                <w:b/>
                <w:bCs/>
                <w:color w:val="000080"/>
                <w:sz w:val="20"/>
                <w:szCs w:val="20"/>
                <w:lang w:val="es-ES_tradnl" w:eastAsia="es-ES"/>
              </w:rPr>
              <w:t xml:space="preserve">Artículo 10.- Modalidades de enajenación.- </w:t>
            </w:r>
            <w:r w:rsidRPr="00025F2C">
              <w:rPr>
                <w:rFonts w:ascii="Arial" w:eastAsia="Times New Roman" w:hAnsi="Arial" w:cs="Arial"/>
                <w:color w:val="000080"/>
                <w:sz w:val="20"/>
                <w:szCs w:val="20"/>
                <w:lang w:val="es-ES_tradnl" w:eastAsia="es-ES"/>
              </w:rPr>
              <w:t>Los regalos o presentes institucionales recibidos en representación del Estado en eventos nacionales o internacionales, podrán ser objeto de enajenación por parte de la institución receptora, previo criterio motivado de la máxima autoridad o su delegado, para lo cual se reconocen los siguientes procedimientos:</w:t>
            </w:r>
          </w:p>
          <w:p w:rsidR="00025F2C" w:rsidRPr="00025F2C" w:rsidRDefault="00025F2C" w:rsidP="00025F2C">
            <w:pPr>
              <w:spacing w:after="0"/>
              <w:jc w:val="both"/>
              <w:rPr>
                <w:rFonts w:ascii="Arial" w:eastAsia="Times New Roman" w:hAnsi="Arial" w:cs="Arial"/>
                <w:color w:val="000080"/>
                <w:sz w:val="20"/>
                <w:szCs w:val="20"/>
                <w:lang w:val="es-ES" w:eastAsia="es-ES"/>
              </w:rPr>
            </w:pPr>
            <w:r w:rsidRPr="00025F2C">
              <w:rPr>
                <w:rFonts w:ascii="Arial" w:eastAsia="Times New Roman" w:hAnsi="Arial" w:cs="Arial"/>
                <w:color w:val="000080"/>
                <w:sz w:val="20"/>
                <w:szCs w:val="20"/>
                <w:lang w:val="es-ES_tradnl" w:eastAsia="es-ES"/>
              </w:rPr>
              <w:t>a)</w:t>
            </w:r>
            <w:r w:rsidRPr="00025F2C">
              <w:rPr>
                <w:rFonts w:ascii="Arial" w:eastAsia="Times New Roman" w:hAnsi="Arial" w:cs="Arial"/>
                <w:color w:val="000080"/>
                <w:sz w:val="20"/>
                <w:szCs w:val="20"/>
                <w:lang w:val="es-ES_tradnl" w:eastAsia="es-ES"/>
              </w:rPr>
              <w:tab/>
              <w:t>Remate, que puede realizarse:</w:t>
            </w:r>
          </w:p>
          <w:p w:rsidR="00025F2C" w:rsidRPr="00025F2C" w:rsidRDefault="00025F2C" w:rsidP="00025F2C">
            <w:pPr>
              <w:numPr>
                <w:ilvl w:val="0"/>
                <w:numId w:val="32"/>
              </w:num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De manera electrónica</w:t>
            </w:r>
          </w:p>
          <w:p w:rsidR="00025F2C" w:rsidRPr="00025F2C" w:rsidRDefault="00025F2C" w:rsidP="00025F2C">
            <w:pPr>
              <w:numPr>
                <w:ilvl w:val="0"/>
                <w:numId w:val="32"/>
              </w:num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Al martillo</w:t>
            </w:r>
          </w:p>
          <w:p w:rsidR="00025F2C" w:rsidRPr="00025F2C" w:rsidRDefault="00025F2C" w:rsidP="00025F2C">
            <w:pPr>
              <w:spacing w:after="0"/>
              <w:jc w:val="both"/>
              <w:rPr>
                <w:rFonts w:ascii="Arial" w:eastAsia="Times New Roman" w:hAnsi="Arial" w:cs="Arial"/>
                <w:color w:val="000080"/>
                <w:sz w:val="20"/>
                <w:szCs w:val="20"/>
                <w:lang w:val="es-ES" w:eastAsia="es-ES"/>
              </w:rPr>
            </w:pPr>
            <w:r w:rsidRPr="00025F2C">
              <w:rPr>
                <w:rFonts w:ascii="Arial" w:eastAsia="Times New Roman" w:hAnsi="Arial" w:cs="Arial"/>
                <w:color w:val="000080"/>
                <w:sz w:val="20"/>
                <w:szCs w:val="20"/>
                <w:lang w:val="es-ES_tradnl" w:eastAsia="es-ES"/>
              </w:rPr>
              <w:t>b)</w:t>
            </w:r>
            <w:r>
              <w:rPr>
                <w:rFonts w:ascii="Arial" w:eastAsia="Times New Roman" w:hAnsi="Arial" w:cs="Arial"/>
                <w:color w:val="000080"/>
                <w:sz w:val="20"/>
                <w:szCs w:val="20"/>
                <w:lang w:val="es-ES_tradnl" w:eastAsia="es-ES"/>
              </w:rPr>
              <w:t xml:space="preserve">  </w:t>
            </w:r>
            <w:r w:rsidRPr="00025F2C">
              <w:rPr>
                <w:rFonts w:ascii="Arial" w:eastAsia="Times New Roman" w:hAnsi="Arial" w:cs="Arial"/>
                <w:color w:val="000080"/>
                <w:sz w:val="20"/>
                <w:szCs w:val="20"/>
                <w:lang w:val="es-ES_tradnl" w:eastAsia="es-ES"/>
              </w:rPr>
              <w:t>Subasta, que puede realizarse:</w:t>
            </w:r>
          </w:p>
          <w:p w:rsidR="00025F2C" w:rsidRPr="00025F2C" w:rsidRDefault="00025F2C" w:rsidP="00025F2C">
            <w:pPr>
              <w:numPr>
                <w:ilvl w:val="0"/>
                <w:numId w:val="33"/>
              </w:num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De manera electrónica</w:t>
            </w:r>
          </w:p>
          <w:p w:rsidR="00025F2C" w:rsidRPr="00025F2C" w:rsidRDefault="00025F2C" w:rsidP="00025F2C">
            <w:pPr>
              <w:numPr>
                <w:ilvl w:val="0"/>
                <w:numId w:val="33"/>
              </w:num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Al martillo</w:t>
            </w:r>
          </w:p>
          <w:p w:rsidR="00025F2C" w:rsidRPr="00025F2C" w:rsidRDefault="00025F2C" w:rsidP="00025F2C">
            <w:pPr>
              <w:numPr>
                <w:ilvl w:val="0"/>
                <w:numId w:val="34"/>
              </w:num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Venta Directa</w:t>
            </w:r>
          </w:p>
          <w:p w:rsidR="00025F2C" w:rsidRPr="00025F2C" w:rsidRDefault="00025F2C" w:rsidP="00025F2C">
            <w:pPr>
              <w:numPr>
                <w:ilvl w:val="0"/>
                <w:numId w:val="34"/>
              </w:num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Permuta</w:t>
            </w:r>
          </w:p>
          <w:p w:rsidR="00025F2C" w:rsidRPr="00025F2C" w:rsidRDefault="00025F2C" w:rsidP="00025F2C">
            <w:pPr>
              <w:numPr>
                <w:ilvl w:val="0"/>
                <w:numId w:val="34"/>
              </w:num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Donación</w:t>
            </w:r>
          </w:p>
          <w:p w:rsidR="00025F2C" w:rsidRPr="00025F2C" w:rsidRDefault="00025F2C" w:rsidP="00025F2C">
            <w:pPr>
              <w:numPr>
                <w:ilvl w:val="0"/>
                <w:numId w:val="34"/>
              </w:num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Traspaso</w:t>
            </w:r>
          </w:p>
          <w:p w:rsidR="00025F2C" w:rsidRDefault="00025F2C" w:rsidP="00025F2C">
            <w:pPr>
              <w:spacing w:after="0"/>
              <w:jc w:val="both"/>
              <w:rPr>
                <w:rFonts w:ascii="Arial" w:eastAsia="Times New Roman" w:hAnsi="Arial" w:cs="Arial"/>
                <w:color w:val="000080"/>
                <w:sz w:val="20"/>
                <w:szCs w:val="20"/>
                <w:lang w:val="es-ES_tradnl" w:eastAsia="es-ES"/>
              </w:rPr>
            </w:pPr>
            <w:r w:rsidRPr="00025F2C">
              <w:rPr>
                <w:rFonts w:ascii="Arial" w:eastAsia="Times New Roman" w:hAnsi="Arial" w:cs="Arial"/>
                <w:color w:val="000080"/>
                <w:sz w:val="20"/>
                <w:szCs w:val="20"/>
                <w:lang w:val="es-ES_tradnl" w:eastAsia="es-ES"/>
              </w:rPr>
              <w:t>Para los casos de remate, subasta y venta directa, los valores recaudados deberán ser destinados para la ejecución de obras de beneficencia a cargo de personas naturales, jurídicas y/u organizaciones de la sociedad civil, conforme la Disposición General Quinta del Reglamento General a la Ley Orgánica del Servicio Público.</w:t>
            </w:r>
          </w:p>
          <w:p w:rsidR="00796430" w:rsidRDefault="00796430" w:rsidP="00025F2C">
            <w:pPr>
              <w:spacing w:after="0"/>
              <w:jc w:val="both"/>
              <w:rPr>
                <w:rFonts w:ascii="Arial" w:eastAsia="Times New Roman" w:hAnsi="Arial" w:cs="Arial"/>
                <w:color w:val="000080"/>
                <w:sz w:val="20"/>
                <w:szCs w:val="20"/>
                <w:lang w:val="es-ES_tradnl" w:eastAsia="es-ES"/>
              </w:rPr>
            </w:pPr>
          </w:p>
          <w:p w:rsidR="00796430" w:rsidRPr="00025F2C" w:rsidRDefault="00F52179" w:rsidP="00025F2C">
            <w:pPr>
              <w:spacing w:after="0"/>
              <w:jc w:val="both"/>
              <w:rPr>
                <w:rFonts w:ascii="Arial" w:eastAsia="Times New Roman" w:hAnsi="Arial" w:cs="Arial"/>
                <w:color w:val="000080"/>
                <w:sz w:val="20"/>
                <w:szCs w:val="20"/>
                <w:lang w:val="es-ES" w:eastAsia="es-ES"/>
              </w:rPr>
            </w:pPr>
            <w:hyperlink r:id="rId12" w:history="1">
              <w:r w:rsidR="00796430" w:rsidRPr="00796430">
                <w:rPr>
                  <w:rStyle w:val="Hipervnculo"/>
                  <w:rFonts w:ascii="Arial" w:eastAsia="Times New Roman" w:hAnsi="Arial" w:cs="Arial"/>
                  <w:sz w:val="20"/>
                  <w:szCs w:val="20"/>
                  <w:lang w:val="es-ES_tradnl" w:eastAsia="es-ES"/>
                </w:rPr>
                <w:t>Ver Registro Oficial.</w:t>
              </w:r>
            </w:hyperlink>
          </w:p>
          <w:p w:rsidR="00025F2C" w:rsidRPr="00025F2C" w:rsidRDefault="00025F2C" w:rsidP="00025F2C">
            <w:pPr>
              <w:spacing w:after="0"/>
              <w:jc w:val="both"/>
              <w:rPr>
                <w:rFonts w:ascii="Arial" w:eastAsia="Times New Roman" w:hAnsi="Arial" w:cs="Arial"/>
                <w:color w:val="000080"/>
                <w:sz w:val="20"/>
                <w:szCs w:val="20"/>
                <w:lang w:val="es-ES" w:eastAsia="es-ES"/>
              </w:rPr>
            </w:pPr>
          </w:p>
          <w:p w:rsidR="00657A56" w:rsidRDefault="00657A56" w:rsidP="008945F5">
            <w:pPr>
              <w:spacing w:after="0"/>
              <w:jc w:val="both"/>
              <w:rPr>
                <w:rFonts w:ascii="Arial" w:eastAsia="Times New Roman" w:hAnsi="Arial" w:cs="Arial"/>
                <w:color w:val="000080"/>
                <w:sz w:val="20"/>
                <w:szCs w:val="20"/>
                <w:lang w:eastAsia="es-ES"/>
              </w:rPr>
            </w:pPr>
          </w:p>
          <w:p w:rsidR="002A7346" w:rsidRPr="00657A56" w:rsidRDefault="002A7346" w:rsidP="0047496E">
            <w:pPr>
              <w:spacing w:after="0"/>
              <w:jc w:val="both"/>
              <w:rPr>
                <w:rFonts w:ascii="Arial" w:eastAsia="Times New Roman" w:hAnsi="Arial" w:cs="Arial"/>
                <w:b/>
                <w:color w:val="000080"/>
                <w:sz w:val="20"/>
                <w:szCs w:val="20"/>
                <w:lang w:val="es-ES_tradnl" w:eastAsia="es-ES"/>
              </w:rPr>
            </w:pPr>
          </w:p>
          <w:p w:rsidR="00817ADA" w:rsidRPr="009B58F4" w:rsidRDefault="00817ADA" w:rsidP="00747707">
            <w:pPr>
              <w:spacing w:after="0"/>
              <w:jc w:val="both"/>
              <w:rPr>
                <w:rFonts w:ascii="Arial" w:eastAsia="Times New Roman" w:hAnsi="Arial" w:cs="Arial"/>
                <w:sz w:val="20"/>
                <w:szCs w:val="20"/>
                <w:lang w:eastAsia="es-ES"/>
              </w:rPr>
            </w:pPr>
          </w:p>
        </w:tc>
      </w:tr>
    </w:tbl>
    <w:p w:rsidR="000C62C5" w:rsidRPr="009B58F4" w:rsidRDefault="000C62C5" w:rsidP="008245E9">
      <w:pPr>
        <w:jc w:val="both"/>
        <w:rPr>
          <w:rFonts w:ascii="Arial" w:hAnsi="Arial" w:cs="Arial"/>
          <w:sz w:val="20"/>
          <w:szCs w:val="20"/>
        </w:rPr>
      </w:pPr>
      <w:r w:rsidRPr="009B58F4">
        <w:rPr>
          <w:rFonts w:ascii="Arial" w:hAnsi="Arial" w:cs="Arial"/>
          <w:noProof/>
          <w:sz w:val="20"/>
          <w:szCs w:val="20"/>
          <w:lang w:eastAsia="es-EC"/>
        </w:rPr>
        <w:lastRenderedPageBreak/>
        <mc:AlternateContent>
          <mc:Choice Requires="wps">
            <w:drawing>
              <wp:anchor distT="0" distB="0" distL="114300" distR="114300" simplePos="0" relativeHeight="251670528" behindDoc="0" locked="0" layoutInCell="1" allowOverlap="1" wp14:anchorId="0216DEF9" wp14:editId="4274A18A">
                <wp:simplePos x="0" y="0"/>
                <wp:positionH relativeFrom="margin">
                  <wp:posOffset>-1884</wp:posOffset>
                </wp:positionH>
                <wp:positionV relativeFrom="paragraph">
                  <wp:posOffset>18617</wp:posOffset>
                </wp:positionV>
                <wp:extent cx="2151219" cy="228600"/>
                <wp:effectExtent l="0" t="0" r="20955"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219" cy="228600"/>
                        </a:xfrm>
                        <a:prstGeom prst="rect">
                          <a:avLst/>
                        </a:prstGeom>
                        <a:solidFill>
                          <a:srgbClr val="000080"/>
                        </a:solidFill>
                        <a:ln w="9525">
                          <a:solidFill>
                            <a:srgbClr val="000080"/>
                          </a:solidFill>
                          <a:miter lim="800000"/>
                          <a:headEnd/>
                          <a:tailEnd/>
                        </a:ln>
                      </wps:spPr>
                      <wps:txbx>
                        <w:txbxContent>
                          <w:p w:rsidR="009C65BC" w:rsidRPr="00567E83" w:rsidRDefault="00FE20F1" w:rsidP="000C62C5">
                            <w:pPr>
                              <w:jc w:val="both"/>
                              <w:rPr>
                                <w:rFonts w:ascii="Arial" w:hAnsi="Arial" w:cs="Arial"/>
                                <w:b/>
                                <w:color w:val="FFFFFF"/>
                                <w:sz w:val="20"/>
                                <w:szCs w:val="20"/>
                              </w:rPr>
                            </w:pPr>
                            <w:r>
                              <w:rPr>
                                <w:rFonts w:ascii="Arial" w:hAnsi="Arial" w:cs="Arial"/>
                                <w:b/>
                                <w:color w:val="FFFFFF"/>
                                <w:sz w:val="20"/>
                                <w:szCs w:val="20"/>
                              </w:rPr>
                              <w:t>Miércoles</w:t>
                            </w:r>
                            <w:r w:rsidR="00A259AA">
                              <w:rPr>
                                <w:rFonts w:ascii="Arial" w:hAnsi="Arial" w:cs="Arial"/>
                                <w:b/>
                                <w:color w:val="FFFFFF"/>
                                <w:sz w:val="20"/>
                                <w:szCs w:val="20"/>
                              </w:rPr>
                              <w:t xml:space="preserve"> 23</w:t>
                            </w:r>
                            <w:r w:rsidR="0007406F">
                              <w:rPr>
                                <w:rFonts w:ascii="Arial" w:hAnsi="Arial" w:cs="Arial"/>
                                <w:b/>
                                <w:color w:val="FFFFFF"/>
                                <w:sz w:val="20"/>
                                <w:szCs w:val="20"/>
                              </w:rPr>
                              <w:t xml:space="preserve"> de </w:t>
                            </w:r>
                            <w:r w:rsidR="00CC6ACF">
                              <w:rPr>
                                <w:rFonts w:ascii="Arial" w:hAnsi="Arial" w:cs="Arial"/>
                                <w:b/>
                                <w:color w:val="FFFFFF"/>
                                <w:sz w:val="20"/>
                                <w:szCs w:val="20"/>
                              </w:rPr>
                              <w:t>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30" type="#_x0000_t202" style="position:absolute;left:0;text-align:left;margin-left:-.15pt;margin-top:1.45pt;width:169.4pt;height:1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" fillcolor="navy" strokecolor="navy">
                <v:textbox>
                  <w:txbxContent>
                    <w:p w:rsidR="009C65BC" w:rsidRPr="00567E83" w:rsidRDefault="00FE20F1" w:rsidP="000C62C5">
                      <w:pPr>
                        <w:jc w:val="both"/>
                        <w:rPr>
                          <w:rFonts w:ascii="Arial" w:hAnsi="Arial" w:cs="Arial"/>
                          <w:b/>
                          <w:color w:val="FFFFFF"/>
                          <w:sz w:val="20"/>
                          <w:szCs w:val="20"/>
                        </w:rPr>
                      </w:pPr>
                      <w:r>
                        <w:rPr>
                          <w:rFonts w:ascii="Arial" w:hAnsi="Arial" w:cs="Arial"/>
                          <w:b/>
                          <w:color w:val="FFFFFF"/>
                          <w:sz w:val="20"/>
                          <w:szCs w:val="20"/>
                        </w:rPr>
                        <w:t>Miércoles</w:t>
                      </w:r>
                      <w:r w:rsidR="00A259AA">
                        <w:rPr>
                          <w:rFonts w:ascii="Arial" w:hAnsi="Arial" w:cs="Arial"/>
                          <w:b/>
                          <w:color w:val="FFFFFF"/>
                          <w:sz w:val="20"/>
                          <w:szCs w:val="20"/>
                        </w:rPr>
                        <w:t xml:space="preserve"> 23</w:t>
                      </w:r>
                      <w:r w:rsidR="0007406F">
                        <w:rPr>
                          <w:rFonts w:ascii="Arial" w:hAnsi="Arial" w:cs="Arial"/>
                          <w:b/>
                          <w:color w:val="FFFFFF"/>
                          <w:sz w:val="20"/>
                          <w:szCs w:val="20"/>
                        </w:rPr>
                        <w:t xml:space="preserve"> de </w:t>
                      </w:r>
                      <w:r w:rsidR="00CC6ACF">
                        <w:rPr>
                          <w:rFonts w:ascii="Arial" w:hAnsi="Arial" w:cs="Arial"/>
                          <w:b/>
                          <w:color w:val="FFFFFF"/>
                          <w:sz w:val="20"/>
                          <w:szCs w:val="20"/>
                        </w:rPr>
                        <w:t>Noviembre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C62C5" w:rsidRPr="009B58F4" w:rsidTr="0047496E">
        <w:trPr>
          <w:trHeight w:val="1380"/>
        </w:trPr>
        <w:tc>
          <w:tcPr>
            <w:tcW w:w="9257" w:type="dxa"/>
            <w:shd w:val="clear" w:color="auto" w:fill="E6F1DF"/>
          </w:tcPr>
          <w:p w:rsidR="00F01C62" w:rsidRDefault="00F01C62" w:rsidP="003F689C">
            <w:pPr>
              <w:spacing w:after="0"/>
              <w:jc w:val="both"/>
              <w:rPr>
                <w:rFonts w:ascii="Arial" w:eastAsia="Times New Roman" w:hAnsi="Arial" w:cs="Arial"/>
                <w:sz w:val="20"/>
                <w:szCs w:val="20"/>
                <w:lang w:eastAsia="es-ES"/>
              </w:rPr>
            </w:pPr>
          </w:p>
          <w:p w:rsidR="0007406F" w:rsidRPr="0007406F" w:rsidRDefault="0007406F" w:rsidP="00CC6AC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t>CODIFICACIÓN Y</w:t>
            </w:r>
            <w:r w:rsidR="00CC6ACF">
              <w:rPr>
                <w:rFonts w:ascii="Arial" w:eastAsia="Times New Roman" w:hAnsi="Arial" w:cs="Arial"/>
                <w:b/>
                <w:bCs/>
                <w:color w:val="000080"/>
                <w:sz w:val="20"/>
                <w:szCs w:val="20"/>
                <w:lang w:val="es-US" w:eastAsia="es-ES"/>
              </w:rPr>
              <w:t xml:space="preserve"> </w:t>
            </w:r>
            <w:r w:rsidRPr="0007406F">
              <w:rPr>
                <w:rFonts w:ascii="Arial" w:eastAsia="Times New Roman" w:hAnsi="Arial" w:cs="Arial"/>
                <w:b/>
                <w:bCs/>
                <w:color w:val="000080"/>
                <w:sz w:val="20"/>
                <w:szCs w:val="20"/>
                <w:lang w:val="es-ES_tradnl" w:eastAsia="es-ES"/>
              </w:rPr>
              <w:t>REFORMA AL REGLAMENTO GENERAL PARA</w:t>
            </w:r>
            <w:r w:rsidR="00CC6ACF">
              <w:rPr>
                <w:rFonts w:ascii="Arial" w:eastAsia="Times New Roman" w:hAnsi="Arial" w:cs="Arial"/>
                <w:b/>
                <w:bCs/>
                <w:color w:val="000080"/>
                <w:sz w:val="20"/>
                <w:szCs w:val="20"/>
                <w:lang w:val="es-US" w:eastAsia="es-ES"/>
              </w:rPr>
              <w:t xml:space="preserve"> </w:t>
            </w:r>
            <w:r w:rsidRPr="0007406F">
              <w:rPr>
                <w:rFonts w:ascii="Arial" w:eastAsia="Times New Roman" w:hAnsi="Arial" w:cs="Arial"/>
                <w:b/>
                <w:bCs/>
                <w:color w:val="000080"/>
                <w:sz w:val="20"/>
                <w:szCs w:val="20"/>
                <w:lang w:val="es-ES_tradnl" w:eastAsia="es-ES"/>
              </w:rPr>
              <w:t>LA ADMINISTRACIÓN, UTILIZACIÓN, MANEJO Y</w:t>
            </w:r>
            <w:r w:rsidR="00CC6ACF">
              <w:rPr>
                <w:rFonts w:ascii="Arial" w:eastAsia="Times New Roman" w:hAnsi="Arial" w:cs="Arial"/>
                <w:b/>
                <w:bCs/>
                <w:color w:val="000080"/>
                <w:sz w:val="20"/>
                <w:szCs w:val="20"/>
                <w:lang w:val="es-US" w:eastAsia="es-ES"/>
              </w:rPr>
              <w:t xml:space="preserve"> </w:t>
            </w:r>
            <w:r w:rsidRPr="0007406F">
              <w:rPr>
                <w:rFonts w:ascii="Arial" w:eastAsia="Times New Roman" w:hAnsi="Arial" w:cs="Arial"/>
                <w:b/>
                <w:bCs/>
                <w:color w:val="000080"/>
                <w:sz w:val="20"/>
                <w:szCs w:val="20"/>
                <w:lang w:val="es-ES_tradnl" w:eastAsia="es-ES"/>
              </w:rPr>
              <w:t>CONTROL DE LOS BIENES Y EXISTENCIAS DEL</w:t>
            </w:r>
            <w:r w:rsidR="00CC6ACF">
              <w:rPr>
                <w:rFonts w:ascii="Arial" w:eastAsia="Times New Roman" w:hAnsi="Arial" w:cs="Arial"/>
                <w:b/>
                <w:bCs/>
                <w:color w:val="000080"/>
                <w:sz w:val="20"/>
                <w:szCs w:val="20"/>
                <w:lang w:val="es-US" w:eastAsia="es-ES"/>
              </w:rPr>
              <w:t xml:space="preserve"> </w:t>
            </w:r>
            <w:r w:rsidRPr="0007406F">
              <w:rPr>
                <w:rFonts w:ascii="Arial" w:eastAsia="Times New Roman" w:hAnsi="Arial" w:cs="Arial"/>
                <w:b/>
                <w:bCs/>
                <w:color w:val="000080"/>
                <w:sz w:val="20"/>
                <w:szCs w:val="20"/>
                <w:lang w:val="es-ES_tradnl" w:eastAsia="es-ES"/>
              </w:rPr>
              <w:t>SECTOR PÚBLICO</w:t>
            </w:r>
          </w:p>
          <w:p w:rsidR="002C3387" w:rsidRPr="002C3387" w:rsidRDefault="002C3387" w:rsidP="002C3387">
            <w:pPr>
              <w:spacing w:after="0"/>
              <w:rPr>
                <w:rFonts w:ascii="Arial" w:eastAsia="Times New Roman" w:hAnsi="Arial" w:cs="Arial"/>
                <w:b/>
                <w:bCs/>
                <w:color w:val="000080"/>
                <w:sz w:val="20"/>
                <w:szCs w:val="20"/>
                <w:lang w:val="es-ES" w:eastAsia="es-ES"/>
              </w:rPr>
            </w:pPr>
          </w:p>
          <w:p w:rsidR="0007406F" w:rsidRDefault="0007406F" w:rsidP="002C3387">
            <w:pPr>
              <w:spacing w:after="0"/>
              <w:jc w:val="both"/>
              <w:rPr>
                <w:rFonts w:ascii="Arial" w:eastAsia="Times New Roman" w:hAnsi="Arial" w:cs="Arial"/>
                <w:b/>
                <w:bCs/>
                <w:color w:val="000080"/>
                <w:sz w:val="20"/>
                <w:szCs w:val="20"/>
                <w:lang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eastAsia="es-ES"/>
              </w:rPr>
              <w:t xml:space="preserve">Expedido por: </w:t>
            </w:r>
            <w:r w:rsidR="00CC6ACF">
              <w:rPr>
                <w:rFonts w:ascii="Arial" w:eastAsia="Times New Roman" w:hAnsi="Arial" w:cs="Arial"/>
                <w:b/>
                <w:bCs/>
                <w:color w:val="000080"/>
                <w:sz w:val="20"/>
                <w:szCs w:val="20"/>
                <w:lang w:eastAsia="es-ES"/>
              </w:rPr>
              <w:t>Acuerdo N° 041</w:t>
            </w:r>
            <w:r w:rsidRPr="0007406F">
              <w:rPr>
                <w:rFonts w:ascii="Arial" w:eastAsia="Times New Roman" w:hAnsi="Arial" w:cs="Arial"/>
                <w:b/>
                <w:bCs/>
                <w:color w:val="000080"/>
                <w:sz w:val="20"/>
                <w:szCs w:val="20"/>
                <w:lang w:eastAsia="es-ES"/>
              </w:rPr>
              <w:t xml:space="preserve">-CG-2016, Contraloría General del Estado, publicado en el </w:t>
            </w:r>
            <w:r w:rsidR="00A259AA">
              <w:rPr>
                <w:rFonts w:ascii="Arial" w:eastAsia="Times New Roman" w:hAnsi="Arial" w:cs="Arial"/>
                <w:b/>
                <w:bCs/>
                <w:color w:val="000080"/>
                <w:sz w:val="20"/>
                <w:szCs w:val="20"/>
                <w:lang w:eastAsia="es-ES"/>
              </w:rPr>
              <w:t>Registro Oficial N° 888</w:t>
            </w:r>
            <w:r w:rsidR="00FE20F1">
              <w:rPr>
                <w:rFonts w:ascii="Arial" w:eastAsia="Times New Roman" w:hAnsi="Arial" w:cs="Arial"/>
                <w:b/>
                <w:bCs/>
                <w:color w:val="000080"/>
                <w:sz w:val="20"/>
                <w:szCs w:val="20"/>
                <w:lang w:eastAsia="es-ES"/>
              </w:rPr>
              <w:t xml:space="preserve"> Suplemento 1</w:t>
            </w:r>
            <w:r w:rsidRPr="0007406F">
              <w:rPr>
                <w:rFonts w:ascii="Arial" w:eastAsia="Times New Roman" w:hAnsi="Arial" w:cs="Arial"/>
                <w:b/>
                <w:bCs/>
                <w:color w:val="000080"/>
                <w:sz w:val="20"/>
                <w:szCs w:val="20"/>
                <w:lang w:eastAsia="es-ES"/>
              </w:rPr>
              <w:t xml:space="preserve">, el </w:t>
            </w:r>
            <w:r w:rsidR="00A259AA">
              <w:rPr>
                <w:rFonts w:ascii="Arial" w:eastAsia="Times New Roman" w:hAnsi="Arial" w:cs="Arial"/>
                <w:b/>
                <w:bCs/>
                <w:color w:val="000080"/>
                <w:sz w:val="20"/>
                <w:szCs w:val="20"/>
                <w:lang w:val="es-ES_tradnl" w:eastAsia="es-ES"/>
              </w:rPr>
              <w:t>miércoles 23</w:t>
            </w:r>
            <w:r w:rsidRPr="0007406F">
              <w:rPr>
                <w:rFonts w:ascii="Arial" w:eastAsia="Times New Roman" w:hAnsi="Arial" w:cs="Arial"/>
                <w:b/>
                <w:bCs/>
                <w:color w:val="000080"/>
                <w:sz w:val="20"/>
                <w:szCs w:val="20"/>
                <w:lang w:val="es-ES_tradnl" w:eastAsia="es-ES"/>
              </w:rPr>
              <w:t xml:space="preserve"> de noviembre de 2016 </w:t>
            </w:r>
          </w:p>
          <w:p w:rsidR="00CC6ACF" w:rsidRDefault="00CC6ACF" w:rsidP="0007406F">
            <w:pPr>
              <w:spacing w:after="0"/>
              <w:jc w:val="both"/>
              <w:rPr>
                <w:rFonts w:ascii="Arial" w:eastAsia="Times New Roman" w:hAnsi="Arial" w:cs="Arial"/>
                <w:b/>
                <w:bCs/>
                <w:color w:val="000080"/>
                <w:sz w:val="20"/>
                <w:szCs w:val="20"/>
                <w:lang w:val="es-ES_tradnl" w:eastAsia="es-ES"/>
              </w:rPr>
            </w:pPr>
          </w:p>
          <w:p w:rsidR="00CC6ACF" w:rsidRPr="0007406F" w:rsidRDefault="00CC6ACF" w:rsidP="0007406F">
            <w:pPr>
              <w:spacing w:after="0"/>
              <w:jc w:val="both"/>
              <w:rPr>
                <w:rFonts w:ascii="Arial" w:eastAsia="Times New Roman" w:hAnsi="Arial" w:cs="Arial"/>
                <w:b/>
                <w:bCs/>
                <w:color w:val="000080"/>
                <w:sz w:val="20"/>
                <w:szCs w:val="20"/>
                <w:lang w:eastAsia="es-ES"/>
              </w:rPr>
            </w:pPr>
            <w:r>
              <w:rPr>
                <w:rFonts w:ascii="Arial" w:eastAsia="Times New Roman" w:hAnsi="Arial" w:cs="Arial"/>
                <w:b/>
                <w:bCs/>
                <w:color w:val="000080"/>
                <w:sz w:val="20"/>
                <w:szCs w:val="20"/>
                <w:lang w:val="es-ES_tradnl" w:eastAsia="es-ES"/>
              </w:rPr>
              <w:t>Ver Vigencia</w:t>
            </w:r>
          </w:p>
          <w:p w:rsidR="0007406F" w:rsidRDefault="0007406F" w:rsidP="002C3387">
            <w:pPr>
              <w:spacing w:after="0"/>
              <w:jc w:val="both"/>
              <w:rPr>
                <w:rFonts w:ascii="Arial" w:eastAsia="Times New Roman" w:hAnsi="Arial" w:cs="Arial"/>
                <w:b/>
                <w:bCs/>
                <w:color w:val="000080"/>
                <w:sz w:val="20"/>
                <w:szCs w:val="20"/>
                <w:lang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Artículo 1.- Ámbito de aplicación.- El presente Reglamento regula la administración, utilización y control de los bienes y existencias de propiedad de las instituciones, entidades y organismos del sector público y empresas públicas, comprendidas en los artículos 225 y 315 de la Constitución de la República del Ecuador, entidades de derecho privado que disponen de recursos públicos en los términos previstos en el artículo 211 de la Constitución de la República del Ecuador y en los artículos 3 y 4 de la Ley Orgánica de la Contraloría General del Estado, y para los bienes de terceros que por cualquier causa se hayan entregado al sector público bajo su custodia, depósito, préstamo de uso u otros semejantes.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Artículo 2.- De las personas responsables.- Este reglamento rige para todos los servidores/as públicos y toda persona que, en cualquier forma o a cualquier título, trabajen, presten servicios o ejerzan un cargo, función o dignidad entre el sector público; y, para personas jurídicas de derecho privado que dispongan de recursos públicos, de conformidad a lo señalado en la Ley Orgánica de la Contraloría General del Estado, en lo que fuere aplicable, a cuyo cargo se encuentre la custodia, uso y control de los bienes del Estado.</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 xml:space="preserve">Por tanto, no habrá servidor/a o persona alguna que por razón de su cargo, función o jerarquía se encuentre exento/a del cumplimiento de las disposiciones del presente reglamento, de conformidad a lo previsto en los artículos 233 de la Constitución de la República del Ecuador y </w:t>
            </w:r>
            <w:r w:rsidRPr="0007406F">
              <w:rPr>
                <w:rFonts w:ascii="Arial" w:eastAsia="Times New Roman" w:hAnsi="Arial" w:cs="Arial"/>
                <w:b/>
                <w:bCs/>
                <w:color w:val="000080"/>
                <w:sz w:val="20"/>
                <w:szCs w:val="20"/>
                <w:lang w:val="es-ES_tradnl" w:eastAsia="es-ES"/>
              </w:rPr>
              <w:lastRenderedPageBreak/>
              <w:t>3 y 4 de la Ley Orgánica de la Contraloría General del Estado.</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Para efectos de aplicación de este reglamento, serán responsables de la administración, registro, control, cuidado, uso y egreso de los bienes de cada entidad, quienes ocupen los siguientes cargos/puestos o quienes hagan sus veces: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Responsable de la Unidad de Bienes.- Será el/la encargado/a de dirigir, administrar y controlar los bienes y existencias de la entidad u organismo.</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t>En las entidades u organismos cuya estructura orgánica lo justifique, el Responsable de la Unidad de Bienes o quien haga sus veces, podrá contar con un equipo de apoyo en el control y cuidado de los bienes y existencias.</w:t>
            </w: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Guardalmacén.- Será el/la responsable administrativo del control en la inspección, recepción, registro, custodia, distribución, conservación y baja de los bienes institucionales.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Custodio Administrativo.- Será el/la responsable de mantener actualizados los inventarios y registrar los ingresos, egresos y traspasos de los bienes en la unidad, conforme a las necesidades de los usuarios. El titular de cada unidad administrativa de la entidad u organismo, designará a los Custodios Administrativos, según la cantidad de bienes e inventarios de propiedad de la entidad u organismo y/o frecuencia de adquisición de los mismos.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Usuario Final.- Será el/la responsable del cuidado, uso, custodia y conservación de los bienes asignados para el desempeño de sus funciones y los que por delegación expresa se agreguen a su cuidado.</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Contador.- Será el/la responsable del registro contable de todos los bienes y existencias sobre la base de lo dispuesto en el Código Orgánico de Planificación y Finanzas Públicas, su reglamento y las normas que le fueren aplicables.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Artículo 3.- Del procedimiento y cuidado.- La máxima autoridad, a través de la unidad de administración de bienes o aquella que cumpliere este fin a nivel institucional, orientará y dirigirá la correcta conservación y cuidado de los bienes públicos que han sido adquiridos o asignados para su uso en la entidad u organismo y que se hallen en su poder a cualquier título: depósito, custodia, préstamo de uso u otros semejantes, de acuerdo con este reglamento y las demás disposiciones que dicte la Contraloría General del Estado y la propia entidad u organismo.</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Con este fin, nombrará un Guardalmacén o quien haga sus veces, de acuerdo a la estructura organizativa y disponibilidades presupuestarias de cada entidad u organismo.</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Toda entidad u organismo del sector público o privado que disponga de recursos públicos, cuando el caso lo amerite, estructurará una unidad encargada de la administración de los bienes y existencias.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t>La conservación y el buen uso de los bienes y existencias, será de responsabilidad de los Usuarios Finales que los han recibido para el desempeño de sus funciones y labores oficiales.</w:t>
            </w: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La identificación, el registro, el almacenamiento, la utilización y el consumo responsable de los bienes y existencias institucionales promoverán la aplicación de buenas prácticas ambientales con el fin de reducir la contaminación y el desperdicio.</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Las bodegas estarán adecuadamente ubicadas, contarán con instalaciones seguras y tendrán el espacio físico necesario y solo las personas que laboran en ésta tendrán acceso a sus instalaciones.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t>Para la correcta aplicación de este artículo, cada entidad u organismo emitirá las disposiciones administrativas internas correspondientes, que sin alterar las normas del presente reglamento, permitan:</w:t>
            </w: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US" w:eastAsia="es-ES"/>
              </w:rPr>
              <w:br w:type="column"/>
            </w:r>
          </w:p>
          <w:p w:rsidR="0007406F" w:rsidRDefault="0007406F" w:rsidP="0007406F">
            <w:pPr>
              <w:numPr>
                <w:ilvl w:val="0"/>
                <w:numId w:val="35"/>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 xml:space="preserve">Dejar constancia obligatoria en un acta de entrega recepción del momento en que se </w:t>
            </w:r>
            <w:r w:rsidRPr="0007406F">
              <w:rPr>
                <w:rFonts w:ascii="Arial" w:eastAsia="Times New Roman" w:hAnsi="Arial" w:cs="Arial"/>
                <w:b/>
                <w:bCs/>
                <w:color w:val="000080"/>
                <w:sz w:val="20"/>
                <w:szCs w:val="20"/>
                <w:lang w:val="es-ES_tradnl" w:eastAsia="es-ES"/>
              </w:rPr>
              <w:lastRenderedPageBreak/>
              <w:t>efectúe la entrega de bienes por parte del Proveedor al Guardalmacén de aquellos, con el fin de controlar, registrar y custodiar los bienes entregados;</w:t>
            </w:r>
          </w:p>
          <w:p w:rsidR="00CC6ACF" w:rsidRPr="0007406F" w:rsidRDefault="00CC6ACF" w:rsidP="00CC6ACF">
            <w:pPr>
              <w:spacing w:after="0"/>
              <w:jc w:val="both"/>
              <w:rPr>
                <w:rFonts w:ascii="Arial" w:eastAsia="Times New Roman" w:hAnsi="Arial" w:cs="Arial"/>
                <w:b/>
                <w:bCs/>
                <w:color w:val="000080"/>
                <w:sz w:val="20"/>
                <w:szCs w:val="20"/>
                <w:lang w:val="es-ES_tradnl" w:eastAsia="es-ES"/>
              </w:rPr>
            </w:pPr>
          </w:p>
          <w:p w:rsidR="0007406F" w:rsidRDefault="0007406F" w:rsidP="0007406F">
            <w:pPr>
              <w:numPr>
                <w:ilvl w:val="0"/>
                <w:numId w:val="35"/>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El Guardalmacén entregará los bienes al Usuario Final para las labores inherentes a su cargo o función, en la cual, constarán las condiciones y características de aquellos, de lo cual dejarán constancia en un acta de entrega recepción;</w:t>
            </w:r>
          </w:p>
          <w:p w:rsidR="00CC6ACF" w:rsidRPr="0007406F" w:rsidRDefault="00CC6ACF" w:rsidP="00CC6ACF">
            <w:pPr>
              <w:spacing w:after="0"/>
              <w:jc w:val="both"/>
              <w:rPr>
                <w:rFonts w:ascii="Arial" w:eastAsia="Times New Roman" w:hAnsi="Arial" w:cs="Arial"/>
                <w:b/>
                <w:bCs/>
                <w:color w:val="000080"/>
                <w:sz w:val="20"/>
                <w:szCs w:val="20"/>
                <w:lang w:val="es-ES_tradnl" w:eastAsia="es-ES"/>
              </w:rPr>
            </w:pPr>
          </w:p>
          <w:p w:rsidR="0007406F" w:rsidRDefault="0007406F" w:rsidP="0007406F">
            <w:pPr>
              <w:numPr>
                <w:ilvl w:val="0"/>
                <w:numId w:val="35"/>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El Usuario Final velará por la buena conservación, cuidado, administración o utilización de los bienes que le han sido entregados, conforme las disposiciones legales y reglamentarias correspondientes;</w:t>
            </w:r>
          </w:p>
          <w:p w:rsidR="00CC6ACF" w:rsidRDefault="00CC6ACF" w:rsidP="00CC6ACF">
            <w:pPr>
              <w:pStyle w:val="Prrafodelista"/>
              <w:rPr>
                <w:rFonts w:ascii="Arial" w:eastAsia="Times New Roman" w:hAnsi="Arial" w:cs="Arial"/>
                <w:b/>
                <w:bCs/>
                <w:color w:val="000080"/>
                <w:sz w:val="20"/>
                <w:szCs w:val="20"/>
                <w:lang w:val="es-ES_tradnl" w:eastAsia="es-ES"/>
              </w:rPr>
            </w:pPr>
          </w:p>
          <w:p w:rsidR="00CC6ACF" w:rsidRPr="0007406F" w:rsidRDefault="00CC6ACF" w:rsidP="00CC6ACF">
            <w:pPr>
              <w:spacing w:after="0"/>
              <w:jc w:val="both"/>
              <w:rPr>
                <w:rFonts w:ascii="Arial" w:eastAsia="Times New Roman" w:hAnsi="Arial" w:cs="Arial"/>
                <w:b/>
                <w:bCs/>
                <w:color w:val="000080"/>
                <w:sz w:val="20"/>
                <w:szCs w:val="20"/>
                <w:lang w:val="es-ES_tradnl" w:eastAsia="es-ES"/>
              </w:rPr>
            </w:pPr>
          </w:p>
          <w:p w:rsidR="00CC6ACF" w:rsidRDefault="0007406F" w:rsidP="00CC6ACF">
            <w:pPr>
              <w:numPr>
                <w:ilvl w:val="0"/>
                <w:numId w:val="35"/>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El Guardalmacén entregará los inventarios al titular de cada unidad administrativa o a quien éste delegue, para su administración, control o custodia;</w:t>
            </w:r>
          </w:p>
          <w:p w:rsidR="00CC6ACF" w:rsidRPr="00CC6ACF" w:rsidRDefault="00CC6ACF" w:rsidP="00CC6ACF">
            <w:pPr>
              <w:spacing w:after="0"/>
              <w:jc w:val="both"/>
              <w:rPr>
                <w:rFonts w:ascii="Arial" w:eastAsia="Times New Roman" w:hAnsi="Arial" w:cs="Arial"/>
                <w:b/>
                <w:bCs/>
                <w:color w:val="000080"/>
                <w:sz w:val="20"/>
                <w:szCs w:val="20"/>
                <w:lang w:val="es-ES_tradnl" w:eastAsia="es-ES"/>
              </w:rPr>
            </w:pPr>
          </w:p>
          <w:p w:rsidR="0007406F" w:rsidRDefault="0007406F" w:rsidP="0007406F">
            <w:pPr>
              <w:numPr>
                <w:ilvl w:val="0"/>
                <w:numId w:val="35"/>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Realizar la entrega recepción de los bienes con la intervención del Guardalmacén, el Custodio Administrativo de la unidad y el Usuario Final del bien, cuando se produzca la renuncia, separación, destitución, comisión de servicios o traslado administrativo del usuario final de los bienes a él asignados;</w:t>
            </w:r>
          </w:p>
          <w:p w:rsidR="00CC6ACF" w:rsidRPr="0007406F" w:rsidRDefault="00CC6ACF" w:rsidP="00CC6ACF">
            <w:pPr>
              <w:spacing w:after="0"/>
              <w:jc w:val="both"/>
              <w:rPr>
                <w:rFonts w:ascii="Arial" w:eastAsia="Times New Roman" w:hAnsi="Arial" w:cs="Arial"/>
                <w:b/>
                <w:bCs/>
                <w:color w:val="000080"/>
                <w:sz w:val="20"/>
                <w:szCs w:val="20"/>
                <w:lang w:val="es-ES_tradnl" w:eastAsia="es-ES"/>
              </w:rPr>
            </w:pPr>
          </w:p>
          <w:p w:rsidR="0007406F" w:rsidRDefault="0007406F" w:rsidP="0007406F">
            <w:pPr>
              <w:numPr>
                <w:ilvl w:val="0"/>
                <w:numId w:val="35"/>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El Guardalmacén o quien hiciera sus veces y su equipo de trabajo, si lo tuviere, mantendrá los inventarios actualizados y abrirá la historia de cada bien en donde conste todas las características, destino y uso.</w:t>
            </w:r>
          </w:p>
          <w:p w:rsidR="00CC6ACF" w:rsidRPr="0007406F" w:rsidRDefault="00CC6ACF" w:rsidP="00CC6ACF">
            <w:pPr>
              <w:spacing w:after="0"/>
              <w:jc w:val="both"/>
              <w:rPr>
                <w:rFonts w:ascii="Arial" w:eastAsia="Times New Roman" w:hAnsi="Arial" w:cs="Arial"/>
                <w:b/>
                <w:bCs/>
                <w:color w:val="000080"/>
                <w:sz w:val="20"/>
                <w:szCs w:val="20"/>
                <w:lang w:val="es-ES_tradnl"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El daño, pérdida y/o destrucción del bien, por negligencia o mal uso comprobados por la autoridad competente, no imputable al deterioro normal de las cosas, será de responsabilidad del Usuario Final que lo tiene a su cargo, y de los terceros que de cualquier manera tienen acceso al bien cuando realicen acciones de mantenimiento o reparación por requerimiento propio, salvo que se conozca o se compruebe la identidad de la persona causante de la afectación al bien.</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En los casos de pérdida o desaparición de los bienes por hurto, robo, abigeato, fuerza mayor o caso fortuito se estará a lo previsto en los artículos 79 y 82 de este reglamento, según corresponda.</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El Guardalmacén o quien haga sus veces, sin perjuicio de los registros propios de contabilidad, debe disponer de información histórica sobre los bienes manteniendo actualizados los reportes individuales de éstos en la herramienta informática administrada por el órgano rector de las finanzas públicas, cuando aplique; además, es su obligación formular y mantener actualizada una hoja de vida útil de cada bien o tipo de bien, dependiendo de su naturaleza, en la cual constará su historial, con sus respectivos movimientos, novedades, valor residual, depreciación, egreso y/o baja.</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El Guardalmacén o quien haga sus veces, entregará copia del inventario de los bienes al Custodio Administrativo de cada unidad administrativa, además, entregará a cada</w:t>
            </w:r>
            <w:r w:rsidR="00CC6ACF">
              <w:rPr>
                <w:rFonts w:ascii="Arial" w:eastAsia="Times New Roman" w:hAnsi="Arial" w:cs="Arial"/>
                <w:b/>
                <w:bCs/>
                <w:color w:val="000080"/>
                <w:sz w:val="20"/>
                <w:szCs w:val="20"/>
                <w:lang w:val="es-US" w:eastAsia="es-ES"/>
              </w:rPr>
              <w:t xml:space="preserve"> </w:t>
            </w:r>
            <w:r w:rsidRPr="0007406F">
              <w:rPr>
                <w:rFonts w:ascii="Arial" w:eastAsia="Times New Roman" w:hAnsi="Arial" w:cs="Arial"/>
                <w:b/>
                <w:bCs/>
                <w:color w:val="000080"/>
                <w:sz w:val="20"/>
                <w:szCs w:val="20"/>
                <w:lang w:val="es-ES_tradnl" w:eastAsia="es-ES"/>
              </w:rPr>
              <w:t>Usuario Final, el detalle de los bienes entregados para su custodia y uso exclusivo en el cumplimiento de las labores inherentes a su cargo.</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Artículo 4.- De la reglamentación interna.- Corresponde a las entidades y organismos comprendidos en el artículo 1 del presente reglamento, implementar su propia reglamentación para la administración, uso, control y destino de los bienes del Estado, misma que no podrá contravenir las disposiciones señaladas en este instrumento normativo.</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Artículo 5.- Seguros.- La protección de los bienes incluye la contratación de pólizas de seguro necesarias para salvaguardarlos contra diferentes riesgos que pudieran ocurrir, para lo cual, verificarán periódicamente la vigencia y riesgos de cobertura de las pólizas.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t>CAPÍTULO II</w:t>
            </w: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t>DE LOS BIENES Y EXISTENCIAS</w:t>
            </w:r>
          </w:p>
          <w:p w:rsidR="00CC6ACF" w:rsidRDefault="00CC6ACF" w:rsidP="0007406F">
            <w:pPr>
              <w:spacing w:after="0"/>
              <w:jc w:val="both"/>
              <w:rPr>
                <w:rFonts w:ascii="Arial" w:eastAsia="Times New Roman" w:hAnsi="Arial" w:cs="Arial"/>
                <w:b/>
                <w:bCs/>
                <w:color w:val="000080"/>
                <w:sz w:val="20"/>
                <w:szCs w:val="20"/>
                <w:lang w:val="es-ES_tradnl" w:eastAsia="es-ES"/>
              </w:rPr>
            </w:pP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lastRenderedPageBreak/>
              <w:t>SECCIÓN I</w:t>
            </w: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t>CLASIFICACIÓN DE BIENES</w:t>
            </w: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t>Parágrafo Primero</w:t>
            </w: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Bienes de Larga Duración</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Artículo 6.- Requisitos.- Los bienes de larga duración serán reconocidos como tal siempre y cuando cumplan los siguientes requisitos: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Pr="0007406F" w:rsidRDefault="0007406F" w:rsidP="0007406F">
            <w:pPr>
              <w:numPr>
                <w:ilvl w:val="0"/>
                <w:numId w:val="36"/>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Ser de propiedad de la entidad u organismo;</w:t>
            </w:r>
          </w:p>
          <w:p w:rsidR="0007406F" w:rsidRPr="0007406F" w:rsidRDefault="0007406F" w:rsidP="0007406F">
            <w:pPr>
              <w:numPr>
                <w:ilvl w:val="0"/>
                <w:numId w:val="36"/>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Estar  destinados  a  actividades  administrativas  y/o productivas;</w:t>
            </w:r>
          </w:p>
          <w:p w:rsidR="0007406F" w:rsidRPr="0007406F" w:rsidRDefault="0007406F" w:rsidP="0007406F">
            <w:pPr>
              <w:numPr>
                <w:ilvl w:val="0"/>
                <w:numId w:val="36"/>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Si generan beneficios económicos futuros;</w:t>
            </w:r>
          </w:p>
          <w:p w:rsidR="0007406F" w:rsidRPr="0007406F" w:rsidRDefault="0007406F" w:rsidP="0007406F">
            <w:pPr>
              <w:numPr>
                <w:ilvl w:val="0"/>
                <w:numId w:val="36"/>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Su vida útil estimada sea mayor a un año; y,</w:t>
            </w:r>
          </w:p>
          <w:p w:rsidR="0007406F" w:rsidRDefault="0007406F" w:rsidP="0007406F">
            <w:pPr>
              <w:numPr>
                <w:ilvl w:val="0"/>
                <w:numId w:val="36"/>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Tenga el costo definido por el Órgano Rector de las Finanzas Públicas para este tipo de bienes.</w:t>
            </w:r>
          </w:p>
          <w:p w:rsidR="007327F5" w:rsidRPr="0007406F" w:rsidRDefault="007327F5" w:rsidP="0007406F">
            <w:pPr>
              <w:numPr>
                <w:ilvl w:val="0"/>
                <w:numId w:val="36"/>
              </w:numPr>
              <w:spacing w:after="0"/>
              <w:jc w:val="both"/>
              <w:rPr>
                <w:rFonts w:ascii="Arial" w:eastAsia="Times New Roman" w:hAnsi="Arial" w:cs="Arial"/>
                <w:b/>
                <w:bCs/>
                <w:color w:val="000080"/>
                <w:sz w:val="20"/>
                <w:szCs w:val="20"/>
                <w:lang w:val="es-ES_tradnl" w:eastAsia="es-ES"/>
              </w:rPr>
            </w:pP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t>Artículo 7.- Registros.- Los ingresos y egresos tanto de bienes de larga duración, bienes de control administrativo, así como de las existencias, dispondrán de registros administrativos y contables, conforme al Plan Operativo Anual de la Entidad, al Plan Anual de Contratación y a las disposiciones sobre la materia expedidas por el Ente Rector de las Finanzas Públicas.</w:t>
            </w: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El método de control de inventarios Permanente o Perpetuo se efectuará con la emisión y legalización de documentos de ingresos y egresos de bodega llevados en la unidad administrativa encargada de su manejo y sólo en términos de cantidades.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US" w:eastAsia="es-ES"/>
              </w:rPr>
              <w:br w:type="column"/>
            </w:r>
            <w:r w:rsidRPr="0007406F">
              <w:rPr>
                <w:rFonts w:ascii="Arial" w:eastAsia="Times New Roman" w:hAnsi="Arial" w:cs="Arial"/>
                <w:b/>
                <w:bCs/>
                <w:color w:val="000080"/>
                <w:sz w:val="20"/>
                <w:szCs w:val="20"/>
                <w:lang w:val="es-ES_tradnl" w:eastAsia="es-ES"/>
              </w:rPr>
              <w:t>La documentación relativa al movimiento de ingresos y egresos se hará llegar periódicamente a la unidad contable para la valoración, actualización y conciliación respectiva de forma semanal o mensual.</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Artículo 8.- Identificación.- Todos los bienes de larga duración y de control administrativo llevarán impreso un código colocado en una parte visible del bien, permitiendo su fácil identificación y control, de conformidad a la numeración que produzca la herramienta informática administrada por el órgano rector de las finanzas públicas, de forma automática.</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Para todos los bienes tecnológicos y de comunicaciones, la unidad técnica de la entidad u organismo, mantendrá un registro actualizado de esos bienes para la prestación de servicios, incluidos los de software de base o de aplicación y versiones de actualización, si cumplieren los requisitos definidos por el Órgano Rector de las Finanzas Públicas.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Se identificará y verificará periódicamente todos los bienes tecnológicos y de comunicaciones en un registro que indique el estado actual, inventario físico, lógico y coordinará una conciliación con los registros contables financieros. Se llevará el registro de esos bienes con los documentos respectivos de aceptación y firmas de responsabilidad.</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La identificación de los bienes de larga duración incluirá la peligrosidad, caducidad y/o requerimiento de manejo especial en su uso.</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Default="0007406F" w:rsidP="0007406F">
            <w:p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Artículo 9.- Del control.- El control de los bienes de larga duración y bienes de control administrativo se realizará considerando los siguientes aspectos:</w:t>
            </w:r>
          </w:p>
          <w:p w:rsidR="00CC6ACF" w:rsidRPr="0007406F" w:rsidRDefault="00CC6ACF" w:rsidP="0007406F">
            <w:pPr>
              <w:spacing w:after="0"/>
              <w:jc w:val="both"/>
              <w:rPr>
                <w:rFonts w:ascii="Arial" w:eastAsia="Times New Roman" w:hAnsi="Arial" w:cs="Arial"/>
                <w:b/>
                <w:bCs/>
                <w:color w:val="000080"/>
                <w:sz w:val="20"/>
                <w:szCs w:val="20"/>
                <w:lang w:val="es-US" w:eastAsia="es-ES"/>
              </w:rPr>
            </w:pPr>
          </w:p>
          <w:p w:rsidR="0007406F" w:rsidRPr="0007406F" w:rsidRDefault="0007406F" w:rsidP="0007406F">
            <w:pPr>
              <w:numPr>
                <w:ilvl w:val="0"/>
                <w:numId w:val="37"/>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Por cada bien en forma individual;</w:t>
            </w:r>
          </w:p>
          <w:p w:rsidR="0007406F" w:rsidRPr="0007406F" w:rsidRDefault="0007406F" w:rsidP="0007406F">
            <w:pPr>
              <w:numPr>
                <w:ilvl w:val="0"/>
                <w:numId w:val="37"/>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Por componente del bien, cuando la adquisición sea en una misma fecha y las partes o piezas de la compra conformen un todo y permitan la operatividad del mismo;</w:t>
            </w:r>
          </w:p>
          <w:p w:rsidR="0007406F" w:rsidRDefault="0007406F" w:rsidP="0007406F">
            <w:pPr>
              <w:numPr>
                <w:ilvl w:val="0"/>
                <w:numId w:val="37"/>
              </w:numPr>
              <w:spacing w:after="0"/>
              <w:jc w:val="both"/>
              <w:rPr>
                <w:rFonts w:ascii="Arial" w:eastAsia="Times New Roman" w:hAnsi="Arial" w:cs="Arial"/>
                <w:b/>
                <w:bCs/>
                <w:color w:val="000080"/>
                <w:sz w:val="20"/>
                <w:szCs w:val="20"/>
                <w:lang w:val="es-ES_tradnl" w:eastAsia="es-ES"/>
              </w:rPr>
            </w:pPr>
            <w:r w:rsidRPr="0007406F">
              <w:rPr>
                <w:rFonts w:ascii="Arial" w:eastAsia="Times New Roman" w:hAnsi="Arial" w:cs="Arial"/>
                <w:b/>
                <w:bCs/>
                <w:color w:val="000080"/>
                <w:sz w:val="20"/>
                <w:szCs w:val="20"/>
                <w:lang w:val="es-ES_tradnl" w:eastAsia="es-ES"/>
              </w:rPr>
              <w:t>Por el grupo de bienes, de similares características físicas, adquiridos en una misma fecha, de igual valor unitario y destinados a una sola área física y misma actividad administrativa o productiva.</w:t>
            </w:r>
          </w:p>
          <w:p w:rsidR="00CC6ACF" w:rsidRPr="0007406F" w:rsidRDefault="00CC6ACF" w:rsidP="00CC6ACF">
            <w:pPr>
              <w:spacing w:after="0"/>
              <w:jc w:val="both"/>
              <w:rPr>
                <w:rFonts w:ascii="Arial" w:eastAsia="Times New Roman" w:hAnsi="Arial" w:cs="Arial"/>
                <w:b/>
                <w:bCs/>
                <w:color w:val="000080"/>
                <w:sz w:val="20"/>
                <w:szCs w:val="20"/>
                <w:lang w:val="es-ES_tradnl" w:eastAsia="es-ES"/>
              </w:rPr>
            </w:pPr>
          </w:p>
          <w:p w:rsidR="0007406F" w:rsidRPr="0007406F" w:rsidRDefault="0007406F" w:rsidP="0007406F">
            <w:pPr>
              <w:spacing w:after="0"/>
              <w:jc w:val="both"/>
              <w:rPr>
                <w:rFonts w:ascii="Arial" w:eastAsia="Times New Roman" w:hAnsi="Arial" w:cs="Arial"/>
                <w:b/>
                <w:bCs/>
                <w:color w:val="000080"/>
                <w:sz w:val="20"/>
                <w:szCs w:val="20"/>
                <w:lang w:val="es-US" w:eastAsia="es-ES"/>
              </w:rPr>
            </w:pPr>
            <w:r w:rsidRPr="0007406F">
              <w:rPr>
                <w:rFonts w:ascii="Arial" w:eastAsia="Times New Roman" w:hAnsi="Arial" w:cs="Arial"/>
                <w:b/>
                <w:bCs/>
                <w:color w:val="000080"/>
                <w:sz w:val="20"/>
                <w:szCs w:val="20"/>
                <w:lang w:val="es-ES_tradnl" w:eastAsia="es-ES"/>
              </w:rPr>
              <w:t xml:space="preserve">Artículo 10.- Constatación Física y Obligatoriedad de inventarios.- En cada unidad administrativa se efectuará la constatación física de los bienes, por lo menos una vez al año, en el último trimestre, con el fin de controlar los inventarios en las entidades u organismos y posibilitar los ajustes contables. En ella podrán intervenir el Guardalmacén o quien haga sus veces, el Custodio Administrativo y el titular de la Unidad Administrativa o su delegado. De tal </w:t>
            </w:r>
            <w:r w:rsidRPr="0007406F">
              <w:rPr>
                <w:rFonts w:ascii="Arial" w:eastAsia="Times New Roman" w:hAnsi="Arial" w:cs="Arial"/>
                <w:b/>
                <w:bCs/>
                <w:color w:val="000080"/>
                <w:sz w:val="20"/>
                <w:szCs w:val="20"/>
                <w:lang w:val="es-ES_tradnl" w:eastAsia="es-ES"/>
              </w:rPr>
              <w:lastRenderedPageBreak/>
              <w:t>diligencia se presentará a la máxima autoridad de la entidad u organismo, en la primera quincena de cada año, un informe de los resultados, detallando todas las novedades que se obtengan durante el proceso de constatación física y conciliación con la información contable y las sugerencias</w:t>
            </w:r>
          </w:p>
          <w:p w:rsidR="0007406F" w:rsidRPr="0007406F" w:rsidRDefault="0007406F" w:rsidP="002C3387">
            <w:pPr>
              <w:spacing w:after="0"/>
              <w:jc w:val="both"/>
              <w:rPr>
                <w:rFonts w:ascii="Arial" w:eastAsia="Times New Roman" w:hAnsi="Arial" w:cs="Arial"/>
                <w:b/>
                <w:bCs/>
                <w:color w:val="000080"/>
                <w:sz w:val="20"/>
                <w:szCs w:val="20"/>
                <w:lang w:val="es-US" w:eastAsia="es-ES"/>
              </w:rPr>
            </w:pPr>
          </w:p>
          <w:p w:rsidR="002C3387" w:rsidRPr="002C3387" w:rsidRDefault="00A259AA" w:rsidP="00F01C62">
            <w:pPr>
              <w:spacing w:after="0"/>
              <w:jc w:val="both"/>
              <w:rPr>
                <w:rFonts w:ascii="Arial" w:eastAsia="Times New Roman" w:hAnsi="Arial" w:cs="Arial"/>
                <w:b/>
                <w:color w:val="000080"/>
                <w:sz w:val="20"/>
                <w:szCs w:val="20"/>
                <w:lang w:val="es-ES" w:eastAsia="es-ES"/>
              </w:rPr>
            </w:pPr>
            <w:r>
              <w:rPr>
                <w:rFonts w:ascii="Arial" w:eastAsia="Times New Roman" w:hAnsi="Arial" w:cs="Arial"/>
                <w:b/>
                <w:color w:val="000080"/>
                <w:sz w:val="20"/>
                <w:szCs w:val="20"/>
                <w:lang w:val="es-ES" w:eastAsia="es-ES"/>
              </w:rPr>
              <w:t>Ver Registro Oficial</w:t>
            </w:r>
          </w:p>
          <w:p w:rsidR="002C3387" w:rsidRDefault="002C3387" w:rsidP="00F01C62">
            <w:pPr>
              <w:spacing w:after="0"/>
              <w:jc w:val="both"/>
              <w:rPr>
                <w:rFonts w:ascii="Arial" w:eastAsia="Times New Roman" w:hAnsi="Arial" w:cs="Arial"/>
                <w:b/>
                <w:color w:val="000080"/>
                <w:sz w:val="20"/>
                <w:szCs w:val="20"/>
                <w:lang w:eastAsia="es-ES"/>
              </w:rPr>
            </w:pPr>
          </w:p>
          <w:p w:rsidR="00680B7E" w:rsidRPr="000E0FAA" w:rsidRDefault="00680B7E" w:rsidP="00680B7E">
            <w:pPr>
              <w:spacing w:after="0"/>
              <w:jc w:val="both"/>
              <w:rPr>
                <w:rFonts w:ascii="Arial" w:eastAsia="Times New Roman" w:hAnsi="Arial" w:cs="Arial"/>
                <w:color w:val="000080"/>
                <w:sz w:val="20"/>
                <w:szCs w:val="20"/>
                <w:lang w:val="es-ES" w:eastAsia="es-ES"/>
              </w:rPr>
            </w:pPr>
          </w:p>
        </w:tc>
      </w:tr>
    </w:tbl>
    <w:p w:rsidR="00467981" w:rsidRDefault="00467981" w:rsidP="002C3387">
      <w:pPr>
        <w:jc w:val="both"/>
      </w:pPr>
    </w:p>
    <w:p w:rsidR="000E0FAA" w:rsidRDefault="000E0FAA" w:rsidP="002C3387">
      <w:pPr>
        <w:jc w:val="both"/>
      </w:pPr>
      <w:bookmarkStart w:id="0" w:name="_GoBack"/>
      <w:bookmarkEnd w:id="0"/>
    </w:p>
    <w:sectPr w:rsidR="000E0FAA">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179" w:rsidRDefault="00F52179" w:rsidP="00E72C51">
      <w:pPr>
        <w:spacing w:after="0"/>
      </w:pPr>
      <w:r>
        <w:separator/>
      </w:r>
    </w:p>
  </w:endnote>
  <w:endnote w:type="continuationSeparator" w:id="0">
    <w:p w:rsidR="00F52179" w:rsidRDefault="00F52179" w:rsidP="00E72C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179" w:rsidRDefault="00F52179" w:rsidP="00E72C51">
      <w:pPr>
        <w:spacing w:after="0"/>
      </w:pPr>
      <w:r>
        <w:separator/>
      </w:r>
    </w:p>
  </w:footnote>
  <w:footnote w:type="continuationSeparator" w:id="0">
    <w:p w:rsidR="00F52179" w:rsidRDefault="00F52179" w:rsidP="00E72C5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5BC" w:rsidRDefault="009C65BC">
    <w:pPr>
      <w:pStyle w:val="Encabezado"/>
    </w:pPr>
    <w:r>
      <w:rPr>
        <w:noProof/>
        <w:lang w:eastAsia="es-EC"/>
      </w:rPr>
      <w:drawing>
        <wp:anchor distT="0" distB="0" distL="114300" distR="114300" simplePos="0" relativeHeight="251659264" behindDoc="1" locked="0" layoutInCell="1" allowOverlap="1" wp14:anchorId="61106BFB" wp14:editId="4E0B56D9">
          <wp:simplePos x="0" y="0"/>
          <wp:positionH relativeFrom="margin">
            <wp:posOffset>2349500</wp:posOffset>
          </wp:positionH>
          <wp:positionV relativeFrom="paragraph">
            <wp:posOffset>-286385</wp:posOffset>
          </wp:positionV>
          <wp:extent cx="3759200" cy="571500"/>
          <wp:effectExtent l="0" t="0" r="0" b="0"/>
          <wp:wrapNone/>
          <wp:docPr id="12" name="Imagen 12"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16862D0"/>
    <w:lvl w:ilvl="0">
      <w:numFmt w:val="bullet"/>
      <w:lvlText w:val="*"/>
      <w:lvlJc w:val="left"/>
    </w:lvl>
  </w:abstractNum>
  <w:abstractNum w:abstractNumId="1">
    <w:nsid w:val="090E0794"/>
    <w:multiLevelType w:val="singleLevel"/>
    <w:tmpl w:val="D616BFFE"/>
    <w:lvl w:ilvl="0">
      <w:start w:val="1"/>
      <w:numFmt w:val="decimal"/>
      <w:lvlText w:val="%1."/>
      <w:legacy w:legacy="1" w:legacySpace="0" w:legacyIndent="283"/>
      <w:lvlJc w:val="left"/>
      <w:rPr>
        <w:rFonts w:ascii="Times New Roman" w:hAnsi="Times New Roman" w:cs="Times New Roman" w:hint="default"/>
        <w:b/>
      </w:rPr>
    </w:lvl>
  </w:abstractNum>
  <w:abstractNum w:abstractNumId="2">
    <w:nsid w:val="0B8F2C06"/>
    <w:multiLevelType w:val="singleLevel"/>
    <w:tmpl w:val="1B6EA6D4"/>
    <w:lvl w:ilvl="0">
      <w:start w:val="1"/>
      <w:numFmt w:val="lowerLetter"/>
      <w:lvlText w:val="%1)"/>
      <w:legacy w:legacy="1" w:legacySpace="0" w:legacyIndent="326"/>
      <w:lvlJc w:val="left"/>
      <w:pPr>
        <w:ind w:left="0" w:firstLine="0"/>
      </w:pPr>
      <w:rPr>
        <w:rFonts w:ascii="Times New Roman" w:hAnsi="Times New Roman" w:cs="Times New Roman" w:hint="default"/>
      </w:rPr>
    </w:lvl>
  </w:abstractNum>
  <w:abstractNum w:abstractNumId="3">
    <w:nsid w:val="0D03612F"/>
    <w:multiLevelType w:val="singleLevel"/>
    <w:tmpl w:val="214A7852"/>
    <w:lvl w:ilvl="0">
      <w:start w:val="1"/>
      <w:numFmt w:val="lowerLetter"/>
      <w:lvlText w:val="%1)"/>
      <w:legacy w:legacy="1" w:legacySpace="0" w:legacyIndent="221"/>
      <w:lvlJc w:val="left"/>
      <w:rPr>
        <w:rFonts w:ascii="Times New Roman" w:hAnsi="Times New Roman" w:cs="Times New Roman" w:hint="default"/>
      </w:rPr>
    </w:lvl>
  </w:abstractNum>
  <w:abstractNum w:abstractNumId="4">
    <w:nsid w:val="0E977981"/>
    <w:multiLevelType w:val="singleLevel"/>
    <w:tmpl w:val="D3EECF8C"/>
    <w:lvl w:ilvl="0">
      <w:start w:val="1"/>
      <w:numFmt w:val="lowerLetter"/>
      <w:lvlText w:val="%1)"/>
      <w:legacy w:legacy="1" w:legacySpace="0" w:legacyIndent="278"/>
      <w:lvlJc w:val="left"/>
      <w:rPr>
        <w:rFonts w:ascii="Times New Roman" w:hAnsi="Times New Roman" w:cs="Times New Roman" w:hint="default"/>
      </w:rPr>
    </w:lvl>
  </w:abstractNum>
  <w:abstractNum w:abstractNumId="5">
    <w:nsid w:val="121A1E3E"/>
    <w:multiLevelType w:val="singleLevel"/>
    <w:tmpl w:val="D88291C0"/>
    <w:lvl w:ilvl="0">
      <w:start w:val="11"/>
      <w:numFmt w:val="decimal"/>
      <w:lvlText w:val="3.%1."/>
      <w:legacy w:legacy="1" w:legacySpace="0" w:legacyIndent="427"/>
      <w:lvlJc w:val="left"/>
      <w:pPr>
        <w:ind w:left="0" w:firstLine="0"/>
      </w:pPr>
      <w:rPr>
        <w:rFonts w:ascii="Times New Roman" w:hAnsi="Times New Roman" w:cs="Times New Roman" w:hint="default"/>
      </w:rPr>
    </w:lvl>
  </w:abstractNum>
  <w:abstractNum w:abstractNumId="6">
    <w:nsid w:val="12A32EE9"/>
    <w:multiLevelType w:val="singleLevel"/>
    <w:tmpl w:val="C576B370"/>
    <w:lvl w:ilvl="0">
      <w:start w:val="3"/>
      <w:numFmt w:val="decimal"/>
      <w:lvlText w:val="%1."/>
      <w:legacy w:legacy="1" w:legacySpace="0" w:legacyIndent="182"/>
      <w:lvlJc w:val="left"/>
      <w:rPr>
        <w:rFonts w:ascii="Times New Roman" w:hAnsi="Times New Roman" w:cs="Times New Roman" w:hint="default"/>
      </w:rPr>
    </w:lvl>
  </w:abstractNum>
  <w:abstractNum w:abstractNumId="7">
    <w:nsid w:val="170C6D78"/>
    <w:multiLevelType w:val="singleLevel"/>
    <w:tmpl w:val="D2EAD37E"/>
    <w:lvl w:ilvl="0">
      <w:start w:val="3"/>
      <w:numFmt w:val="lowerLetter"/>
      <w:lvlText w:val="%1)"/>
      <w:legacy w:legacy="1" w:legacySpace="0" w:legacyIndent="288"/>
      <w:lvlJc w:val="left"/>
      <w:pPr>
        <w:ind w:left="0" w:firstLine="0"/>
      </w:pPr>
      <w:rPr>
        <w:rFonts w:ascii="Times New Roman" w:hAnsi="Times New Roman" w:cs="Times New Roman" w:hint="default"/>
      </w:rPr>
    </w:lvl>
  </w:abstractNum>
  <w:abstractNum w:abstractNumId="8">
    <w:nsid w:val="193D7BEC"/>
    <w:multiLevelType w:val="singleLevel"/>
    <w:tmpl w:val="33D26A4A"/>
    <w:lvl w:ilvl="0">
      <w:start w:val="1"/>
      <w:numFmt w:val="lowerLetter"/>
      <w:lvlText w:val="%1)"/>
      <w:legacy w:legacy="1" w:legacySpace="0" w:legacyIndent="283"/>
      <w:lvlJc w:val="left"/>
      <w:rPr>
        <w:rFonts w:ascii="Times New Roman" w:hAnsi="Times New Roman" w:cs="Times New Roman" w:hint="default"/>
      </w:rPr>
    </w:lvl>
  </w:abstractNum>
  <w:abstractNum w:abstractNumId="9">
    <w:nsid w:val="1CD376AB"/>
    <w:multiLevelType w:val="singleLevel"/>
    <w:tmpl w:val="471EA060"/>
    <w:lvl w:ilvl="0">
      <w:start w:val="1"/>
      <w:numFmt w:val="decimal"/>
      <w:lvlText w:val="%1."/>
      <w:legacy w:legacy="1" w:legacySpace="0" w:legacyIndent="269"/>
      <w:lvlJc w:val="left"/>
      <w:rPr>
        <w:rFonts w:ascii="Times New Roman" w:hAnsi="Times New Roman" w:cs="Times New Roman" w:hint="default"/>
      </w:rPr>
    </w:lvl>
  </w:abstractNum>
  <w:abstractNum w:abstractNumId="10">
    <w:nsid w:val="215157E6"/>
    <w:multiLevelType w:val="singleLevel"/>
    <w:tmpl w:val="BA024F64"/>
    <w:lvl w:ilvl="0">
      <w:start w:val="6"/>
      <w:numFmt w:val="decimal"/>
      <w:lvlText w:val="3.%1."/>
      <w:legacy w:legacy="1" w:legacySpace="0" w:legacyIndent="317"/>
      <w:lvlJc w:val="left"/>
      <w:pPr>
        <w:ind w:left="0" w:firstLine="0"/>
      </w:pPr>
      <w:rPr>
        <w:rFonts w:ascii="Times New Roman" w:hAnsi="Times New Roman" w:cs="Times New Roman" w:hint="default"/>
      </w:rPr>
    </w:lvl>
  </w:abstractNum>
  <w:abstractNum w:abstractNumId="11">
    <w:nsid w:val="218F1DC1"/>
    <w:multiLevelType w:val="hybridMultilevel"/>
    <w:tmpl w:val="52F85680"/>
    <w:lvl w:ilvl="0" w:tplc="93EC58A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C8171B"/>
    <w:multiLevelType w:val="singleLevel"/>
    <w:tmpl w:val="ED78CCCE"/>
    <w:lvl w:ilvl="0">
      <w:start w:val="1"/>
      <w:numFmt w:val="lowerLetter"/>
      <w:lvlText w:val="%1)"/>
      <w:legacy w:legacy="1" w:legacySpace="0" w:legacyIndent="220"/>
      <w:lvlJc w:val="left"/>
      <w:rPr>
        <w:rFonts w:ascii="Times New Roman" w:hAnsi="Times New Roman" w:cs="Times New Roman" w:hint="default"/>
      </w:rPr>
    </w:lvl>
  </w:abstractNum>
  <w:abstractNum w:abstractNumId="13">
    <w:nsid w:val="2FAE68C0"/>
    <w:multiLevelType w:val="singleLevel"/>
    <w:tmpl w:val="9192FAC4"/>
    <w:lvl w:ilvl="0">
      <w:start w:val="1"/>
      <w:numFmt w:val="lowerLetter"/>
      <w:lvlText w:val="%1)"/>
      <w:legacy w:legacy="1" w:legacySpace="0" w:legacyIndent="288"/>
      <w:lvlJc w:val="left"/>
      <w:rPr>
        <w:rFonts w:ascii="Times New Roman" w:hAnsi="Times New Roman" w:cs="Times New Roman" w:hint="default"/>
      </w:rPr>
    </w:lvl>
  </w:abstractNum>
  <w:abstractNum w:abstractNumId="14">
    <w:nsid w:val="305B5B9D"/>
    <w:multiLevelType w:val="singleLevel"/>
    <w:tmpl w:val="A014D02A"/>
    <w:lvl w:ilvl="0">
      <w:start w:val="1"/>
      <w:numFmt w:val="decimal"/>
      <w:lvlText w:val="%1."/>
      <w:legacy w:legacy="1" w:legacySpace="0" w:legacyIndent="226"/>
      <w:lvlJc w:val="left"/>
      <w:rPr>
        <w:rFonts w:ascii="Times New Roman" w:hAnsi="Times New Roman" w:cs="Times New Roman" w:hint="default"/>
      </w:rPr>
    </w:lvl>
  </w:abstractNum>
  <w:abstractNum w:abstractNumId="15">
    <w:nsid w:val="31584C4E"/>
    <w:multiLevelType w:val="singleLevel"/>
    <w:tmpl w:val="5062375E"/>
    <w:lvl w:ilvl="0">
      <w:start w:val="1"/>
      <w:numFmt w:val="lowerLetter"/>
      <w:lvlText w:val="%1)"/>
      <w:legacy w:legacy="1" w:legacySpace="0" w:legacyIndent="283"/>
      <w:lvlJc w:val="left"/>
      <w:rPr>
        <w:rFonts w:ascii="Times New Roman" w:hAnsi="Times New Roman" w:cs="Times New Roman" w:hint="default"/>
        <w:b/>
      </w:rPr>
    </w:lvl>
  </w:abstractNum>
  <w:abstractNum w:abstractNumId="16">
    <w:nsid w:val="3628529A"/>
    <w:multiLevelType w:val="singleLevel"/>
    <w:tmpl w:val="A7EA38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17">
    <w:nsid w:val="364527CC"/>
    <w:multiLevelType w:val="singleLevel"/>
    <w:tmpl w:val="C9B81F1A"/>
    <w:lvl w:ilvl="0">
      <w:start w:val="3"/>
      <w:numFmt w:val="decimal"/>
      <w:lvlText w:val="%1."/>
      <w:legacy w:legacy="1" w:legacySpace="0" w:legacyIndent="207"/>
      <w:lvlJc w:val="left"/>
      <w:rPr>
        <w:rFonts w:ascii="Times New Roman" w:hAnsi="Times New Roman" w:cs="Times New Roman" w:hint="default"/>
      </w:rPr>
    </w:lvl>
  </w:abstractNum>
  <w:abstractNum w:abstractNumId="18">
    <w:nsid w:val="370333F0"/>
    <w:multiLevelType w:val="singleLevel"/>
    <w:tmpl w:val="5538A7AC"/>
    <w:lvl w:ilvl="0">
      <w:start w:val="1"/>
      <w:numFmt w:val="lowerLetter"/>
      <w:lvlText w:val="%1)"/>
      <w:legacy w:legacy="1" w:legacySpace="0" w:legacyIndent="245"/>
      <w:lvlJc w:val="left"/>
      <w:rPr>
        <w:rFonts w:ascii="Times New Roman" w:hAnsi="Times New Roman" w:cs="Times New Roman" w:hint="default"/>
      </w:rPr>
    </w:lvl>
  </w:abstractNum>
  <w:abstractNum w:abstractNumId="19">
    <w:nsid w:val="3ADD74B2"/>
    <w:multiLevelType w:val="singleLevel"/>
    <w:tmpl w:val="57F2758C"/>
    <w:lvl w:ilvl="0">
      <w:start w:val="1"/>
      <w:numFmt w:val="lowerLetter"/>
      <w:lvlText w:val="%1)"/>
      <w:legacy w:legacy="1" w:legacySpace="0" w:legacyIndent="322"/>
      <w:lvlJc w:val="left"/>
      <w:pPr>
        <w:ind w:left="0" w:firstLine="0"/>
      </w:pPr>
      <w:rPr>
        <w:rFonts w:ascii="Times New Roman" w:hAnsi="Times New Roman" w:cs="Times New Roman" w:hint="default"/>
      </w:rPr>
    </w:lvl>
  </w:abstractNum>
  <w:abstractNum w:abstractNumId="20">
    <w:nsid w:val="3BB003DB"/>
    <w:multiLevelType w:val="singleLevel"/>
    <w:tmpl w:val="A7EA38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21">
    <w:nsid w:val="3BB13A76"/>
    <w:multiLevelType w:val="singleLevel"/>
    <w:tmpl w:val="095428A4"/>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22">
    <w:nsid w:val="3C1F296C"/>
    <w:multiLevelType w:val="singleLevel"/>
    <w:tmpl w:val="A7EA38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23">
    <w:nsid w:val="40582002"/>
    <w:multiLevelType w:val="singleLevel"/>
    <w:tmpl w:val="095428A4"/>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24">
    <w:nsid w:val="40CF1723"/>
    <w:multiLevelType w:val="singleLevel"/>
    <w:tmpl w:val="C9CAF502"/>
    <w:lvl w:ilvl="0">
      <w:start w:val="1"/>
      <w:numFmt w:val="decimal"/>
      <w:lvlText w:val="%1."/>
      <w:legacy w:legacy="1" w:legacySpace="0" w:legacyIndent="278"/>
      <w:lvlJc w:val="left"/>
      <w:rPr>
        <w:rFonts w:ascii="Times New Roman" w:hAnsi="Times New Roman" w:cs="Times New Roman" w:hint="default"/>
        <w:b/>
      </w:rPr>
    </w:lvl>
  </w:abstractNum>
  <w:abstractNum w:abstractNumId="25">
    <w:nsid w:val="413C69A3"/>
    <w:multiLevelType w:val="singleLevel"/>
    <w:tmpl w:val="AB321A68"/>
    <w:lvl w:ilvl="0">
      <w:start w:val="1"/>
      <w:numFmt w:val="decimal"/>
      <w:lvlText w:val="%1)"/>
      <w:legacy w:legacy="1" w:legacySpace="0" w:legacyIndent="211"/>
      <w:lvlJc w:val="left"/>
      <w:rPr>
        <w:rFonts w:ascii="Times New Roman" w:hAnsi="Times New Roman" w:cs="Times New Roman" w:hint="default"/>
      </w:rPr>
    </w:lvl>
  </w:abstractNum>
  <w:abstractNum w:abstractNumId="26">
    <w:nsid w:val="427D0195"/>
    <w:multiLevelType w:val="singleLevel"/>
    <w:tmpl w:val="E1A29F78"/>
    <w:lvl w:ilvl="0">
      <w:start w:val="4"/>
      <w:numFmt w:val="lowerLetter"/>
      <w:lvlText w:val="%1)"/>
      <w:legacy w:legacy="1" w:legacySpace="0" w:legacyIndent="178"/>
      <w:lvlJc w:val="left"/>
      <w:rPr>
        <w:rFonts w:ascii="Times New Roman" w:hAnsi="Times New Roman" w:cs="Times New Roman" w:hint="default"/>
      </w:rPr>
    </w:lvl>
  </w:abstractNum>
  <w:abstractNum w:abstractNumId="27">
    <w:nsid w:val="482322B4"/>
    <w:multiLevelType w:val="singleLevel"/>
    <w:tmpl w:val="33D26A4A"/>
    <w:lvl w:ilvl="0">
      <w:start w:val="1"/>
      <w:numFmt w:val="lowerLetter"/>
      <w:lvlText w:val="%1)"/>
      <w:legacy w:legacy="1" w:legacySpace="0" w:legacyIndent="283"/>
      <w:lvlJc w:val="left"/>
      <w:rPr>
        <w:rFonts w:ascii="Times New Roman" w:hAnsi="Times New Roman" w:cs="Times New Roman" w:hint="default"/>
      </w:rPr>
    </w:lvl>
  </w:abstractNum>
  <w:abstractNum w:abstractNumId="28">
    <w:nsid w:val="566401A3"/>
    <w:multiLevelType w:val="singleLevel"/>
    <w:tmpl w:val="03A297E4"/>
    <w:lvl w:ilvl="0">
      <w:start w:val="6"/>
      <w:numFmt w:val="lowerLetter"/>
      <w:lvlText w:val="%1)"/>
      <w:legacy w:legacy="1" w:legacySpace="0" w:legacyIndent="274"/>
      <w:lvlJc w:val="left"/>
      <w:rPr>
        <w:rFonts w:ascii="Times New Roman" w:hAnsi="Times New Roman" w:cs="Times New Roman" w:hint="default"/>
      </w:rPr>
    </w:lvl>
  </w:abstractNum>
  <w:abstractNum w:abstractNumId="29">
    <w:nsid w:val="5B034587"/>
    <w:multiLevelType w:val="hybridMultilevel"/>
    <w:tmpl w:val="6E2E7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B74368"/>
    <w:multiLevelType w:val="singleLevel"/>
    <w:tmpl w:val="42AE6836"/>
    <w:lvl w:ilvl="0">
      <w:start w:val="1"/>
      <w:numFmt w:val="lowerLetter"/>
      <w:lvlText w:val="%1)"/>
      <w:legacy w:legacy="1" w:legacySpace="0" w:legacyIndent="168"/>
      <w:lvlJc w:val="left"/>
      <w:pPr>
        <w:ind w:left="0" w:firstLine="0"/>
      </w:pPr>
      <w:rPr>
        <w:rFonts w:ascii="Times New Roman" w:hAnsi="Times New Roman" w:cs="Times New Roman" w:hint="default"/>
      </w:rPr>
    </w:lvl>
  </w:abstractNum>
  <w:abstractNum w:abstractNumId="31">
    <w:nsid w:val="6DA36120"/>
    <w:multiLevelType w:val="singleLevel"/>
    <w:tmpl w:val="843A3EB6"/>
    <w:lvl w:ilvl="0">
      <w:start w:val="1"/>
      <w:numFmt w:val="lowerLetter"/>
      <w:lvlText w:val="%1)"/>
      <w:legacy w:legacy="1" w:legacySpace="0" w:legacyIndent="279"/>
      <w:lvlJc w:val="left"/>
      <w:rPr>
        <w:rFonts w:ascii="Times New Roman" w:hAnsi="Times New Roman" w:hint="default"/>
      </w:rPr>
    </w:lvl>
  </w:abstractNum>
  <w:abstractNum w:abstractNumId="32">
    <w:nsid w:val="6F6007C1"/>
    <w:multiLevelType w:val="singleLevel"/>
    <w:tmpl w:val="366E6DA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33">
    <w:nsid w:val="71D53BD9"/>
    <w:multiLevelType w:val="singleLevel"/>
    <w:tmpl w:val="56A43E28"/>
    <w:lvl w:ilvl="0">
      <w:start w:val="2"/>
      <w:numFmt w:val="lowerLetter"/>
      <w:lvlText w:val="%1)"/>
      <w:legacy w:legacy="1" w:legacySpace="0" w:legacyIndent="192"/>
      <w:lvlJc w:val="left"/>
      <w:rPr>
        <w:rFonts w:ascii="Times New Roman" w:hAnsi="Times New Roman" w:cs="Times New Roman" w:hint="default"/>
      </w:rPr>
    </w:lvl>
  </w:abstractNum>
  <w:abstractNum w:abstractNumId="34">
    <w:nsid w:val="74872F6A"/>
    <w:multiLevelType w:val="singleLevel"/>
    <w:tmpl w:val="6CA2EEEC"/>
    <w:lvl w:ilvl="0">
      <w:start w:val="15"/>
      <w:numFmt w:val="decimal"/>
      <w:lvlText w:val="3.%1."/>
      <w:legacy w:legacy="1" w:legacySpace="0" w:legacyIndent="422"/>
      <w:lvlJc w:val="left"/>
      <w:pPr>
        <w:ind w:left="0" w:firstLine="0"/>
      </w:pPr>
      <w:rPr>
        <w:rFonts w:ascii="Times New Roman" w:hAnsi="Times New Roman" w:cs="Times New Roman" w:hint="default"/>
      </w:rPr>
    </w:lvl>
  </w:abstractNum>
  <w:abstractNum w:abstractNumId="35">
    <w:nsid w:val="7F8262DC"/>
    <w:multiLevelType w:val="singleLevel"/>
    <w:tmpl w:val="D5108310"/>
    <w:lvl w:ilvl="0">
      <w:start w:val="1"/>
      <w:numFmt w:val="lowerLetter"/>
      <w:lvlText w:val="%1)"/>
      <w:legacy w:legacy="1" w:legacySpace="0" w:legacyIndent="192"/>
      <w:lvlJc w:val="left"/>
      <w:rPr>
        <w:rFonts w:ascii="Times New Roman" w:hAnsi="Times New Roman" w:cs="Times New Roman" w:hint="default"/>
      </w:rPr>
    </w:lvl>
  </w:abstractNum>
  <w:num w:numId="1">
    <w:abstractNumId w:val="6"/>
  </w:num>
  <w:num w:numId="2">
    <w:abstractNumId w:val="14"/>
  </w:num>
  <w:num w:numId="3">
    <w:abstractNumId w:val="17"/>
  </w:num>
  <w:num w:numId="4">
    <w:abstractNumId w:val="4"/>
  </w:num>
  <w:num w:numId="5">
    <w:abstractNumId w:val="28"/>
  </w:num>
  <w:num w:numId="6">
    <w:abstractNumId w:val="27"/>
  </w:num>
  <w:num w:numId="7">
    <w:abstractNumId w:val="8"/>
  </w:num>
  <w:num w:numId="8">
    <w:abstractNumId w:val="18"/>
  </w:num>
  <w:num w:numId="9">
    <w:abstractNumId w:val="3"/>
  </w:num>
  <w:num w:numId="10">
    <w:abstractNumId w:val="26"/>
  </w:num>
  <w:num w:numId="11">
    <w:abstractNumId w:val="25"/>
  </w:num>
  <w:num w:numId="12">
    <w:abstractNumId w:val="13"/>
  </w:num>
  <w:num w:numId="13">
    <w:abstractNumId w:val="12"/>
  </w:num>
  <w:num w:numId="14">
    <w:abstractNumId w:val="0"/>
    <w:lvlOverride w:ilvl="0">
      <w:lvl w:ilvl="0">
        <w:numFmt w:val="bullet"/>
        <w:lvlText w:val="•"/>
        <w:legacy w:legacy="1" w:legacySpace="0" w:legacyIndent="350"/>
        <w:lvlJc w:val="left"/>
        <w:rPr>
          <w:rFonts w:ascii="Times New Roman" w:hAnsi="Times New Roman" w:hint="default"/>
        </w:rPr>
      </w:lvl>
    </w:lvlOverride>
  </w:num>
  <w:num w:numId="15">
    <w:abstractNumId w:val="15"/>
  </w:num>
  <w:num w:numId="16">
    <w:abstractNumId w:val="24"/>
  </w:num>
  <w:num w:numId="17">
    <w:abstractNumId w:val="1"/>
  </w:num>
  <w:num w:numId="18">
    <w:abstractNumId w:val="32"/>
    <w:lvlOverride w:ilvl="0">
      <w:startOverride w:val="1"/>
    </w:lvlOverride>
  </w:num>
  <w:num w:numId="19">
    <w:abstractNumId w:val="9"/>
  </w:num>
  <w:num w:numId="20">
    <w:abstractNumId w:val="33"/>
  </w:num>
  <w:num w:numId="21">
    <w:abstractNumId w:val="35"/>
  </w:num>
  <w:num w:numId="22">
    <w:abstractNumId w:val="31"/>
  </w:num>
  <w:num w:numId="23">
    <w:abstractNumId w:val="31"/>
    <w:lvlOverride w:ilvl="0">
      <w:lvl w:ilvl="0">
        <w:start w:val="1"/>
        <w:numFmt w:val="lowerLetter"/>
        <w:lvlText w:val="%1)"/>
        <w:legacy w:legacy="1" w:legacySpace="0" w:legacyIndent="278"/>
        <w:lvlJc w:val="left"/>
        <w:rPr>
          <w:rFonts w:ascii="Times New Roman" w:hAnsi="Times New Roman" w:hint="default"/>
        </w:rPr>
      </w:lvl>
    </w:lvlOverride>
  </w:num>
  <w:num w:numId="24">
    <w:abstractNumId w:val="29"/>
  </w:num>
  <w:num w:numId="25">
    <w:abstractNumId w:val="11"/>
  </w:num>
  <w:num w:numId="26">
    <w:abstractNumId w:val="19"/>
    <w:lvlOverride w:ilvl="0">
      <w:startOverride w:val="1"/>
    </w:lvlOverride>
  </w:num>
  <w:num w:numId="27">
    <w:abstractNumId w:val="2"/>
    <w:lvlOverride w:ilvl="0">
      <w:startOverride w:val="1"/>
    </w:lvlOverride>
  </w:num>
  <w:num w:numId="28">
    <w:abstractNumId w:val="30"/>
    <w:lvlOverride w:ilvl="0">
      <w:startOverride w:val="1"/>
    </w:lvlOverride>
  </w:num>
  <w:num w:numId="29">
    <w:abstractNumId w:val="10"/>
    <w:lvlOverride w:ilvl="0">
      <w:startOverride w:val="6"/>
    </w:lvlOverride>
  </w:num>
  <w:num w:numId="30">
    <w:abstractNumId w:val="5"/>
    <w:lvlOverride w:ilvl="0">
      <w:startOverride w:val="11"/>
    </w:lvlOverride>
  </w:num>
  <w:num w:numId="31">
    <w:abstractNumId w:val="34"/>
    <w:lvlOverride w:ilvl="0">
      <w:startOverride w:val="15"/>
    </w:lvlOverride>
  </w:num>
  <w:num w:numId="32">
    <w:abstractNumId w:val="21"/>
    <w:lvlOverride w:ilvl="0">
      <w:startOverride w:val="1"/>
    </w:lvlOverride>
  </w:num>
  <w:num w:numId="33">
    <w:abstractNumId w:val="23"/>
    <w:lvlOverride w:ilvl="0">
      <w:startOverride w:val="1"/>
    </w:lvlOverride>
  </w:num>
  <w:num w:numId="34">
    <w:abstractNumId w:val="7"/>
    <w:lvlOverride w:ilvl="0">
      <w:startOverride w:val="3"/>
    </w:lvlOverride>
  </w:num>
  <w:num w:numId="35">
    <w:abstractNumId w:val="16"/>
    <w:lvlOverride w:ilvl="0">
      <w:startOverride w:val="1"/>
    </w:lvlOverride>
  </w:num>
  <w:num w:numId="36">
    <w:abstractNumId w:val="22"/>
    <w:lvlOverride w:ilvl="0">
      <w:startOverride w:val="1"/>
    </w:lvlOverride>
  </w:num>
  <w:num w:numId="37">
    <w:abstractNumId w:val="2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5E9"/>
    <w:rsid w:val="00005F82"/>
    <w:rsid w:val="00016AA2"/>
    <w:rsid w:val="00025F2C"/>
    <w:rsid w:val="00036E69"/>
    <w:rsid w:val="00041C4B"/>
    <w:rsid w:val="00052BD4"/>
    <w:rsid w:val="000676AF"/>
    <w:rsid w:val="0007406F"/>
    <w:rsid w:val="000A2FDB"/>
    <w:rsid w:val="000A3387"/>
    <w:rsid w:val="000B41A5"/>
    <w:rsid w:val="000C62C5"/>
    <w:rsid w:val="000C781F"/>
    <w:rsid w:val="000D4D75"/>
    <w:rsid w:val="000E0FAA"/>
    <w:rsid w:val="000F3642"/>
    <w:rsid w:val="001408B7"/>
    <w:rsid w:val="001413C5"/>
    <w:rsid w:val="00163517"/>
    <w:rsid w:val="0017446D"/>
    <w:rsid w:val="00191A4C"/>
    <w:rsid w:val="001A278A"/>
    <w:rsid w:val="001B314C"/>
    <w:rsid w:val="001B3285"/>
    <w:rsid w:val="001D3996"/>
    <w:rsid w:val="001F04C1"/>
    <w:rsid w:val="001F25E4"/>
    <w:rsid w:val="002108C5"/>
    <w:rsid w:val="00214E52"/>
    <w:rsid w:val="00215310"/>
    <w:rsid w:val="00252CCD"/>
    <w:rsid w:val="00264348"/>
    <w:rsid w:val="00266B48"/>
    <w:rsid w:val="00273E96"/>
    <w:rsid w:val="00296681"/>
    <w:rsid w:val="002A19D6"/>
    <w:rsid w:val="002A7346"/>
    <w:rsid w:val="002C3387"/>
    <w:rsid w:val="002E18DB"/>
    <w:rsid w:val="002F47E4"/>
    <w:rsid w:val="003166F7"/>
    <w:rsid w:val="00321EA1"/>
    <w:rsid w:val="00322E34"/>
    <w:rsid w:val="00334345"/>
    <w:rsid w:val="00340722"/>
    <w:rsid w:val="0035646C"/>
    <w:rsid w:val="00361517"/>
    <w:rsid w:val="00363BF5"/>
    <w:rsid w:val="003767A6"/>
    <w:rsid w:val="003772DE"/>
    <w:rsid w:val="00385F80"/>
    <w:rsid w:val="003B4C6E"/>
    <w:rsid w:val="003B63C1"/>
    <w:rsid w:val="003B6B7D"/>
    <w:rsid w:val="003F4509"/>
    <w:rsid w:val="003F4633"/>
    <w:rsid w:val="003F689C"/>
    <w:rsid w:val="0040640B"/>
    <w:rsid w:val="0043212A"/>
    <w:rsid w:val="00467981"/>
    <w:rsid w:val="0047496E"/>
    <w:rsid w:val="0048643F"/>
    <w:rsid w:val="004A6C52"/>
    <w:rsid w:val="004C2AFD"/>
    <w:rsid w:val="005113D6"/>
    <w:rsid w:val="005171AD"/>
    <w:rsid w:val="00532BBF"/>
    <w:rsid w:val="00534F2E"/>
    <w:rsid w:val="00545FD3"/>
    <w:rsid w:val="005559CA"/>
    <w:rsid w:val="00560D7E"/>
    <w:rsid w:val="005726E8"/>
    <w:rsid w:val="005904A1"/>
    <w:rsid w:val="005A1920"/>
    <w:rsid w:val="005C5D35"/>
    <w:rsid w:val="005D19FB"/>
    <w:rsid w:val="00634ECB"/>
    <w:rsid w:val="00657A56"/>
    <w:rsid w:val="00673999"/>
    <w:rsid w:val="00680B7E"/>
    <w:rsid w:val="006B355A"/>
    <w:rsid w:val="006C5618"/>
    <w:rsid w:val="006D6473"/>
    <w:rsid w:val="006D7B0C"/>
    <w:rsid w:val="006F7451"/>
    <w:rsid w:val="007179D7"/>
    <w:rsid w:val="007327F5"/>
    <w:rsid w:val="00747707"/>
    <w:rsid w:val="007726DC"/>
    <w:rsid w:val="00790B2C"/>
    <w:rsid w:val="00793263"/>
    <w:rsid w:val="00796430"/>
    <w:rsid w:val="007C6077"/>
    <w:rsid w:val="00817ADA"/>
    <w:rsid w:val="008245E9"/>
    <w:rsid w:val="008331CB"/>
    <w:rsid w:val="00875007"/>
    <w:rsid w:val="00875F3A"/>
    <w:rsid w:val="00885CB0"/>
    <w:rsid w:val="008945F5"/>
    <w:rsid w:val="008B5AF2"/>
    <w:rsid w:val="008C191F"/>
    <w:rsid w:val="008D16B0"/>
    <w:rsid w:val="008E5B9A"/>
    <w:rsid w:val="008F436B"/>
    <w:rsid w:val="00913AF6"/>
    <w:rsid w:val="0094186B"/>
    <w:rsid w:val="00943006"/>
    <w:rsid w:val="0094446C"/>
    <w:rsid w:val="0099158F"/>
    <w:rsid w:val="009B58F4"/>
    <w:rsid w:val="009C65BC"/>
    <w:rsid w:val="00A103A6"/>
    <w:rsid w:val="00A259AA"/>
    <w:rsid w:val="00A326B5"/>
    <w:rsid w:val="00A872A7"/>
    <w:rsid w:val="00AA1D43"/>
    <w:rsid w:val="00AC1223"/>
    <w:rsid w:val="00AC3436"/>
    <w:rsid w:val="00AD6AF3"/>
    <w:rsid w:val="00AF770B"/>
    <w:rsid w:val="00B21CDB"/>
    <w:rsid w:val="00B4626C"/>
    <w:rsid w:val="00B5185C"/>
    <w:rsid w:val="00B7659C"/>
    <w:rsid w:val="00B83EDD"/>
    <w:rsid w:val="00BA2E82"/>
    <w:rsid w:val="00BA6388"/>
    <w:rsid w:val="00BC3A87"/>
    <w:rsid w:val="00BC5401"/>
    <w:rsid w:val="00BE4763"/>
    <w:rsid w:val="00C269FE"/>
    <w:rsid w:val="00C44734"/>
    <w:rsid w:val="00C503CE"/>
    <w:rsid w:val="00C72F79"/>
    <w:rsid w:val="00C82D32"/>
    <w:rsid w:val="00C83D5C"/>
    <w:rsid w:val="00C97BF9"/>
    <w:rsid w:val="00CC6ACF"/>
    <w:rsid w:val="00CE5179"/>
    <w:rsid w:val="00CF4E70"/>
    <w:rsid w:val="00D3084F"/>
    <w:rsid w:val="00D5258D"/>
    <w:rsid w:val="00DA065E"/>
    <w:rsid w:val="00DB7D8D"/>
    <w:rsid w:val="00DC01A8"/>
    <w:rsid w:val="00DC635C"/>
    <w:rsid w:val="00DD3FE3"/>
    <w:rsid w:val="00DD5021"/>
    <w:rsid w:val="00DE5CAF"/>
    <w:rsid w:val="00E71624"/>
    <w:rsid w:val="00E72C51"/>
    <w:rsid w:val="00E92FE7"/>
    <w:rsid w:val="00EC69C3"/>
    <w:rsid w:val="00ED0068"/>
    <w:rsid w:val="00EE1FA5"/>
    <w:rsid w:val="00EE3AB7"/>
    <w:rsid w:val="00F01C62"/>
    <w:rsid w:val="00F141D3"/>
    <w:rsid w:val="00F3720F"/>
    <w:rsid w:val="00F41920"/>
    <w:rsid w:val="00F50623"/>
    <w:rsid w:val="00F52179"/>
    <w:rsid w:val="00F7224C"/>
    <w:rsid w:val="00FB1280"/>
    <w:rsid w:val="00FE20F1"/>
    <w:rsid w:val="00FF134F"/>
    <w:rsid w:val="00FF71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F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310"/>
    <w:pPr>
      <w:ind w:left="720"/>
      <w:contextualSpacing/>
    </w:pPr>
  </w:style>
  <w:style w:type="paragraph" w:styleId="Encabezado">
    <w:name w:val="header"/>
    <w:basedOn w:val="Normal"/>
    <w:link w:val="EncabezadoCar"/>
    <w:uiPriority w:val="99"/>
    <w:unhideWhenUsed/>
    <w:rsid w:val="00E72C51"/>
    <w:pPr>
      <w:tabs>
        <w:tab w:val="center" w:pos="4252"/>
        <w:tab w:val="right" w:pos="8504"/>
      </w:tabs>
      <w:spacing w:after="0"/>
    </w:pPr>
  </w:style>
  <w:style w:type="character" w:customStyle="1" w:styleId="EncabezadoCar">
    <w:name w:val="Encabezado Car"/>
    <w:basedOn w:val="Fuentedeprrafopredeter"/>
    <w:link w:val="Encabezado"/>
    <w:uiPriority w:val="99"/>
    <w:rsid w:val="00E72C51"/>
  </w:style>
  <w:style w:type="paragraph" w:styleId="Piedepgina">
    <w:name w:val="footer"/>
    <w:basedOn w:val="Normal"/>
    <w:link w:val="PiedepginaCar"/>
    <w:uiPriority w:val="99"/>
    <w:unhideWhenUsed/>
    <w:rsid w:val="00E72C51"/>
    <w:pPr>
      <w:tabs>
        <w:tab w:val="center" w:pos="4252"/>
        <w:tab w:val="right" w:pos="8504"/>
      </w:tabs>
      <w:spacing w:after="0"/>
    </w:pPr>
  </w:style>
  <w:style w:type="character" w:customStyle="1" w:styleId="PiedepginaCar">
    <w:name w:val="Pie de página Car"/>
    <w:basedOn w:val="Fuentedeprrafopredeter"/>
    <w:link w:val="Piedepgina"/>
    <w:uiPriority w:val="99"/>
    <w:rsid w:val="00E72C51"/>
  </w:style>
  <w:style w:type="character" w:styleId="Hipervnculo">
    <w:name w:val="Hyperlink"/>
    <w:basedOn w:val="Fuentedeprrafopredeter"/>
    <w:uiPriority w:val="99"/>
    <w:unhideWhenUsed/>
    <w:rsid w:val="0047496E"/>
    <w:rPr>
      <w:color w:val="0563C1" w:themeColor="hyperlink"/>
      <w:u w:val="single"/>
    </w:rPr>
  </w:style>
  <w:style w:type="character" w:styleId="Hipervnculovisitado">
    <w:name w:val="FollowedHyperlink"/>
    <w:basedOn w:val="Fuentedeprrafopredeter"/>
    <w:uiPriority w:val="99"/>
    <w:semiHidden/>
    <w:unhideWhenUsed/>
    <w:rsid w:val="00C269FE"/>
    <w:rPr>
      <w:color w:val="954F72" w:themeColor="followedHyperlink"/>
      <w:u w:val="single"/>
    </w:rPr>
  </w:style>
  <w:style w:type="character" w:styleId="Refdecomentario">
    <w:name w:val="annotation reference"/>
    <w:basedOn w:val="Fuentedeprrafopredeter"/>
    <w:uiPriority w:val="99"/>
    <w:semiHidden/>
    <w:unhideWhenUsed/>
    <w:rsid w:val="00532BBF"/>
    <w:rPr>
      <w:sz w:val="16"/>
      <w:szCs w:val="16"/>
    </w:rPr>
  </w:style>
  <w:style w:type="paragraph" w:styleId="Textocomentario">
    <w:name w:val="annotation text"/>
    <w:basedOn w:val="Normal"/>
    <w:link w:val="TextocomentarioCar"/>
    <w:uiPriority w:val="99"/>
    <w:semiHidden/>
    <w:unhideWhenUsed/>
    <w:rsid w:val="00532BBF"/>
    <w:rPr>
      <w:sz w:val="20"/>
      <w:szCs w:val="20"/>
    </w:rPr>
  </w:style>
  <w:style w:type="character" w:customStyle="1" w:styleId="TextocomentarioCar">
    <w:name w:val="Texto comentario Car"/>
    <w:basedOn w:val="Fuentedeprrafopredeter"/>
    <w:link w:val="Textocomentario"/>
    <w:uiPriority w:val="99"/>
    <w:semiHidden/>
    <w:rsid w:val="00532BBF"/>
    <w:rPr>
      <w:sz w:val="20"/>
      <w:szCs w:val="20"/>
    </w:rPr>
  </w:style>
  <w:style w:type="paragraph" w:styleId="Asuntodelcomentario">
    <w:name w:val="annotation subject"/>
    <w:basedOn w:val="Textocomentario"/>
    <w:next w:val="Textocomentario"/>
    <w:link w:val="AsuntodelcomentarioCar"/>
    <w:uiPriority w:val="99"/>
    <w:semiHidden/>
    <w:unhideWhenUsed/>
    <w:rsid w:val="00532BBF"/>
    <w:rPr>
      <w:b/>
      <w:bCs/>
    </w:rPr>
  </w:style>
  <w:style w:type="character" w:customStyle="1" w:styleId="AsuntodelcomentarioCar">
    <w:name w:val="Asunto del comentario Car"/>
    <w:basedOn w:val="TextocomentarioCar"/>
    <w:link w:val="Asuntodelcomentario"/>
    <w:uiPriority w:val="99"/>
    <w:semiHidden/>
    <w:rsid w:val="00532BBF"/>
    <w:rPr>
      <w:b/>
      <w:bCs/>
      <w:sz w:val="20"/>
      <w:szCs w:val="20"/>
    </w:rPr>
  </w:style>
  <w:style w:type="paragraph" w:styleId="Textodeglobo">
    <w:name w:val="Balloon Text"/>
    <w:basedOn w:val="Normal"/>
    <w:link w:val="TextodegloboCar"/>
    <w:uiPriority w:val="99"/>
    <w:semiHidden/>
    <w:unhideWhenUsed/>
    <w:rsid w:val="00532BBF"/>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2BB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F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310"/>
    <w:pPr>
      <w:ind w:left="720"/>
      <w:contextualSpacing/>
    </w:pPr>
  </w:style>
  <w:style w:type="paragraph" w:styleId="Encabezado">
    <w:name w:val="header"/>
    <w:basedOn w:val="Normal"/>
    <w:link w:val="EncabezadoCar"/>
    <w:uiPriority w:val="99"/>
    <w:unhideWhenUsed/>
    <w:rsid w:val="00E72C51"/>
    <w:pPr>
      <w:tabs>
        <w:tab w:val="center" w:pos="4252"/>
        <w:tab w:val="right" w:pos="8504"/>
      </w:tabs>
      <w:spacing w:after="0"/>
    </w:pPr>
  </w:style>
  <w:style w:type="character" w:customStyle="1" w:styleId="EncabezadoCar">
    <w:name w:val="Encabezado Car"/>
    <w:basedOn w:val="Fuentedeprrafopredeter"/>
    <w:link w:val="Encabezado"/>
    <w:uiPriority w:val="99"/>
    <w:rsid w:val="00E72C51"/>
  </w:style>
  <w:style w:type="paragraph" w:styleId="Piedepgina">
    <w:name w:val="footer"/>
    <w:basedOn w:val="Normal"/>
    <w:link w:val="PiedepginaCar"/>
    <w:uiPriority w:val="99"/>
    <w:unhideWhenUsed/>
    <w:rsid w:val="00E72C51"/>
    <w:pPr>
      <w:tabs>
        <w:tab w:val="center" w:pos="4252"/>
        <w:tab w:val="right" w:pos="8504"/>
      </w:tabs>
      <w:spacing w:after="0"/>
    </w:pPr>
  </w:style>
  <w:style w:type="character" w:customStyle="1" w:styleId="PiedepginaCar">
    <w:name w:val="Pie de página Car"/>
    <w:basedOn w:val="Fuentedeprrafopredeter"/>
    <w:link w:val="Piedepgina"/>
    <w:uiPriority w:val="99"/>
    <w:rsid w:val="00E72C51"/>
  </w:style>
  <w:style w:type="character" w:styleId="Hipervnculo">
    <w:name w:val="Hyperlink"/>
    <w:basedOn w:val="Fuentedeprrafopredeter"/>
    <w:uiPriority w:val="99"/>
    <w:unhideWhenUsed/>
    <w:rsid w:val="0047496E"/>
    <w:rPr>
      <w:color w:val="0563C1" w:themeColor="hyperlink"/>
      <w:u w:val="single"/>
    </w:rPr>
  </w:style>
  <w:style w:type="character" w:styleId="Hipervnculovisitado">
    <w:name w:val="FollowedHyperlink"/>
    <w:basedOn w:val="Fuentedeprrafopredeter"/>
    <w:uiPriority w:val="99"/>
    <w:semiHidden/>
    <w:unhideWhenUsed/>
    <w:rsid w:val="00C269FE"/>
    <w:rPr>
      <w:color w:val="954F72" w:themeColor="followedHyperlink"/>
      <w:u w:val="single"/>
    </w:rPr>
  </w:style>
  <w:style w:type="character" w:styleId="Refdecomentario">
    <w:name w:val="annotation reference"/>
    <w:basedOn w:val="Fuentedeprrafopredeter"/>
    <w:uiPriority w:val="99"/>
    <w:semiHidden/>
    <w:unhideWhenUsed/>
    <w:rsid w:val="00532BBF"/>
    <w:rPr>
      <w:sz w:val="16"/>
      <w:szCs w:val="16"/>
    </w:rPr>
  </w:style>
  <w:style w:type="paragraph" w:styleId="Textocomentario">
    <w:name w:val="annotation text"/>
    <w:basedOn w:val="Normal"/>
    <w:link w:val="TextocomentarioCar"/>
    <w:uiPriority w:val="99"/>
    <w:semiHidden/>
    <w:unhideWhenUsed/>
    <w:rsid w:val="00532BBF"/>
    <w:rPr>
      <w:sz w:val="20"/>
      <w:szCs w:val="20"/>
    </w:rPr>
  </w:style>
  <w:style w:type="character" w:customStyle="1" w:styleId="TextocomentarioCar">
    <w:name w:val="Texto comentario Car"/>
    <w:basedOn w:val="Fuentedeprrafopredeter"/>
    <w:link w:val="Textocomentario"/>
    <w:uiPriority w:val="99"/>
    <w:semiHidden/>
    <w:rsid w:val="00532BBF"/>
    <w:rPr>
      <w:sz w:val="20"/>
      <w:szCs w:val="20"/>
    </w:rPr>
  </w:style>
  <w:style w:type="paragraph" w:styleId="Asuntodelcomentario">
    <w:name w:val="annotation subject"/>
    <w:basedOn w:val="Textocomentario"/>
    <w:next w:val="Textocomentario"/>
    <w:link w:val="AsuntodelcomentarioCar"/>
    <w:uiPriority w:val="99"/>
    <w:semiHidden/>
    <w:unhideWhenUsed/>
    <w:rsid w:val="00532BBF"/>
    <w:rPr>
      <w:b/>
      <w:bCs/>
    </w:rPr>
  </w:style>
  <w:style w:type="character" w:customStyle="1" w:styleId="AsuntodelcomentarioCar">
    <w:name w:val="Asunto del comentario Car"/>
    <w:basedOn w:val="TextocomentarioCar"/>
    <w:link w:val="Asuntodelcomentario"/>
    <w:uiPriority w:val="99"/>
    <w:semiHidden/>
    <w:rsid w:val="00532BBF"/>
    <w:rPr>
      <w:b/>
      <w:bCs/>
      <w:sz w:val="20"/>
      <w:szCs w:val="20"/>
    </w:rPr>
  </w:style>
  <w:style w:type="paragraph" w:styleId="Textodeglobo">
    <w:name w:val="Balloon Text"/>
    <w:basedOn w:val="Normal"/>
    <w:link w:val="TextodegloboCar"/>
    <w:uiPriority w:val="99"/>
    <w:semiHidden/>
    <w:unhideWhenUsed/>
    <w:rsid w:val="00532BBF"/>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2B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350372757">
      <w:bodyDiv w:val="1"/>
      <w:marLeft w:val="0"/>
      <w:marRight w:val="0"/>
      <w:marTop w:val="0"/>
      <w:marBottom w:val="0"/>
      <w:divBdr>
        <w:top w:val="none" w:sz="0" w:space="0" w:color="auto"/>
        <w:left w:val="none" w:sz="0" w:space="0" w:color="auto"/>
        <w:bottom w:val="none" w:sz="0" w:space="0" w:color="auto"/>
        <w:right w:val="none" w:sz="0" w:space="0" w:color="auto"/>
      </w:divBdr>
    </w:div>
    <w:div w:id="362219831">
      <w:bodyDiv w:val="1"/>
      <w:marLeft w:val="0"/>
      <w:marRight w:val="0"/>
      <w:marTop w:val="0"/>
      <w:marBottom w:val="0"/>
      <w:divBdr>
        <w:top w:val="none" w:sz="0" w:space="0" w:color="auto"/>
        <w:left w:val="none" w:sz="0" w:space="0" w:color="auto"/>
        <w:bottom w:val="none" w:sz="0" w:space="0" w:color="auto"/>
        <w:right w:val="none" w:sz="0" w:space="0" w:color="auto"/>
      </w:divBdr>
    </w:div>
    <w:div w:id="394592513">
      <w:bodyDiv w:val="1"/>
      <w:marLeft w:val="0"/>
      <w:marRight w:val="0"/>
      <w:marTop w:val="0"/>
      <w:marBottom w:val="0"/>
      <w:divBdr>
        <w:top w:val="none" w:sz="0" w:space="0" w:color="auto"/>
        <w:left w:val="none" w:sz="0" w:space="0" w:color="auto"/>
        <w:bottom w:val="none" w:sz="0" w:space="0" w:color="auto"/>
        <w:right w:val="none" w:sz="0" w:space="0" w:color="auto"/>
      </w:divBdr>
    </w:div>
    <w:div w:id="432163437">
      <w:bodyDiv w:val="1"/>
      <w:marLeft w:val="0"/>
      <w:marRight w:val="0"/>
      <w:marTop w:val="0"/>
      <w:marBottom w:val="0"/>
      <w:divBdr>
        <w:top w:val="none" w:sz="0" w:space="0" w:color="auto"/>
        <w:left w:val="none" w:sz="0" w:space="0" w:color="auto"/>
        <w:bottom w:val="none" w:sz="0" w:space="0" w:color="auto"/>
        <w:right w:val="none" w:sz="0" w:space="0" w:color="auto"/>
      </w:divBdr>
    </w:div>
    <w:div w:id="464737563">
      <w:bodyDiv w:val="1"/>
      <w:marLeft w:val="0"/>
      <w:marRight w:val="0"/>
      <w:marTop w:val="0"/>
      <w:marBottom w:val="0"/>
      <w:divBdr>
        <w:top w:val="none" w:sz="0" w:space="0" w:color="auto"/>
        <w:left w:val="none" w:sz="0" w:space="0" w:color="auto"/>
        <w:bottom w:val="none" w:sz="0" w:space="0" w:color="auto"/>
        <w:right w:val="none" w:sz="0" w:space="0" w:color="auto"/>
      </w:divBdr>
    </w:div>
    <w:div w:id="580211696">
      <w:bodyDiv w:val="1"/>
      <w:marLeft w:val="0"/>
      <w:marRight w:val="0"/>
      <w:marTop w:val="0"/>
      <w:marBottom w:val="0"/>
      <w:divBdr>
        <w:top w:val="none" w:sz="0" w:space="0" w:color="auto"/>
        <w:left w:val="none" w:sz="0" w:space="0" w:color="auto"/>
        <w:bottom w:val="none" w:sz="0" w:space="0" w:color="auto"/>
        <w:right w:val="none" w:sz="0" w:space="0" w:color="auto"/>
      </w:divBdr>
    </w:div>
    <w:div w:id="584340425">
      <w:bodyDiv w:val="1"/>
      <w:marLeft w:val="0"/>
      <w:marRight w:val="0"/>
      <w:marTop w:val="0"/>
      <w:marBottom w:val="0"/>
      <w:divBdr>
        <w:top w:val="none" w:sz="0" w:space="0" w:color="auto"/>
        <w:left w:val="none" w:sz="0" w:space="0" w:color="auto"/>
        <w:bottom w:val="none" w:sz="0" w:space="0" w:color="auto"/>
        <w:right w:val="none" w:sz="0" w:space="0" w:color="auto"/>
      </w:divBdr>
    </w:div>
    <w:div w:id="646132636">
      <w:bodyDiv w:val="1"/>
      <w:marLeft w:val="0"/>
      <w:marRight w:val="0"/>
      <w:marTop w:val="0"/>
      <w:marBottom w:val="0"/>
      <w:divBdr>
        <w:top w:val="none" w:sz="0" w:space="0" w:color="auto"/>
        <w:left w:val="none" w:sz="0" w:space="0" w:color="auto"/>
        <w:bottom w:val="none" w:sz="0" w:space="0" w:color="auto"/>
        <w:right w:val="none" w:sz="0" w:space="0" w:color="auto"/>
      </w:divBdr>
    </w:div>
    <w:div w:id="665327960">
      <w:bodyDiv w:val="1"/>
      <w:marLeft w:val="0"/>
      <w:marRight w:val="0"/>
      <w:marTop w:val="0"/>
      <w:marBottom w:val="0"/>
      <w:divBdr>
        <w:top w:val="none" w:sz="0" w:space="0" w:color="auto"/>
        <w:left w:val="none" w:sz="0" w:space="0" w:color="auto"/>
        <w:bottom w:val="none" w:sz="0" w:space="0" w:color="auto"/>
        <w:right w:val="none" w:sz="0" w:space="0" w:color="auto"/>
      </w:divBdr>
    </w:div>
    <w:div w:id="724567546">
      <w:bodyDiv w:val="1"/>
      <w:marLeft w:val="0"/>
      <w:marRight w:val="0"/>
      <w:marTop w:val="0"/>
      <w:marBottom w:val="0"/>
      <w:divBdr>
        <w:top w:val="none" w:sz="0" w:space="0" w:color="auto"/>
        <w:left w:val="none" w:sz="0" w:space="0" w:color="auto"/>
        <w:bottom w:val="none" w:sz="0" w:space="0" w:color="auto"/>
        <w:right w:val="none" w:sz="0" w:space="0" w:color="auto"/>
      </w:divBdr>
    </w:div>
    <w:div w:id="742794214">
      <w:bodyDiv w:val="1"/>
      <w:marLeft w:val="0"/>
      <w:marRight w:val="0"/>
      <w:marTop w:val="0"/>
      <w:marBottom w:val="0"/>
      <w:divBdr>
        <w:top w:val="none" w:sz="0" w:space="0" w:color="auto"/>
        <w:left w:val="none" w:sz="0" w:space="0" w:color="auto"/>
        <w:bottom w:val="none" w:sz="0" w:space="0" w:color="auto"/>
        <w:right w:val="none" w:sz="0" w:space="0" w:color="auto"/>
      </w:divBdr>
    </w:div>
    <w:div w:id="789931609">
      <w:bodyDiv w:val="1"/>
      <w:marLeft w:val="0"/>
      <w:marRight w:val="0"/>
      <w:marTop w:val="0"/>
      <w:marBottom w:val="0"/>
      <w:divBdr>
        <w:top w:val="none" w:sz="0" w:space="0" w:color="auto"/>
        <w:left w:val="none" w:sz="0" w:space="0" w:color="auto"/>
        <w:bottom w:val="none" w:sz="0" w:space="0" w:color="auto"/>
        <w:right w:val="none" w:sz="0" w:space="0" w:color="auto"/>
      </w:divBdr>
    </w:div>
    <w:div w:id="824278525">
      <w:bodyDiv w:val="1"/>
      <w:marLeft w:val="0"/>
      <w:marRight w:val="0"/>
      <w:marTop w:val="0"/>
      <w:marBottom w:val="0"/>
      <w:divBdr>
        <w:top w:val="none" w:sz="0" w:space="0" w:color="auto"/>
        <w:left w:val="none" w:sz="0" w:space="0" w:color="auto"/>
        <w:bottom w:val="none" w:sz="0" w:space="0" w:color="auto"/>
        <w:right w:val="none" w:sz="0" w:space="0" w:color="auto"/>
      </w:divBdr>
    </w:div>
    <w:div w:id="857085248">
      <w:bodyDiv w:val="1"/>
      <w:marLeft w:val="0"/>
      <w:marRight w:val="0"/>
      <w:marTop w:val="0"/>
      <w:marBottom w:val="0"/>
      <w:divBdr>
        <w:top w:val="none" w:sz="0" w:space="0" w:color="auto"/>
        <w:left w:val="none" w:sz="0" w:space="0" w:color="auto"/>
        <w:bottom w:val="none" w:sz="0" w:space="0" w:color="auto"/>
        <w:right w:val="none" w:sz="0" w:space="0" w:color="auto"/>
      </w:divBdr>
    </w:div>
    <w:div w:id="917204073">
      <w:bodyDiv w:val="1"/>
      <w:marLeft w:val="0"/>
      <w:marRight w:val="0"/>
      <w:marTop w:val="0"/>
      <w:marBottom w:val="0"/>
      <w:divBdr>
        <w:top w:val="none" w:sz="0" w:space="0" w:color="auto"/>
        <w:left w:val="none" w:sz="0" w:space="0" w:color="auto"/>
        <w:bottom w:val="none" w:sz="0" w:space="0" w:color="auto"/>
        <w:right w:val="none" w:sz="0" w:space="0" w:color="auto"/>
      </w:divBdr>
    </w:div>
    <w:div w:id="1020544619">
      <w:bodyDiv w:val="1"/>
      <w:marLeft w:val="0"/>
      <w:marRight w:val="0"/>
      <w:marTop w:val="0"/>
      <w:marBottom w:val="0"/>
      <w:divBdr>
        <w:top w:val="none" w:sz="0" w:space="0" w:color="auto"/>
        <w:left w:val="none" w:sz="0" w:space="0" w:color="auto"/>
        <w:bottom w:val="none" w:sz="0" w:space="0" w:color="auto"/>
        <w:right w:val="none" w:sz="0" w:space="0" w:color="auto"/>
      </w:divBdr>
    </w:div>
    <w:div w:id="1058357691">
      <w:bodyDiv w:val="1"/>
      <w:marLeft w:val="0"/>
      <w:marRight w:val="0"/>
      <w:marTop w:val="0"/>
      <w:marBottom w:val="0"/>
      <w:divBdr>
        <w:top w:val="none" w:sz="0" w:space="0" w:color="auto"/>
        <w:left w:val="none" w:sz="0" w:space="0" w:color="auto"/>
        <w:bottom w:val="none" w:sz="0" w:space="0" w:color="auto"/>
        <w:right w:val="none" w:sz="0" w:space="0" w:color="auto"/>
      </w:divBdr>
    </w:div>
    <w:div w:id="1343357186">
      <w:bodyDiv w:val="1"/>
      <w:marLeft w:val="0"/>
      <w:marRight w:val="0"/>
      <w:marTop w:val="0"/>
      <w:marBottom w:val="0"/>
      <w:divBdr>
        <w:top w:val="none" w:sz="0" w:space="0" w:color="auto"/>
        <w:left w:val="none" w:sz="0" w:space="0" w:color="auto"/>
        <w:bottom w:val="none" w:sz="0" w:space="0" w:color="auto"/>
        <w:right w:val="none" w:sz="0" w:space="0" w:color="auto"/>
      </w:divBdr>
    </w:div>
    <w:div w:id="1399478288">
      <w:bodyDiv w:val="1"/>
      <w:marLeft w:val="0"/>
      <w:marRight w:val="0"/>
      <w:marTop w:val="0"/>
      <w:marBottom w:val="0"/>
      <w:divBdr>
        <w:top w:val="none" w:sz="0" w:space="0" w:color="auto"/>
        <w:left w:val="none" w:sz="0" w:space="0" w:color="auto"/>
        <w:bottom w:val="none" w:sz="0" w:space="0" w:color="auto"/>
        <w:right w:val="none" w:sz="0" w:space="0" w:color="auto"/>
      </w:divBdr>
    </w:div>
    <w:div w:id="1686128413">
      <w:bodyDiv w:val="1"/>
      <w:marLeft w:val="0"/>
      <w:marRight w:val="0"/>
      <w:marTop w:val="0"/>
      <w:marBottom w:val="0"/>
      <w:divBdr>
        <w:top w:val="none" w:sz="0" w:space="0" w:color="auto"/>
        <w:left w:val="none" w:sz="0" w:space="0" w:color="auto"/>
        <w:bottom w:val="none" w:sz="0" w:space="0" w:color="auto"/>
        <w:right w:val="none" w:sz="0" w:space="0" w:color="auto"/>
      </w:divBdr>
    </w:div>
    <w:div w:id="1740975317">
      <w:bodyDiv w:val="1"/>
      <w:marLeft w:val="0"/>
      <w:marRight w:val="0"/>
      <w:marTop w:val="0"/>
      <w:marBottom w:val="0"/>
      <w:divBdr>
        <w:top w:val="none" w:sz="0" w:space="0" w:color="auto"/>
        <w:left w:val="none" w:sz="0" w:space="0" w:color="auto"/>
        <w:bottom w:val="none" w:sz="0" w:space="0" w:color="auto"/>
        <w:right w:val="none" w:sz="0" w:space="0" w:color="auto"/>
      </w:divBdr>
    </w:div>
    <w:div w:id="1781872661">
      <w:bodyDiv w:val="1"/>
      <w:marLeft w:val="0"/>
      <w:marRight w:val="0"/>
      <w:marTop w:val="0"/>
      <w:marBottom w:val="0"/>
      <w:divBdr>
        <w:top w:val="none" w:sz="0" w:space="0" w:color="auto"/>
        <w:left w:val="none" w:sz="0" w:space="0" w:color="auto"/>
        <w:bottom w:val="none" w:sz="0" w:space="0" w:color="auto"/>
        <w:right w:val="none" w:sz="0" w:space="0" w:color="auto"/>
      </w:divBdr>
    </w:div>
    <w:div w:id="1812791796">
      <w:bodyDiv w:val="1"/>
      <w:marLeft w:val="0"/>
      <w:marRight w:val="0"/>
      <w:marTop w:val="0"/>
      <w:marBottom w:val="0"/>
      <w:divBdr>
        <w:top w:val="none" w:sz="0" w:space="0" w:color="auto"/>
        <w:left w:val="none" w:sz="0" w:space="0" w:color="auto"/>
        <w:bottom w:val="none" w:sz="0" w:space="0" w:color="auto"/>
        <w:right w:val="none" w:sz="0" w:space="0" w:color="auto"/>
      </w:divBdr>
    </w:div>
    <w:div w:id="1818103470">
      <w:bodyDiv w:val="1"/>
      <w:marLeft w:val="0"/>
      <w:marRight w:val="0"/>
      <w:marTop w:val="0"/>
      <w:marBottom w:val="0"/>
      <w:divBdr>
        <w:top w:val="none" w:sz="0" w:space="0" w:color="auto"/>
        <w:left w:val="none" w:sz="0" w:space="0" w:color="auto"/>
        <w:bottom w:val="none" w:sz="0" w:space="0" w:color="auto"/>
        <w:right w:val="none" w:sz="0" w:space="0" w:color="auto"/>
      </w:divBdr>
    </w:div>
    <w:div w:id="1833137949">
      <w:bodyDiv w:val="1"/>
      <w:marLeft w:val="0"/>
      <w:marRight w:val="0"/>
      <w:marTop w:val="0"/>
      <w:marBottom w:val="0"/>
      <w:divBdr>
        <w:top w:val="none" w:sz="0" w:space="0" w:color="auto"/>
        <w:left w:val="none" w:sz="0" w:space="0" w:color="auto"/>
        <w:bottom w:val="none" w:sz="0" w:space="0" w:color="auto"/>
        <w:right w:val="none" w:sz="0" w:space="0" w:color="auto"/>
      </w:divBdr>
    </w:div>
    <w:div w:id="1928611223">
      <w:bodyDiv w:val="1"/>
      <w:marLeft w:val="0"/>
      <w:marRight w:val="0"/>
      <w:marTop w:val="0"/>
      <w:marBottom w:val="0"/>
      <w:divBdr>
        <w:top w:val="none" w:sz="0" w:space="0" w:color="auto"/>
        <w:left w:val="none" w:sz="0" w:space="0" w:color="auto"/>
        <w:bottom w:val="none" w:sz="0" w:space="0" w:color="auto"/>
        <w:right w:val="none" w:sz="0" w:space="0" w:color="auto"/>
      </w:divBdr>
    </w:div>
    <w:div w:id="1930113247">
      <w:bodyDiv w:val="1"/>
      <w:marLeft w:val="0"/>
      <w:marRight w:val="0"/>
      <w:marTop w:val="0"/>
      <w:marBottom w:val="0"/>
      <w:divBdr>
        <w:top w:val="none" w:sz="0" w:space="0" w:color="auto"/>
        <w:left w:val="none" w:sz="0" w:space="0" w:color="auto"/>
        <w:bottom w:val="none" w:sz="0" w:space="0" w:color="auto"/>
        <w:right w:val="none" w:sz="0" w:space="0" w:color="auto"/>
      </w:divBdr>
    </w:div>
    <w:div w:id="1969847989">
      <w:bodyDiv w:val="1"/>
      <w:marLeft w:val="0"/>
      <w:marRight w:val="0"/>
      <w:marTop w:val="0"/>
      <w:marBottom w:val="0"/>
      <w:divBdr>
        <w:top w:val="none" w:sz="0" w:space="0" w:color="auto"/>
        <w:left w:val="none" w:sz="0" w:space="0" w:color="auto"/>
        <w:bottom w:val="none" w:sz="0" w:space="0" w:color="auto"/>
        <w:right w:val="none" w:sz="0" w:space="0" w:color="auto"/>
      </w:divBdr>
    </w:div>
    <w:div w:id="2002266738">
      <w:bodyDiv w:val="1"/>
      <w:marLeft w:val="0"/>
      <w:marRight w:val="0"/>
      <w:marTop w:val="0"/>
      <w:marBottom w:val="0"/>
      <w:divBdr>
        <w:top w:val="none" w:sz="0" w:space="0" w:color="auto"/>
        <w:left w:val="none" w:sz="0" w:space="0" w:color="auto"/>
        <w:bottom w:val="none" w:sz="0" w:space="0" w:color="auto"/>
        <w:right w:val="none" w:sz="0" w:space="0" w:color="auto"/>
      </w:divBdr>
    </w:div>
    <w:div w:id="2051031035">
      <w:bodyDiv w:val="1"/>
      <w:marLeft w:val="0"/>
      <w:marRight w:val="0"/>
      <w:marTop w:val="0"/>
      <w:marBottom w:val="0"/>
      <w:divBdr>
        <w:top w:val="none" w:sz="0" w:space="0" w:color="auto"/>
        <w:left w:val="none" w:sz="0" w:space="0" w:color="auto"/>
        <w:bottom w:val="none" w:sz="0" w:space="0" w:color="auto"/>
        <w:right w:val="none" w:sz="0" w:space="0" w:color="auto"/>
      </w:divBdr>
    </w:div>
    <w:div w:id="2086682937">
      <w:bodyDiv w:val="1"/>
      <w:marLeft w:val="0"/>
      <w:marRight w:val="0"/>
      <w:marTop w:val="0"/>
      <w:marBottom w:val="0"/>
      <w:divBdr>
        <w:top w:val="none" w:sz="0" w:space="0" w:color="auto"/>
        <w:left w:val="none" w:sz="0" w:space="0" w:color="auto"/>
        <w:bottom w:val="none" w:sz="0" w:space="0" w:color="auto"/>
        <w:right w:val="none" w:sz="0" w:space="0" w:color="auto"/>
      </w:divBdr>
    </w:div>
    <w:div w:id="2087917919">
      <w:bodyDiv w:val="1"/>
      <w:marLeft w:val="0"/>
      <w:marRight w:val="0"/>
      <w:marTop w:val="0"/>
      <w:marBottom w:val="0"/>
      <w:divBdr>
        <w:top w:val="none" w:sz="0" w:space="0" w:color="auto"/>
        <w:left w:val="none" w:sz="0" w:space="0" w:color="auto"/>
        <w:bottom w:val="none" w:sz="0" w:space="0" w:color="auto"/>
        <w:right w:val="none" w:sz="0" w:space="0" w:color="auto"/>
      </w:divBdr>
    </w:div>
    <w:div w:id="211301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ilec.com.ec/Webtools/LexisFinder/ImageVisualizer/ImageVisualizer.aspx?id=94BA0DBE50DD05560C9688C7C5CE0B07910D7AB6&amp;type=R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lec.com.ec/Webtools/LexisFinder/ImageVisualizer/ImageVisualizer.aspx?id=94BA0DBE50DD05560C9688C7C5CE0B07910D7AB6&amp;type=R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silec.com.ec/Webtools/LexisFinder/ImageVisualizer/ImageVisualizer.aspx?id=A0870E3AE61878ADAF49762DDF545E850ED5D1E8&amp;type=RO" TargetMode="External"/><Relationship Id="rId4" Type="http://schemas.microsoft.com/office/2007/relationships/stylesWithEffects" Target="stylesWithEffects.xml"/><Relationship Id="rId9" Type="http://schemas.openxmlformats.org/officeDocument/2006/relationships/hyperlink" Target="http://www.silec.com.ec/Webtools/LexisFinder/ImageVisualizer/ImageVisualizer.aspx?id=40CE94CD611F57F85687990624E378891168D9DD&amp;type=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E6841-8EAC-479F-83D1-A38C71065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5944</Words>
  <Characters>32696</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2016-09-14T14:27:00Z</cp:lastPrinted>
  <dcterms:created xsi:type="dcterms:W3CDTF">2016-12-13T14:56:00Z</dcterms:created>
  <dcterms:modified xsi:type="dcterms:W3CDTF">2016-12-13T14:56:00Z</dcterms:modified>
</cp:coreProperties>
</file>