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395" w:rsidRPr="005254BA" w:rsidRDefault="00F11395" w:rsidP="005F797E">
      <w:pPr>
        <w:jc w:val="both"/>
        <w:rPr>
          <w:rFonts w:ascii="Bookman Old Style" w:hAnsi="Bookman Old Style"/>
          <w:sz w:val="22"/>
          <w:szCs w:val="22"/>
        </w:rPr>
      </w:pPr>
      <w:bookmarkStart w:id="0" w:name="_GoBack"/>
      <w:bookmarkEnd w:id="0"/>
    </w:p>
    <w:p w:rsidR="00F11395" w:rsidRPr="005254BA" w:rsidRDefault="00F11395" w:rsidP="005F797E">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661312" behindDoc="0" locked="0" layoutInCell="1" allowOverlap="1" wp14:anchorId="71E18934" wp14:editId="745993E9">
                <wp:simplePos x="0" y="0"/>
                <wp:positionH relativeFrom="margin">
                  <wp:posOffset>-22860</wp:posOffset>
                </wp:positionH>
                <wp:positionV relativeFrom="paragraph">
                  <wp:posOffset>49530</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rFonts w:ascii="Bookman Old Style" w:hAnsi="Bookman Old Style"/>
                                <w:b/>
                                <w:color w:val="FFFF00"/>
                                <w:sz w:val="24"/>
                                <w:szCs w:val="24"/>
                              </w:rPr>
                            </w:pPr>
                            <w:r w:rsidRPr="005254BA">
                              <w:rPr>
                                <w:rFonts w:ascii="Bookman Old Style" w:hAnsi="Bookman Old Style"/>
                                <w:b/>
                                <w:color w:val="FFFF00"/>
                                <w:sz w:val="24"/>
                                <w:szCs w:val="24"/>
                              </w:rPr>
                              <w:t>DIRECCIÓN NACIONAL DE ASESORÍA JURÍDICA INSTITUCIONAL NOVEDADES EN LA NORMATIVA JURÍDICA</w:t>
                            </w: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rFonts w:ascii="Bookman Old Style" w:hAnsi="Bookman Old Style"/>
                                <w:b/>
                                <w:color w:val="FFFF00"/>
                                <w:sz w:val="24"/>
                                <w:szCs w:val="24"/>
                              </w:rPr>
                            </w:pPr>
                            <w:r w:rsidRPr="005254BA">
                              <w:rPr>
                                <w:rFonts w:ascii="Bookman Old Style" w:hAnsi="Bookman Old Style"/>
                                <w:b/>
                                <w:color w:val="FFFF00"/>
                                <w:sz w:val="24"/>
                                <w:szCs w:val="24"/>
                              </w:rPr>
                              <w:t>DEL 1 AL 3</w:t>
                            </w:r>
                            <w:r w:rsidR="00562740" w:rsidRPr="005254BA">
                              <w:rPr>
                                <w:rFonts w:ascii="Bookman Old Style" w:hAnsi="Bookman Old Style"/>
                                <w:b/>
                                <w:color w:val="FFFF00"/>
                                <w:sz w:val="24"/>
                                <w:szCs w:val="24"/>
                              </w:rPr>
                              <w:t>1</w:t>
                            </w:r>
                            <w:r w:rsidRPr="005254BA">
                              <w:rPr>
                                <w:rFonts w:ascii="Bookman Old Style" w:hAnsi="Bookman Old Style"/>
                                <w:b/>
                                <w:color w:val="FFFF00"/>
                                <w:sz w:val="24"/>
                                <w:szCs w:val="24"/>
                              </w:rPr>
                              <w:t xml:space="preserve"> DE </w:t>
                            </w:r>
                            <w:r w:rsidR="00007F56" w:rsidRPr="005254BA">
                              <w:rPr>
                                <w:rFonts w:ascii="Bookman Old Style" w:hAnsi="Bookman Old Style"/>
                                <w:b/>
                                <w:color w:val="FFFF00"/>
                                <w:sz w:val="24"/>
                                <w:szCs w:val="24"/>
                              </w:rPr>
                              <w:t>AGOSTO</w:t>
                            </w:r>
                            <w:r w:rsidRPr="005254BA">
                              <w:rPr>
                                <w:rFonts w:ascii="Bookman Old Style" w:hAnsi="Bookman Old Style"/>
                                <w:b/>
                                <w:color w:val="FFFF00"/>
                                <w:sz w:val="24"/>
                                <w:szCs w:val="24"/>
                              </w:rPr>
                              <w:t xml:space="preserve"> DE 2018</w:t>
                            </w: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1.8pt;margin-top:3.9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CXq9ty3wAAAAgBAAAP&#10;AAAAZHJzL2Rvd25yZXYueG1sTI/LTsMwEEX3SPyDNUhsUOvQohCFOFUFYlW1Eg0f4MRDHo3HIXbb&#10;wNd3uoLl6B7dOTdbTbYXJxx960jB4zwCgVQ501Kt4LN4nyUgfNBkdO8IFfygh1V+e5Pp1LgzfeBp&#10;H2rBJeRTraAJYUil9FWDVvu5G5A4+3Kj1YHPsZZm1Gcut71cRFEsrW6JPzR6wNcGq8P+aBXsDrbe&#10;7H6/H7rtetFRuS02b12h1P3dtH4BEXAKfzBc9VkdcnYq3ZGMF72C2TJmUsEzD+A4ieMnECVzUbIE&#10;mWfy/4D8AgAA//8DAFBLAQItABQABgAIAAAAIQC2gziS/gAAAOEBAAATAAAAAAAAAAAAAAAAAAAA&#10;AABbQ29udGVudF9UeXBlc10ueG1sUEsBAi0AFAAGAAgAAAAhADj9If/WAAAAlAEAAAsAAAAAAAAA&#10;AAAAAAAALwEAAF9yZWxzLy5yZWxzUEsBAi0AFAAGAAgAAAAhAGgv9TU4AgAAWAQAAA4AAAAAAAAA&#10;AAAAAAAALgIAAGRycy9lMm9Eb2MueG1sUEsBAi0AFAAGAAgAAAAhAJer23LfAAAACAEAAA8AAAAA&#10;AAAAAAAAAAAAkgQAAGRycy9kb3ducmV2LnhtbFBLBQYAAAAABAAEAPMAAACeBQAAAAA=&#10;" fillcolor="#03347d" strokecolor="black [3213]">
                <v:textbox>
                  <w:txbxContent>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rFonts w:ascii="Bookman Old Style" w:hAnsi="Bookman Old Style"/>
                          <w:b/>
                          <w:color w:val="FFFF00"/>
                          <w:sz w:val="24"/>
                          <w:szCs w:val="24"/>
                        </w:rPr>
                      </w:pPr>
                      <w:r w:rsidRPr="005254BA">
                        <w:rPr>
                          <w:rFonts w:ascii="Bookman Old Style" w:hAnsi="Bookman Old Style"/>
                          <w:b/>
                          <w:color w:val="FFFF00"/>
                          <w:sz w:val="24"/>
                          <w:szCs w:val="24"/>
                        </w:rPr>
                        <w:t>DIRECCIÓN NACIONAL DE ASESORÍA JURÍDICA INSTITUCIONAL NOVEDADES EN LA NORMATIVA JURÍDICA</w:t>
                      </w: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rFonts w:ascii="Bookman Old Style" w:hAnsi="Bookman Old Style"/>
                          <w:b/>
                          <w:color w:val="FFFF00"/>
                          <w:sz w:val="24"/>
                          <w:szCs w:val="24"/>
                        </w:rPr>
                      </w:pPr>
                      <w:r w:rsidRPr="005254BA">
                        <w:rPr>
                          <w:rFonts w:ascii="Bookman Old Style" w:hAnsi="Bookman Old Style"/>
                          <w:b/>
                          <w:color w:val="FFFF00"/>
                          <w:sz w:val="24"/>
                          <w:szCs w:val="24"/>
                        </w:rPr>
                        <w:t>DEL 1 AL 3</w:t>
                      </w:r>
                      <w:r w:rsidR="00562740" w:rsidRPr="005254BA">
                        <w:rPr>
                          <w:rFonts w:ascii="Bookman Old Style" w:hAnsi="Bookman Old Style"/>
                          <w:b/>
                          <w:color w:val="FFFF00"/>
                          <w:sz w:val="24"/>
                          <w:szCs w:val="24"/>
                        </w:rPr>
                        <w:t>1</w:t>
                      </w:r>
                      <w:r w:rsidRPr="005254BA">
                        <w:rPr>
                          <w:rFonts w:ascii="Bookman Old Style" w:hAnsi="Bookman Old Style"/>
                          <w:b/>
                          <w:color w:val="FFFF00"/>
                          <w:sz w:val="24"/>
                          <w:szCs w:val="24"/>
                        </w:rPr>
                        <w:t xml:space="preserve"> DE </w:t>
                      </w:r>
                      <w:r w:rsidR="00007F56" w:rsidRPr="005254BA">
                        <w:rPr>
                          <w:rFonts w:ascii="Bookman Old Style" w:hAnsi="Bookman Old Style"/>
                          <w:b/>
                          <w:color w:val="FFFF00"/>
                          <w:sz w:val="24"/>
                          <w:szCs w:val="24"/>
                        </w:rPr>
                        <w:t>AGOSTO</w:t>
                      </w:r>
                      <w:r w:rsidRPr="005254BA">
                        <w:rPr>
                          <w:rFonts w:ascii="Bookman Old Style" w:hAnsi="Bookman Old Style"/>
                          <w:b/>
                          <w:color w:val="FFFF00"/>
                          <w:sz w:val="24"/>
                          <w:szCs w:val="24"/>
                        </w:rPr>
                        <w:t xml:space="preserve"> DE 2018</w:t>
                      </w: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p w:rsidR="003335DB" w:rsidRPr="005254BA"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rPr>
                          <w:rFonts w:ascii="Bookman Old Style" w:hAnsi="Bookman Old Style"/>
                        </w:rPr>
                      </w:pPr>
                    </w:p>
                  </w:txbxContent>
                </v:textbox>
                <w10:wrap anchorx="margin"/>
              </v:shape>
            </w:pict>
          </mc:Fallback>
        </mc:AlternateContent>
      </w:r>
    </w:p>
    <w:p w:rsidR="00777A57" w:rsidRPr="005254BA" w:rsidRDefault="00777A57" w:rsidP="005F797E">
      <w:pPr>
        <w:jc w:val="both"/>
        <w:rPr>
          <w:rFonts w:ascii="Bookman Old Style" w:hAnsi="Bookman Old Style"/>
          <w:sz w:val="22"/>
          <w:szCs w:val="22"/>
        </w:rPr>
      </w:pPr>
    </w:p>
    <w:p w:rsidR="002D1C81" w:rsidRPr="005254BA" w:rsidRDefault="002D1C81" w:rsidP="005F797E">
      <w:pPr>
        <w:jc w:val="both"/>
        <w:rPr>
          <w:rFonts w:ascii="Bookman Old Style" w:hAnsi="Bookman Old Style"/>
          <w:sz w:val="22"/>
          <w:szCs w:val="22"/>
        </w:rPr>
      </w:pPr>
    </w:p>
    <w:p w:rsidR="00C177DE" w:rsidRPr="005254BA" w:rsidRDefault="00C177DE" w:rsidP="005F797E">
      <w:pPr>
        <w:jc w:val="both"/>
        <w:rPr>
          <w:rFonts w:ascii="Bookman Old Style" w:hAnsi="Bookman Old Style"/>
          <w:sz w:val="22"/>
          <w:szCs w:val="22"/>
        </w:rPr>
      </w:pPr>
    </w:p>
    <w:p w:rsidR="001931CB" w:rsidRPr="005254BA" w:rsidRDefault="001931CB" w:rsidP="005F797E">
      <w:pPr>
        <w:jc w:val="both"/>
        <w:rPr>
          <w:rFonts w:ascii="Bookman Old Style" w:hAnsi="Bookman Old Style"/>
          <w:sz w:val="22"/>
          <w:szCs w:val="22"/>
        </w:rPr>
      </w:pPr>
    </w:p>
    <w:p w:rsidR="00C177DE" w:rsidRPr="005254BA" w:rsidRDefault="00C76B31" w:rsidP="005F797E">
      <w:pPr>
        <w:jc w:val="both"/>
        <w:rPr>
          <w:rFonts w:ascii="Bookman Old Style" w:hAnsi="Bookman Old Style"/>
          <w:b/>
          <w:sz w:val="22"/>
          <w:szCs w:val="22"/>
        </w:rPr>
      </w:pPr>
      <w:r w:rsidRPr="005254BA">
        <w:rPr>
          <w:rFonts w:ascii="Bookman Old Style" w:hAnsi="Bookman Old Style"/>
          <w:b/>
          <w:sz w:val="22"/>
          <w:szCs w:val="22"/>
          <w:highlight w:val="yellow"/>
        </w:rPr>
        <w:t>NOTA:</w:t>
      </w:r>
      <w:r w:rsidRPr="005254BA">
        <w:rPr>
          <w:rFonts w:ascii="Bookman Old Style" w:hAnsi="Bookman Old Style"/>
          <w:b/>
          <w:sz w:val="22"/>
          <w:szCs w:val="22"/>
        </w:rPr>
        <w:t xml:space="preserve"> </w:t>
      </w:r>
      <w:r w:rsidR="00C177DE" w:rsidRPr="005254BA">
        <w:rPr>
          <w:rFonts w:ascii="Bookman Old Style" w:hAnsi="Bookman Old Style"/>
          <w:b/>
          <w:sz w:val="22"/>
          <w:szCs w:val="22"/>
        </w:rPr>
        <w:t>Usted puede consultar las novedades en la normativa jurídica, abriendo los enlaces que se encuentran a cont</w:t>
      </w:r>
      <w:r w:rsidR="00FE5096" w:rsidRPr="005254BA">
        <w:rPr>
          <w:rFonts w:ascii="Bookman Old Style" w:hAnsi="Bookman Old Style"/>
          <w:b/>
          <w:sz w:val="22"/>
          <w:szCs w:val="22"/>
        </w:rPr>
        <w:t>inuación en todo este documento</w:t>
      </w:r>
      <w:r w:rsidR="00711562" w:rsidRPr="005254BA">
        <w:rPr>
          <w:rFonts w:ascii="Bookman Old Style" w:hAnsi="Bookman Old Style"/>
          <w:b/>
          <w:sz w:val="22"/>
          <w:szCs w:val="22"/>
        </w:rPr>
        <w:t xml:space="preserve"> con: </w:t>
      </w:r>
      <w:r w:rsidR="00C177DE" w:rsidRPr="005254BA">
        <w:rPr>
          <w:rFonts w:ascii="Bookman Old Style" w:hAnsi="Bookman Old Style"/>
          <w:b/>
          <w:sz w:val="22"/>
          <w:szCs w:val="22"/>
        </w:rPr>
        <w:t>(control + click).</w:t>
      </w:r>
    </w:p>
    <w:p w:rsidR="00FE5096" w:rsidRPr="005254BA" w:rsidRDefault="00FE5096" w:rsidP="00C177DE">
      <w:pPr>
        <w:rPr>
          <w:rFonts w:ascii="Bookman Old Style" w:hAnsi="Bookman Old Style"/>
          <w:b/>
          <w:sz w:val="22"/>
          <w:szCs w:val="22"/>
        </w:rPr>
      </w:pPr>
    </w:p>
    <w:p w:rsidR="00C177DE" w:rsidRPr="005254BA" w:rsidRDefault="004F67B1" w:rsidP="00C177DE">
      <w:pPr>
        <w:rPr>
          <w:rFonts w:ascii="Bookman Old Style" w:hAnsi="Bookman Old Style"/>
          <w:b/>
          <w:color w:val="00439E" w:themeColor="accent5" w:themeShade="BF"/>
          <w:sz w:val="22"/>
          <w:szCs w:val="22"/>
        </w:rPr>
      </w:pPr>
      <w:r w:rsidRPr="005254BA">
        <w:rPr>
          <w:rFonts w:ascii="Bookman Old Style" w:hAnsi="Bookman Old Style"/>
          <w:b/>
          <w:sz w:val="22"/>
          <w:szCs w:val="22"/>
        </w:rPr>
        <w:t>Además, u</w:t>
      </w:r>
      <w:r w:rsidR="00C177DE" w:rsidRPr="005254BA">
        <w:rPr>
          <w:rFonts w:ascii="Bookman Old Style" w:hAnsi="Bookman Old Style"/>
          <w:b/>
          <w:sz w:val="22"/>
          <w:szCs w:val="22"/>
        </w:rPr>
        <w:t xml:space="preserve">sted puede consultar: </w:t>
      </w:r>
      <w:hyperlink w:anchor="pordias" w:history="1">
        <w:r w:rsidR="00C177DE" w:rsidRPr="005254BA">
          <w:rPr>
            <w:rStyle w:val="Hipervnculo"/>
            <w:rFonts w:ascii="Bookman Old Style" w:hAnsi="Bookman Old Style"/>
            <w:b/>
            <w:color w:val="00439E" w:themeColor="accent5" w:themeShade="BF"/>
            <w:sz w:val="22"/>
            <w:szCs w:val="22"/>
          </w:rPr>
          <w:t>NOVEDADES POR FECHA</w:t>
        </w:r>
      </w:hyperlink>
      <w:r w:rsidR="00C177DE" w:rsidRPr="005254BA">
        <w:rPr>
          <w:rFonts w:ascii="Bookman Old Style" w:hAnsi="Bookman Old Style"/>
          <w:b/>
          <w:color w:val="00439E" w:themeColor="accent5" w:themeShade="BF"/>
          <w:sz w:val="22"/>
          <w:szCs w:val="22"/>
        </w:rPr>
        <w:t xml:space="preserve"> o </w:t>
      </w:r>
      <w:hyperlink w:anchor="temas" w:history="1">
        <w:r w:rsidR="00C177DE" w:rsidRPr="005254BA">
          <w:rPr>
            <w:rStyle w:val="Hipervnculo"/>
            <w:rFonts w:ascii="Bookman Old Style" w:hAnsi="Bookman Old Style"/>
            <w:b/>
            <w:color w:val="00439E" w:themeColor="accent5" w:themeShade="BF"/>
            <w:sz w:val="22"/>
            <w:szCs w:val="22"/>
          </w:rPr>
          <w:t>NOVEDADES POR MATERIA</w:t>
        </w:r>
      </w:hyperlink>
      <w:r w:rsidR="00FF265A" w:rsidRPr="005254BA">
        <w:rPr>
          <w:rFonts w:ascii="Bookman Old Style" w:hAnsi="Bookman Old Style"/>
          <w:b/>
          <w:color w:val="00439E" w:themeColor="accent5" w:themeShade="BF"/>
          <w:sz w:val="22"/>
          <w:szCs w:val="22"/>
        </w:rPr>
        <w:t>.</w:t>
      </w:r>
    </w:p>
    <w:p w:rsidR="004724EC" w:rsidRPr="005254BA" w:rsidRDefault="004724EC" w:rsidP="00976495">
      <w:pPr>
        <w:jc w:val="both"/>
        <w:rPr>
          <w:rFonts w:ascii="Bookman Old Style" w:hAnsi="Bookman Old Style"/>
          <w:b/>
          <w:sz w:val="22"/>
          <w:szCs w:val="22"/>
        </w:rPr>
      </w:pPr>
    </w:p>
    <w:p w:rsidR="00C11D7A" w:rsidRPr="005254BA" w:rsidRDefault="00C11D7A" w:rsidP="00976495">
      <w:pPr>
        <w:jc w:val="both"/>
        <w:rPr>
          <w:rFonts w:ascii="Bookman Old Style" w:hAnsi="Bookman Old Style"/>
          <w:b/>
          <w:sz w:val="22"/>
          <w:szCs w:val="22"/>
        </w:rPr>
      </w:pPr>
    </w:p>
    <w:p w:rsidR="00B266F7" w:rsidRPr="005254BA" w:rsidRDefault="006D7F29" w:rsidP="006D7F29">
      <w:pPr>
        <w:jc w:val="center"/>
        <w:rPr>
          <w:rFonts w:ascii="Bookman Old Style" w:hAnsi="Bookman Old Style"/>
          <w:b/>
          <w:color w:val="00439E" w:themeColor="accent5" w:themeShade="BF"/>
          <w:sz w:val="22"/>
          <w:szCs w:val="22"/>
        </w:rPr>
      </w:pPr>
      <w:bookmarkStart w:id="1" w:name="temas"/>
      <w:bookmarkStart w:id="2" w:name="segundo"/>
      <w:r w:rsidRPr="005254BA">
        <w:rPr>
          <w:rFonts w:ascii="Bookman Old Style" w:hAnsi="Bookman Old Style"/>
          <w:b/>
          <w:color w:val="00439E" w:themeColor="accent5" w:themeShade="BF"/>
          <w:sz w:val="22"/>
          <w:szCs w:val="22"/>
        </w:rPr>
        <w:t>NOVEDADES POR MATERIA</w:t>
      </w:r>
      <w:bookmarkEnd w:id="1"/>
    </w:p>
    <w:p w:rsidR="001A296B" w:rsidRPr="005254BA" w:rsidRDefault="001A296B" w:rsidP="00864D31">
      <w:pPr>
        <w:rPr>
          <w:rFonts w:ascii="Bookman Old Style" w:hAnsi="Bookman Old Style"/>
          <w:b/>
          <w:sz w:val="22"/>
          <w:szCs w:val="22"/>
        </w:rPr>
      </w:pPr>
    </w:p>
    <w:p w:rsidR="00402085" w:rsidRPr="005254BA" w:rsidRDefault="00402085" w:rsidP="00402085">
      <w:pPr>
        <w:jc w:val="both"/>
        <w:rPr>
          <w:rFonts w:ascii="Bookman Old Style" w:hAnsi="Bookman Old Style"/>
          <w:b/>
          <w:color w:val="FF0000"/>
        </w:rPr>
      </w:pPr>
    </w:p>
    <w:p w:rsidR="00294ED5" w:rsidRPr="005254BA" w:rsidRDefault="00294ED5" w:rsidP="00402085">
      <w:pPr>
        <w:jc w:val="both"/>
        <w:rPr>
          <w:rFonts w:ascii="Bookman Old Style" w:hAnsi="Bookman Old Style"/>
          <w:b/>
          <w:color w:val="FF0000"/>
        </w:rPr>
      </w:pPr>
    </w:p>
    <w:p w:rsidR="009A55B4" w:rsidRPr="005254BA" w:rsidRDefault="005D4DA3" w:rsidP="009A55B4">
      <w:pPr>
        <w:jc w:val="both"/>
        <w:rPr>
          <w:rFonts w:ascii="Bookman Old Style" w:hAnsi="Bookman Old Style"/>
          <w:b/>
          <w:color w:val="FF0000"/>
        </w:rPr>
      </w:pPr>
      <w:r w:rsidRPr="005254BA">
        <w:rPr>
          <w:rFonts w:ascii="Bookman Old Style" w:hAnsi="Bookman Old Style"/>
          <w:b/>
          <w:color w:val="FF0000"/>
        </w:rPr>
        <w:t>ECONOMÍA</w:t>
      </w:r>
    </w:p>
    <w:p w:rsidR="002B36A5" w:rsidRPr="005254BA" w:rsidRDefault="002B36A5" w:rsidP="002B36A5">
      <w:pPr>
        <w:jc w:val="both"/>
        <w:rPr>
          <w:rFonts w:ascii="Bookman Old Style" w:hAnsi="Bookman Old Style"/>
        </w:rPr>
      </w:pPr>
    </w:p>
    <w:p w:rsidR="002B36A5" w:rsidRPr="005254BA" w:rsidRDefault="00262D74" w:rsidP="002B36A5">
      <w:pPr>
        <w:jc w:val="both"/>
        <w:rPr>
          <w:rFonts w:ascii="Bookman Old Style" w:hAnsi="Bookman Old Style"/>
          <w:b/>
        </w:rPr>
      </w:pPr>
      <w:hyperlink r:id="rId9" w:history="1">
        <w:r w:rsidR="002B36A5" w:rsidRPr="005254BA">
          <w:rPr>
            <w:rStyle w:val="Hipervnculo"/>
            <w:rFonts w:ascii="Bookman Old Style" w:hAnsi="Bookman Old Style"/>
            <w:b/>
            <w:color w:val="auto"/>
          </w:rPr>
          <w:t>LEY ORGÁNICA PARA EL FOMENTO PRODUCTIVO, ATRACCIÓN DE INVERSIONES, GENERACIÓN DE EMPLEO, Y ESTABILIDAD Y EQUILIBRIO FISCAL.</w:t>
        </w:r>
      </w:hyperlink>
    </w:p>
    <w:p w:rsidR="002B36A5" w:rsidRPr="005254BA" w:rsidRDefault="002B36A5" w:rsidP="00864D31">
      <w:pPr>
        <w:rPr>
          <w:rFonts w:ascii="Bookman Old Style" w:hAnsi="Bookman Old Style"/>
          <w:b/>
          <w:color w:val="FF0000"/>
          <w:sz w:val="22"/>
          <w:szCs w:val="22"/>
        </w:rPr>
      </w:pPr>
    </w:p>
    <w:p w:rsidR="00777155" w:rsidRPr="005254BA" w:rsidRDefault="00777155" w:rsidP="00777155">
      <w:pPr>
        <w:jc w:val="both"/>
        <w:rPr>
          <w:rFonts w:ascii="Bookman Old Style" w:hAnsi="Bookman Old Style"/>
          <w:b/>
        </w:rPr>
      </w:pPr>
    </w:p>
    <w:p w:rsidR="00777155" w:rsidRPr="005254BA" w:rsidRDefault="00262D74" w:rsidP="00777155">
      <w:pPr>
        <w:jc w:val="both"/>
        <w:rPr>
          <w:rFonts w:ascii="Bookman Old Style" w:hAnsi="Bookman Old Style"/>
          <w:b/>
        </w:rPr>
      </w:pPr>
      <w:hyperlink r:id="rId10" w:history="1">
        <w:r w:rsidR="00777155" w:rsidRPr="005254BA">
          <w:rPr>
            <w:rStyle w:val="Hipervnculo"/>
            <w:rFonts w:ascii="Bookman Old Style" w:hAnsi="Bookman Old Style"/>
            <w:b/>
            <w:color w:val="auto"/>
          </w:rPr>
          <w:t>EXPÍDESE EL REGLAMENTO PARA LA APLICACIÓN DE LA LEY ORGÁNICA PARA LA REACTIVACIÓN DE LA ECONOMÍA, FORTALECIMIENTO DE LA DOLARIZACIÓN Y MODERNIZACIÓN DE LA GESTIÓN FINANCIERA.</w:t>
        </w:r>
      </w:hyperlink>
    </w:p>
    <w:p w:rsidR="00777155" w:rsidRPr="005254BA" w:rsidRDefault="00777155" w:rsidP="00777155">
      <w:pPr>
        <w:jc w:val="both"/>
        <w:rPr>
          <w:rFonts w:ascii="Bookman Old Style" w:hAnsi="Bookman Old Style"/>
          <w:b/>
        </w:rPr>
      </w:pPr>
    </w:p>
    <w:p w:rsidR="002B36A5" w:rsidRPr="005254BA" w:rsidRDefault="002B36A5" w:rsidP="00864D31">
      <w:pPr>
        <w:rPr>
          <w:rFonts w:ascii="Bookman Old Style" w:hAnsi="Bookman Old Style"/>
          <w:b/>
          <w:color w:val="FF0000"/>
          <w:sz w:val="22"/>
          <w:szCs w:val="22"/>
        </w:rPr>
      </w:pPr>
    </w:p>
    <w:p w:rsidR="005F2A79" w:rsidRPr="005254BA" w:rsidRDefault="005F2A79" w:rsidP="00864D31">
      <w:pPr>
        <w:rPr>
          <w:rFonts w:ascii="Bookman Old Style" w:hAnsi="Bookman Old Style"/>
          <w:b/>
          <w:color w:val="FF0000"/>
          <w:sz w:val="22"/>
          <w:szCs w:val="22"/>
        </w:rPr>
      </w:pPr>
    </w:p>
    <w:p w:rsidR="004716E0" w:rsidRPr="005254BA" w:rsidRDefault="005D4DA3" w:rsidP="004716E0">
      <w:pPr>
        <w:jc w:val="both"/>
        <w:rPr>
          <w:rFonts w:ascii="Bookman Old Style" w:hAnsi="Bookman Old Style"/>
          <w:b/>
          <w:color w:val="FF0000"/>
        </w:rPr>
      </w:pPr>
      <w:bookmarkStart w:id="3" w:name="fechas"/>
      <w:bookmarkStart w:id="4" w:name="primero"/>
      <w:bookmarkEnd w:id="2"/>
      <w:r w:rsidRPr="005254BA">
        <w:rPr>
          <w:rFonts w:ascii="Bookman Old Style" w:hAnsi="Bookman Old Style"/>
          <w:b/>
          <w:color w:val="FF0000"/>
        </w:rPr>
        <w:t>EDUCACIÓN</w:t>
      </w:r>
    </w:p>
    <w:p w:rsidR="004716E0" w:rsidRPr="005254BA" w:rsidRDefault="004716E0" w:rsidP="004716E0">
      <w:pPr>
        <w:jc w:val="both"/>
        <w:rPr>
          <w:rFonts w:ascii="Bookman Old Style" w:hAnsi="Bookman Old Style"/>
          <w:b/>
        </w:rPr>
      </w:pPr>
    </w:p>
    <w:p w:rsidR="004716E0" w:rsidRPr="005254BA" w:rsidRDefault="00262D74" w:rsidP="004716E0">
      <w:pPr>
        <w:jc w:val="both"/>
        <w:rPr>
          <w:rFonts w:ascii="Bookman Old Style" w:hAnsi="Bookman Old Style"/>
          <w:b/>
        </w:rPr>
      </w:pPr>
      <w:hyperlink r:id="rId11" w:history="1">
        <w:r w:rsidR="004716E0" w:rsidRPr="005254BA">
          <w:rPr>
            <w:rStyle w:val="Hipervnculo"/>
            <w:rFonts w:ascii="Bookman Old Style" w:hAnsi="Bookman Old Style"/>
            <w:b/>
            <w:color w:val="auto"/>
          </w:rPr>
          <w:t>LEY ORGÁNICA REFORMATORIA A LEY ORGÁNICA DE EDUCACIÓN SUPERIOR.</w:t>
        </w:r>
      </w:hyperlink>
    </w:p>
    <w:p w:rsidR="00BB7C54" w:rsidRPr="005254BA" w:rsidRDefault="00BB7C54" w:rsidP="00B57CE9">
      <w:pPr>
        <w:jc w:val="both"/>
        <w:rPr>
          <w:rFonts w:ascii="Bookman Old Style" w:hAnsi="Bookman Old Style"/>
          <w:b/>
          <w:color w:val="00439E" w:themeColor="accent5" w:themeShade="BF"/>
          <w:sz w:val="22"/>
          <w:szCs w:val="22"/>
        </w:rPr>
      </w:pPr>
    </w:p>
    <w:p w:rsidR="004716E0" w:rsidRPr="005254BA" w:rsidRDefault="004716E0" w:rsidP="00B57CE9">
      <w:pPr>
        <w:jc w:val="both"/>
        <w:rPr>
          <w:rFonts w:ascii="Bookman Old Style" w:hAnsi="Bookman Old Style"/>
          <w:b/>
          <w:color w:val="00439E" w:themeColor="accent5" w:themeShade="BF"/>
          <w:sz w:val="22"/>
          <w:szCs w:val="22"/>
        </w:rPr>
      </w:pPr>
    </w:p>
    <w:p w:rsidR="00E03F37" w:rsidRPr="005254BA" w:rsidRDefault="00E03F37" w:rsidP="00E03F37">
      <w:pPr>
        <w:jc w:val="both"/>
        <w:rPr>
          <w:rFonts w:ascii="Bookman Old Style" w:hAnsi="Bookman Old Style"/>
          <w:b/>
          <w:color w:val="FF0000"/>
        </w:rPr>
      </w:pPr>
      <w:r w:rsidRPr="005254BA">
        <w:rPr>
          <w:rFonts w:ascii="Bookman Old Style" w:hAnsi="Bookman Old Style"/>
          <w:b/>
          <w:color w:val="FF0000"/>
        </w:rPr>
        <w:t>LABORAL</w:t>
      </w:r>
    </w:p>
    <w:p w:rsidR="00E03F37" w:rsidRPr="005254BA" w:rsidRDefault="00E03F37" w:rsidP="00E03F37">
      <w:pPr>
        <w:jc w:val="both"/>
        <w:rPr>
          <w:rFonts w:ascii="Bookman Old Style" w:hAnsi="Bookman Old Style"/>
        </w:rPr>
      </w:pPr>
    </w:p>
    <w:p w:rsidR="00E03F37" w:rsidRPr="005254BA" w:rsidRDefault="00262D74" w:rsidP="00E03F37">
      <w:pPr>
        <w:jc w:val="both"/>
        <w:rPr>
          <w:rFonts w:ascii="Bookman Old Style" w:hAnsi="Bookman Old Style"/>
          <w:b/>
        </w:rPr>
      </w:pPr>
      <w:hyperlink r:id="rId12" w:history="1">
        <w:r w:rsidR="00E03F37" w:rsidRPr="005254BA">
          <w:rPr>
            <w:rStyle w:val="Hipervnculo"/>
            <w:rFonts w:ascii="Bookman Old Style" w:hAnsi="Bookman Old Style"/>
            <w:b/>
            <w:color w:val="auto"/>
          </w:rPr>
          <w:t>REFÓRMESE EL ACUERDO MINISTERIAL N° MDT2017-0152, PUBLICADO EN EL REGISTRO OFICIAL N° 102 DE 18 DE OCTUBRE DE 2017 SOBRE ESCALA DE REMUNERACIÓN MENSUAL UNIFICADA PARA LAS Y LOS DIGNATARIOS, LAS AUTORIDADES Y LAS Y LOS FUNCIONARIOS QUE OCUPEN PUESTOS COMPRENDIDOS EN EL NIVEL JERÁRQUICO SUPERIOR.</w:t>
        </w:r>
      </w:hyperlink>
    </w:p>
    <w:p w:rsidR="003C2431" w:rsidRPr="005254BA" w:rsidRDefault="003C2431" w:rsidP="003C2431">
      <w:pPr>
        <w:jc w:val="both"/>
        <w:rPr>
          <w:rFonts w:ascii="Bookman Old Style" w:hAnsi="Bookman Old Style"/>
          <w:b/>
          <w:color w:val="FF0000"/>
        </w:rPr>
      </w:pPr>
    </w:p>
    <w:p w:rsidR="00606158" w:rsidRPr="005254BA" w:rsidRDefault="00606158" w:rsidP="00646110">
      <w:pPr>
        <w:jc w:val="both"/>
        <w:rPr>
          <w:rFonts w:ascii="Bookman Old Style" w:hAnsi="Bookman Old Style"/>
          <w:b/>
          <w:color w:val="FF0000"/>
        </w:rPr>
      </w:pPr>
    </w:p>
    <w:p w:rsidR="00294ED5" w:rsidRPr="005254BA" w:rsidRDefault="00294ED5" w:rsidP="00606158">
      <w:pPr>
        <w:jc w:val="both"/>
        <w:rPr>
          <w:rFonts w:ascii="Bookman Old Style" w:hAnsi="Bookman Old Style"/>
          <w:b/>
          <w:color w:val="FF0000"/>
        </w:rPr>
      </w:pPr>
    </w:p>
    <w:p w:rsidR="00606158" w:rsidRPr="005254BA" w:rsidRDefault="00C96C17" w:rsidP="00606158">
      <w:pPr>
        <w:jc w:val="both"/>
        <w:rPr>
          <w:rFonts w:ascii="Bookman Old Style" w:hAnsi="Bookman Old Style"/>
          <w:b/>
          <w:color w:val="FF0000"/>
        </w:rPr>
      </w:pPr>
      <w:r w:rsidRPr="005254BA">
        <w:rPr>
          <w:rFonts w:ascii="Bookman Old Style" w:hAnsi="Bookman Old Style"/>
          <w:b/>
          <w:color w:val="FF0000"/>
        </w:rPr>
        <w:t>ADMINISTRATIVO</w:t>
      </w:r>
    </w:p>
    <w:p w:rsidR="00606158" w:rsidRPr="005254BA" w:rsidRDefault="00606158" w:rsidP="00606158">
      <w:pPr>
        <w:jc w:val="both"/>
        <w:rPr>
          <w:rFonts w:ascii="Bookman Old Style" w:hAnsi="Bookman Old Style"/>
          <w:b/>
        </w:rPr>
      </w:pPr>
    </w:p>
    <w:p w:rsidR="00606158" w:rsidRPr="005254BA" w:rsidRDefault="00262D74" w:rsidP="00606158">
      <w:pPr>
        <w:jc w:val="both"/>
        <w:rPr>
          <w:rFonts w:ascii="Bookman Old Style" w:hAnsi="Bookman Old Style"/>
          <w:b/>
        </w:rPr>
      </w:pPr>
      <w:hyperlink r:id="rId13" w:history="1">
        <w:r w:rsidR="00606158" w:rsidRPr="005254BA">
          <w:rPr>
            <w:rStyle w:val="Hipervnculo"/>
            <w:rFonts w:ascii="Bookman Old Style" w:hAnsi="Bookman Old Style"/>
            <w:b/>
            <w:color w:val="auto"/>
          </w:rPr>
          <w:t>EMÍTESE LA NORMA TÉCNICA DE LEVANTAMIENTO DE TRÁMITES ADMINISTRATIVOS.  TODAS LAS ENTIDADES DE LA ADMINISTRACIÓN PÚBLICA.</w:t>
        </w:r>
      </w:hyperlink>
    </w:p>
    <w:p w:rsidR="00606158" w:rsidRPr="005254BA" w:rsidRDefault="00606158" w:rsidP="00646110">
      <w:pPr>
        <w:jc w:val="both"/>
        <w:rPr>
          <w:rFonts w:ascii="Bookman Old Style" w:hAnsi="Bookman Old Style"/>
          <w:b/>
          <w:color w:val="FF0000"/>
        </w:rPr>
      </w:pPr>
    </w:p>
    <w:p w:rsidR="00C96C17" w:rsidRPr="005254BA" w:rsidRDefault="00C96C17" w:rsidP="00833C8E">
      <w:pPr>
        <w:jc w:val="both"/>
        <w:rPr>
          <w:rFonts w:ascii="Bookman Old Style" w:hAnsi="Bookman Old Style"/>
        </w:rPr>
      </w:pPr>
    </w:p>
    <w:p w:rsidR="00294ED5" w:rsidRPr="005254BA" w:rsidRDefault="00294ED5" w:rsidP="00833C8E">
      <w:pPr>
        <w:jc w:val="both"/>
        <w:rPr>
          <w:rFonts w:ascii="Bookman Old Style" w:hAnsi="Bookman Old Style"/>
        </w:rPr>
      </w:pPr>
    </w:p>
    <w:p w:rsidR="00833C8E" w:rsidRPr="005254BA" w:rsidRDefault="00833C8E" w:rsidP="00833C8E">
      <w:pPr>
        <w:jc w:val="both"/>
        <w:rPr>
          <w:rFonts w:ascii="Bookman Old Style" w:hAnsi="Bookman Old Style"/>
          <w:b/>
          <w:color w:val="FF0000"/>
        </w:rPr>
      </w:pPr>
      <w:r w:rsidRPr="005254BA">
        <w:rPr>
          <w:rFonts w:ascii="Bookman Old Style" w:hAnsi="Bookman Old Style"/>
          <w:b/>
          <w:color w:val="FF0000"/>
        </w:rPr>
        <w:t>T</w:t>
      </w:r>
      <w:r w:rsidR="00C96C17" w:rsidRPr="005254BA">
        <w:rPr>
          <w:rFonts w:ascii="Bookman Old Style" w:hAnsi="Bookman Old Style"/>
          <w:b/>
          <w:color w:val="FF0000"/>
        </w:rPr>
        <w:t>RIBUTARIO</w:t>
      </w:r>
    </w:p>
    <w:p w:rsidR="00833C8E" w:rsidRPr="005254BA" w:rsidRDefault="00833C8E" w:rsidP="00833C8E">
      <w:pPr>
        <w:jc w:val="both"/>
        <w:rPr>
          <w:rFonts w:ascii="Bookman Old Style" w:hAnsi="Bookman Old Style"/>
        </w:rPr>
      </w:pPr>
    </w:p>
    <w:p w:rsidR="00833C8E" w:rsidRPr="005254BA" w:rsidRDefault="00262D74" w:rsidP="00833C8E">
      <w:pPr>
        <w:jc w:val="both"/>
        <w:rPr>
          <w:rFonts w:ascii="Bookman Old Style" w:hAnsi="Bookman Old Style"/>
          <w:b/>
        </w:rPr>
      </w:pPr>
      <w:hyperlink r:id="rId14" w:history="1">
        <w:r w:rsidR="00833C8E" w:rsidRPr="005254BA">
          <w:rPr>
            <w:rStyle w:val="Hipervnculo"/>
            <w:rFonts w:ascii="Bookman Old Style" w:hAnsi="Bookman Old Style"/>
            <w:b/>
            <w:color w:val="auto"/>
          </w:rPr>
          <w:t xml:space="preserve">EXPÍDENSE LAS NORMAS PARA LA APLICACIÓN DE LA REMISIÓN DE INTERESES, MULTAS Y RECARGOS DE OBLIGACIONES TRIBUTARIAS Y </w:t>
        </w:r>
        <w:r w:rsidR="00833C8E" w:rsidRPr="005254BA">
          <w:rPr>
            <w:rStyle w:val="Hipervnculo"/>
            <w:rFonts w:ascii="Bookman Old Style" w:hAnsi="Bookman Old Style"/>
            <w:b/>
            <w:color w:val="auto"/>
          </w:rPr>
          <w:lastRenderedPageBreak/>
          <w:t>FISCALES CUYA ADMINISTRACIÓN Y/O RECAUDACIÓN LE CORRESPONDE ÚNICA Y DIRECTAMENTE AL SRI, CONTEMPLADA EN LA SECCIÓN PRIMERA DEL CAPÍTULO I DE LA LEY ORGÁNICA PARA EL FOMENTO PRODUCTIVO, ATRACCIÓN DE INVERSIONES, GENERACIÓN DE EMPLEO, Y ESTABILIDAD Y EQUILIBRIO FISCAL.</w:t>
        </w:r>
      </w:hyperlink>
    </w:p>
    <w:p w:rsidR="003C2431" w:rsidRPr="005254BA" w:rsidRDefault="003C2431" w:rsidP="00646110">
      <w:pPr>
        <w:jc w:val="both"/>
        <w:rPr>
          <w:rFonts w:ascii="Bookman Old Style" w:hAnsi="Bookman Old Style"/>
          <w:b/>
          <w:color w:val="FF0000"/>
        </w:rPr>
      </w:pPr>
    </w:p>
    <w:p w:rsidR="00885721" w:rsidRPr="005254BA" w:rsidRDefault="00885721" w:rsidP="00885721">
      <w:pPr>
        <w:jc w:val="both"/>
        <w:rPr>
          <w:rFonts w:ascii="Bookman Old Style" w:hAnsi="Bookman Old Style"/>
        </w:rPr>
      </w:pPr>
    </w:p>
    <w:p w:rsidR="00885721" w:rsidRPr="005254BA" w:rsidRDefault="00262D74" w:rsidP="00885721">
      <w:pPr>
        <w:jc w:val="both"/>
        <w:rPr>
          <w:rFonts w:ascii="Bookman Old Style" w:hAnsi="Bookman Old Style"/>
          <w:b/>
        </w:rPr>
      </w:pPr>
      <w:hyperlink r:id="rId15" w:history="1">
        <w:r w:rsidR="00885721" w:rsidRPr="005254BA">
          <w:rPr>
            <w:rStyle w:val="Hipervnculo"/>
            <w:rFonts w:ascii="Bookman Old Style" w:hAnsi="Bookman Old Style"/>
            <w:b/>
            <w:color w:val="auto"/>
          </w:rPr>
          <w:t>SE INFORMA A LA CIUDADANÍA SOBRE LA REFORMA DEL ART. 21 DEL CÓDIGO TRIBUTARIO, REFERENTE A TASAS DE INTERÉS.</w:t>
        </w:r>
      </w:hyperlink>
    </w:p>
    <w:p w:rsidR="00833C8E" w:rsidRPr="005254BA" w:rsidRDefault="00833C8E" w:rsidP="00646110">
      <w:pPr>
        <w:jc w:val="both"/>
        <w:rPr>
          <w:rFonts w:ascii="Bookman Old Style" w:hAnsi="Bookman Old Style"/>
          <w:b/>
          <w:color w:val="FF0000"/>
        </w:rPr>
      </w:pPr>
    </w:p>
    <w:p w:rsidR="00885721" w:rsidRPr="005254BA" w:rsidRDefault="00885721" w:rsidP="00646110">
      <w:pPr>
        <w:jc w:val="both"/>
        <w:rPr>
          <w:rFonts w:ascii="Bookman Old Style" w:hAnsi="Bookman Old Style"/>
          <w:b/>
          <w:color w:val="FF0000"/>
        </w:rPr>
      </w:pPr>
    </w:p>
    <w:p w:rsidR="00833C8E" w:rsidRPr="005254BA" w:rsidRDefault="00833C8E" w:rsidP="00646110">
      <w:pPr>
        <w:jc w:val="both"/>
        <w:rPr>
          <w:rFonts w:ascii="Bookman Old Style" w:hAnsi="Bookman Old Style"/>
          <w:b/>
          <w:color w:val="FF0000"/>
        </w:rPr>
      </w:pPr>
    </w:p>
    <w:p w:rsidR="00646110" w:rsidRPr="005254BA" w:rsidRDefault="00646110" w:rsidP="00646110">
      <w:pPr>
        <w:jc w:val="both"/>
        <w:rPr>
          <w:rFonts w:ascii="Bookman Old Style" w:hAnsi="Bookman Old Style"/>
          <w:b/>
          <w:color w:val="FF0000"/>
        </w:rPr>
      </w:pPr>
      <w:r w:rsidRPr="005254BA">
        <w:rPr>
          <w:rFonts w:ascii="Bookman Old Style" w:hAnsi="Bookman Old Style"/>
          <w:b/>
          <w:color w:val="FF0000"/>
        </w:rPr>
        <w:t>PROPIEDAD INTELECTUAL</w:t>
      </w:r>
    </w:p>
    <w:p w:rsidR="00646110" w:rsidRPr="005254BA" w:rsidRDefault="00646110" w:rsidP="00B57CE9">
      <w:pPr>
        <w:jc w:val="both"/>
        <w:rPr>
          <w:rFonts w:ascii="Bookman Old Style" w:hAnsi="Bookman Old Style"/>
          <w:b/>
          <w:color w:val="00439E" w:themeColor="accent5" w:themeShade="BF"/>
          <w:sz w:val="22"/>
          <w:szCs w:val="22"/>
        </w:rPr>
      </w:pPr>
    </w:p>
    <w:p w:rsidR="00646110" w:rsidRPr="005254BA" w:rsidRDefault="00262D74" w:rsidP="00646110">
      <w:pPr>
        <w:jc w:val="both"/>
        <w:rPr>
          <w:rFonts w:ascii="Bookman Old Style" w:hAnsi="Bookman Old Style"/>
          <w:b/>
        </w:rPr>
      </w:pPr>
      <w:hyperlink r:id="rId16" w:history="1">
        <w:r w:rsidR="00646110" w:rsidRPr="005254BA">
          <w:rPr>
            <w:rStyle w:val="Hipervnculo"/>
            <w:rFonts w:ascii="Bookman Old Style" w:hAnsi="Bookman Old Style"/>
            <w:b/>
            <w:color w:val="auto"/>
          </w:rPr>
          <w:t>EXPÍDESE EL REGLAMENTO DE FUNCIONAMIENTO Y EJERCICIO DE LAS COMPETENCIAS DEL ÓRGANO COLEGIADO DE DERECHOS INTELECTUALES DEL SERVICIO NACIONAL DE DERECHOS INTELECTUALES.</w:t>
        </w:r>
      </w:hyperlink>
    </w:p>
    <w:p w:rsidR="00646110" w:rsidRPr="005254BA" w:rsidRDefault="00646110" w:rsidP="00646110">
      <w:pPr>
        <w:jc w:val="both"/>
        <w:rPr>
          <w:rFonts w:ascii="Bookman Old Style" w:hAnsi="Bookman Old Style"/>
          <w:b/>
        </w:rPr>
      </w:pPr>
    </w:p>
    <w:p w:rsidR="00294ED5" w:rsidRPr="005254BA" w:rsidRDefault="00294ED5" w:rsidP="00D94620">
      <w:pPr>
        <w:jc w:val="both"/>
        <w:rPr>
          <w:rFonts w:ascii="Bookman Old Style" w:hAnsi="Bookman Old Style"/>
          <w:b/>
          <w:color w:val="FF0000"/>
        </w:rPr>
      </w:pPr>
    </w:p>
    <w:p w:rsidR="00D94620" w:rsidRPr="005254BA" w:rsidRDefault="00D94620" w:rsidP="00D94620">
      <w:pPr>
        <w:jc w:val="both"/>
        <w:rPr>
          <w:rFonts w:ascii="Bookman Old Style" w:hAnsi="Bookman Old Style"/>
          <w:b/>
          <w:color w:val="FF0000"/>
        </w:rPr>
      </w:pPr>
      <w:r w:rsidRPr="005254BA">
        <w:rPr>
          <w:rFonts w:ascii="Bookman Old Style" w:hAnsi="Bookman Old Style"/>
          <w:b/>
          <w:color w:val="FF0000"/>
        </w:rPr>
        <w:t>DERECHOS HUMANOS</w:t>
      </w:r>
    </w:p>
    <w:p w:rsidR="00D94620" w:rsidRPr="005254BA" w:rsidRDefault="00D94620" w:rsidP="00646110">
      <w:pPr>
        <w:jc w:val="both"/>
        <w:rPr>
          <w:rFonts w:ascii="Bookman Old Style" w:hAnsi="Bookman Old Style"/>
          <w:b/>
        </w:rPr>
      </w:pPr>
    </w:p>
    <w:p w:rsidR="00D94620" w:rsidRPr="005254BA" w:rsidRDefault="00262D74" w:rsidP="00D94620">
      <w:pPr>
        <w:jc w:val="both"/>
        <w:rPr>
          <w:rFonts w:ascii="Bookman Old Style" w:hAnsi="Bookman Old Style"/>
          <w:b/>
        </w:rPr>
      </w:pPr>
      <w:hyperlink r:id="rId17" w:history="1">
        <w:r w:rsidR="00D94620" w:rsidRPr="005254BA">
          <w:rPr>
            <w:rStyle w:val="Hipervnculo"/>
            <w:rFonts w:ascii="Bookman Old Style" w:hAnsi="Bookman Old Style"/>
            <w:b/>
            <w:color w:val="auto"/>
          </w:rPr>
          <w:t>RATIFÍQUESE EL CONTENIDO DEL "PROTOCOLO FACULTATIVO DE LA CONVENCIÓN SOBRE LOS DERECHOS DEL NIÑO RELATIVO A UN PROCEDIMIENTO DE COMUNICACIONES".</w:t>
        </w:r>
      </w:hyperlink>
    </w:p>
    <w:p w:rsidR="00FF55C2" w:rsidRPr="005254BA" w:rsidRDefault="00FF55C2" w:rsidP="00D94620">
      <w:pPr>
        <w:jc w:val="both"/>
        <w:rPr>
          <w:rFonts w:ascii="Bookman Old Style" w:hAnsi="Bookman Old Style"/>
          <w:b/>
        </w:rPr>
      </w:pPr>
    </w:p>
    <w:p w:rsidR="00FF55C2" w:rsidRPr="005254BA" w:rsidRDefault="00FF55C2" w:rsidP="00D94620">
      <w:pPr>
        <w:jc w:val="both"/>
        <w:rPr>
          <w:rFonts w:ascii="Bookman Old Style" w:hAnsi="Bookman Old Style"/>
          <w:b/>
        </w:rPr>
      </w:pPr>
    </w:p>
    <w:p w:rsidR="00A220E3" w:rsidRPr="005254BA" w:rsidRDefault="00A220E3" w:rsidP="00A220E3">
      <w:pPr>
        <w:jc w:val="both"/>
        <w:rPr>
          <w:rFonts w:ascii="Bookman Old Style" w:hAnsi="Bookman Old Style"/>
          <w:b/>
          <w:color w:val="FF0000"/>
        </w:rPr>
      </w:pPr>
      <w:r w:rsidRPr="005254BA">
        <w:rPr>
          <w:rFonts w:ascii="Bookman Old Style" w:hAnsi="Bookman Old Style"/>
          <w:b/>
          <w:color w:val="FF0000"/>
        </w:rPr>
        <w:t>ELECTORAL</w:t>
      </w:r>
    </w:p>
    <w:p w:rsidR="00A220E3" w:rsidRPr="005254BA" w:rsidRDefault="00A220E3" w:rsidP="00D94620">
      <w:pPr>
        <w:jc w:val="both"/>
        <w:rPr>
          <w:rFonts w:ascii="Bookman Old Style" w:hAnsi="Bookman Old Style"/>
          <w:b/>
        </w:rPr>
      </w:pPr>
    </w:p>
    <w:p w:rsidR="00FF55C2" w:rsidRPr="005254BA" w:rsidRDefault="00262D74" w:rsidP="00A220E3">
      <w:pPr>
        <w:jc w:val="both"/>
        <w:rPr>
          <w:rStyle w:val="Hipervnculo"/>
          <w:rFonts w:ascii="Bookman Old Style" w:hAnsi="Bookman Old Style"/>
          <w:b/>
          <w:color w:val="auto"/>
        </w:rPr>
      </w:pPr>
      <w:hyperlink r:id="rId18" w:history="1">
        <w:r w:rsidR="00A220E3" w:rsidRPr="005254BA">
          <w:rPr>
            <w:rStyle w:val="Hipervnculo"/>
            <w:rFonts w:ascii="Bookman Old Style" w:hAnsi="Bookman Old Style"/>
            <w:b/>
            <w:color w:val="auto"/>
          </w:rPr>
          <w:t>EXPÍDESE EL MANDATO PARA EL CONCURSO DE SELECCIÓN Y DESIGNACIÓN DE LAS Y LOS CONSEJEROS DEL CONSEJO NACIONAL ELECTORAL.</w:t>
        </w:r>
      </w:hyperlink>
    </w:p>
    <w:p w:rsidR="000042AC" w:rsidRPr="005254BA" w:rsidRDefault="000042AC" w:rsidP="00A220E3">
      <w:pPr>
        <w:jc w:val="both"/>
        <w:rPr>
          <w:rStyle w:val="Hipervnculo"/>
          <w:rFonts w:ascii="Bookman Old Style" w:hAnsi="Bookman Old Style"/>
          <w:b/>
          <w:color w:val="auto"/>
        </w:rPr>
      </w:pPr>
    </w:p>
    <w:p w:rsidR="00294ED5" w:rsidRPr="005254BA" w:rsidRDefault="00294ED5" w:rsidP="00302108">
      <w:pPr>
        <w:jc w:val="both"/>
        <w:rPr>
          <w:rFonts w:ascii="Bookman Old Style" w:hAnsi="Bookman Old Style"/>
        </w:rPr>
      </w:pPr>
    </w:p>
    <w:p w:rsidR="000042AC" w:rsidRPr="005254BA" w:rsidRDefault="00262D74" w:rsidP="00302108">
      <w:pPr>
        <w:jc w:val="both"/>
        <w:rPr>
          <w:rStyle w:val="Hipervnculo"/>
          <w:rFonts w:ascii="Bookman Old Style" w:hAnsi="Bookman Old Style"/>
          <w:b/>
          <w:color w:val="auto"/>
        </w:rPr>
      </w:pPr>
      <w:hyperlink r:id="rId19" w:history="1">
        <w:r w:rsidR="00302108" w:rsidRPr="005254BA">
          <w:rPr>
            <w:rStyle w:val="Hipervnculo"/>
            <w:rFonts w:ascii="Bookman Old Style" w:hAnsi="Bookman Old Style"/>
            <w:b/>
            <w:color w:val="auto"/>
          </w:rPr>
          <w:t>SUSPÉNDESE LA EJECUCIÓN DEL PLAN OPERATIVO, CRONOGRAMA, MATRIZ DE RIESGOS Y CONTINGENCIAS, PRESUPUESTO, PLANES ESPECÍFICOS TÉCNICOS DE LAS DIRECCIONES NACIONALES Y DELEGACIONES PROVINCIALES ELECTORALES; E, INSTRUCTIVOS Y DISPOSICIONES GENERALES DE LAS ELECCIONES SECCIONALES 2019 Y ELECCIÓN DE CONSEJERAS Y CONSEJEROS DEL CONSEJO DE PARTICIPACIÓN CIUDADANA Y CONTROL SOCIAL.</w:t>
        </w:r>
      </w:hyperlink>
    </w:p>
    <w:p w:rsidR="00302108" w:rsidRPr="005254BA" w:rsidRDefault="00302108" w:rsidP="00302108">
      <w:pPr>
        <w:jc w:val="both"/>
        <w:rPr>
          <w:rFonts w:ascii="Bookman Old Style" w:hAnsi="Bookman Old Style"/>
          <w:b/>
        </w:rPr>
      </w:pPr>
    </w:p>
    <w:p w:rsidR="00302108" w:rsidRPr="005254BA" w:rsidRDefault="00302108" w:rsidP="00302108">
      <w:pPr>
        <w:jc w:val="both"/>
        <w:rPr>
          <w:rFonts w:ascii="Bookman Old Style" w:hAnsi="Bookman Old Style"/>
          <w:b/>
        </w:rPr>
      </w:pPr>
    </w:p>
    <w:p w:rsidR="00A220E3" w:rsidRPr="005254BA" w:rsidRDefault="00262D74" w:rsidP="00302108">
      <w:pPr>
        <w:jc w:val="both"/>
        <w:rPr>
          <w:rFonts w:ascii="Bookman Old Style" w:hAnsi="Bookman Old Style"/>
          <w:b/>
        </w:rPr>
      </w:pPr>
      <w:hyperlink r:id="rId20" w:history="1">
        <w:r w:rsidR="00302108" w:rsidRPr="005254BA">
          <w:rPr>
            <w:rStyle w:val="Hipervnculo"/>
            <w:rFonts w:ascii="Bookman Old Style" w:hAnsi="Bookman Old Style"/>
            <w:b/>
            <w:color w:val="auto"/>
          </w:rPr>
          <w:t>EXPÍDESE EL INSTRUCTIVO PARA EL PROCESO DE RECEPCIÓN DE POSTULACIONES Y VERIFICACIÓN DE REQUISITOS PARA LAS CANDIDATAS Y CANDIDATOS A CONSEJERAS Y CONSEJEROS QUE INTEGRARÁN EL CONSEJO DE PARTICIPACIÓN CIUDADANA Y CONTROL SOCIAL.</w:t>
        </w:r>
      </w:hyperlink>
    </w:p>
    <w:p w:rsidR="00302108" w:rsidRPr="005254BA" w:rsidRDefault="00302108" w:rsidP="00302108">
      <w:pPr>
        <w:jc w:val="both"/>
        <w:rPr>
          <w:rFonts w:ascii="Bookman Old Style" w:hAnsi="Bookman Old Style"/>
          <w:b/>
        </w:rPr>
      </w:pPr>
    </w:p>
    <w:p w:rsidR="00DA7C72" w:rsidRPr="005254BA" w:rsidRDefault="00DA7C72" w:rsidP="00DA7C72">
      <w:pPr>
        <w:jc w:val="both"/>
        <w:rPr>
          <w:rFonts w:ascii="Bookman Old Style" w:hAnsi="Bookman Old Style"/>
          <w:b/>
          <w:color w:val="FF0000"/>
        </w:rPr>
      </w:pPr>
    </w:p>
    <w:p w:rsidR="00294ED5" w:rsidRPr="005254BA" w:rsidRDefault="00294ED5" w:rsidP="00DA7C72">
      <w:pPr>
        <w:jc w:val="both"/>
        <w:rPr>
          <w:rFonts w:ascii="Bookman Old Style" w:hAnsi="Bookman Old Style"/>
          <w:b/>
          <w:color w:val="FF0000"/>
        </w:rPr>
      </w:pPr>
    </w:p>
    <w:p w:rsidR="00DA7C72" w:rsidRPr="005254BA" w:rsidRDefault="00294ED5" w:rsidP="00DA7C72">
      <w:pPr>
        <w:jc w:val="both"/>
        <w:rPr>
          <w:rFonts w:ascii="Bookman Old Style" w:hAnsi="Bookman Old Style"/>
          <w:b/>
          <w:color w:val="FF0000"/>
        </w:rPr>
      </w:pPr>
      <w:r w:rsidRPr="005254BA">
        <w:rPr>
          <w:rFonts w:ascii="Bookman Old Style" w:hAnsi="Bookman Old Style"/>
          <w:b/>
          <w:color w:val="FF0000"/>
        </w:rPr>
        <w:t>FUNCIÓN EJECUTIVA</w:t>
      </w:r>
    </w:p>
    <w:p w:rsidR="00DA7C72" w:rsidRPr="005254BA" w:rsidRDefault="00DA7C72" w:rsidP="00A220E3">
      <w:pPr>
        <w:jc w:val="both"/>
        <w:rPr>
          <w:rFonts w:ascii="Bookman Old Style" w:hAnsi="Bookman Old Style"/>
          <w:b/>
          <w:color w:val="FF0000"/>
        </w:rPr>
      </w:pPr>
    </w:p>
    <w:p w:rsidR="00DA7C72" w:rsidRPr="005254BA" w:rsidRDefault="00262D74" w:rsidP="00DA7C72">
      <w:pPr>
        <w:jc w:val="both"/>
        <w:rPr>
          <w:rFonts w:ascii="Bookman Old Style" w:hAnsi="Bookman Old Style"/>
          <w:b/>
        </w:rPr>
      </w:pPr>
      <w:hyperlink r:id="rId21" w:history="1">
        <w:r w:rsidR="00DA7C72" w:rsidRPr="005254BA">
          <w:rPr>
            <w:rStyle w:val="Hipervnculo"/>
            <w:rFonts w:ascii="Bookman Old Style" w:hAnsi="Bookman Old Style"/>
            <w:b/>
            <w:color w:val="auto"/>
          </w:rPr>
          <w:t>DISPÓNESE LA INTEGRACIÓN DE LOS DIRECTORIOS DE LAS EMPRESAS PÚBLICAS DE LA FUNCIÓN EJECUTIVA.</w:t>
        </w:r>
      </w:hyperlink>
    </w:p>
    <w:p w:rsidR="00DA7C72" w:rsidRPr="005254BA" w:rsidRDefault="00DA7C72" w:rsidP="00DA7C72">
      <w:pPr>
        <w:jc w:val="both"/>
        <w:rPr>
          <w:rFonts w:ascii="Bookman Old Style" w:hAnsi="Bookman Old Style"/>
          <w:b/>
        </w:rPr>
      </w:pPr>
    </w:p>
    <w:p w:rsidR="00DA7C72" w:rsidRPr="005254BA" w:rsidRDefault="00DA7C72" w:rsidP="00DA7C72">
      <w:pPr>
        <w:jc w:val="both"/>
        <w:rPr>
          <w:rFonts w:ascii="Bookman Old Style" w:hAnsi="Bookman Old Style"/>
          <w:b/>
        </w:rPr>
      </w:pPr>
    </w:p>
    <w:p w:rsidR="00FF55C2" w:rsidRPr="005254BA" w:rsidRDefault="00FF55C2" w:rsidP="00FF55C2">
      <w:pPr>
        <w:jc w:val="both"/>
        <w:rPr>
          <w:rFonts w:ascii="Bookman Old Style" w:hAnsi="Bookman Old Style"/>
          <w:b/>
          <w:color w:val="FF0000"/>
        </w:rPr>
      </w:pPr>
      <w:r w:rsidRPr="005254BA">
        <w:rPr>
          <w:rFonts w:ascii="Bookman Old Style" w:hAnsi="Bookman Old Style"/>
          <w:b/>
          <w:color w:val="FF0000"/>
        </w:rPr>
        <w:t>SUPERINTENDENCIA DE COMPAÑÍAS, VALORES Y SEGUROS</w:t>
      </w:r>
    </w:p>
    <w:p w:rsidR="00FF55C2" w:rsidRPr="005254BA" w:rsidRDefault="00FF55C2" w:rsidP="00FF55C2">
      <w:pPr>
        <w:jc w:val="both"/>
        <w:rPr>
          <w:rFonts w:ascii="Bookman Old Style" w:hAnsi="Bookman Old Style"/>
        </w:rPr>
      </w:pPr>
    </w:p>
    <w:p w:rsidR="00156414" w:rsidRPr="005254BA" w:rsidRDefault="00262D74" w:rsidP="00BD3A75">
      <w:pPr>
        <w:jc w:val="both"/>
        <w:rPr>
          <w:rFonts w:ascii="Bookman Old Style" w:hAnsi="Bookman Old Style"/>
          <w:b/>
          <w:color w:val="00439E" w:themeColor="accent5" w:themeShade="BF"/>
          <w:sz w:val="22"/>
          <w:szCs w:val="22"/>
        </w:rPr>
      </w:pPr>
      <w:hyperlink r:id="rId22" w:history="1">
        <w:r w:rsidR="00FF55C2" w:rsidRPr="005254BA">
          <w:rPr>
            <w:rStyle w:val="Hipervnculo"/>
            <w:rFonts w:ascii="Bookman Old Style" w:hAnsi="Bookman Old Style"/>
            <w:b/>
            <w:color w:val="auto"/>
          </w:rPr>
          <w:t>EXPÍDESE EL REGLAMENTO DE RECLAMOS Y RECURSOS EN MATERIA DE SEGUROS.</w:t>
        </w:r>
      </w:hyperlink>
      <w:r w:rsidR="00156414" w:rsidRPr="005254BA">
        <w:rPr>
          <w:rFonts w:ascii="Bookman Old Style" w:hAnsi="Bookman Old Style"/>
          <w:b/>
          <w:color w:val="00439E" w:themeColor="accent5" w:themeShade="BF"/>
          <w:sz w:val="22"/>
          <w:szCs w:val="22"/>
        </w:rPr>
        <w:br w:type="page"/>
      </w:r>
    </w:p>
    <w:p w:rsidR="00FF55C2" w:rsidRPr="005254BA" w:rsidRDefault="00FF55C2" w:rsidP="006620E3">
      <w:pPr>
        <w:widowControl/>
        <w:autoSpaceDE/>
        <w:autoSpaceDN/>
        <w:adjustRightInd/>
        <w:spacing w:after="160"/>
        <w:jc w:val="center"/>
        <w:rPr>
          <w:rFonts w:ascii="Bookman Old Style" w:hAnsi="Bookman Old Style"/>
          <w:b/>
          <w:color w:val="00439E" w:themeColor="accent5" w:themeShade="BF"/>
          <w:sz w:val="22"/>
          <w:szCs w:val="22"/>
        </w:rPr>
      </w:pPr>
    </w:p>
    <w:p w:rsidR="00332E06" w:rsidRPr="005254BA" w:rsidRDefault="00976495" w:rsidP="006620E3">
      <w:pPr>
        <w:widowControl/>
        <w:autoSpaceDE/>
        <w:autoSpaceDN/>
        <w:adjustRightInd/>
        <w:spacing w:after="160"/>
        <w:jc w:val="center"/>
        <w:rPr>
          <w:rFonts w:ascii="Bookman Old Style" w:hAnsi="Bookman Old Style"/>
          <w:b/>
          <w:color w:val="00439E" w:themeColor="accent5" w:themeShade="BF"/>
          <w:sz w:val="22"/>
          <w:szCs w:val="22"/>
        </w:rPr>
      </w:pPr>
      <w:bookmarkStart w:id="5" w:name="pordias"/>
      <w:r w:rsidRPr="005254BA">
        <w:rPr>
          <w:rFonts w:ascii="Bookman Old Style" w:hAnsi="Bookman Old Style"/>
          <w:b/>
          <w:color w:val="00439E" w:themeColor="accent5" w:themeShade="BF"/>
          <w:sz w:val="22"/>
          <w:szCs w:val="22"/>
        </w:rPr>
        <w:t>NOVEDADES POR FECHA</w:t>
      </w:r>
      <w:bookmarkEnd w:id="3"/>
    </w:p>
    <w:bookmarkEnd w:id="5"/>
    <w:p w:rsidR="002C6EF1" w:rsidRPr="005254BA" w:rsidRDefault="002C6EF1" w:rsidP="00372CBA">
      <w:pPr>
        <w:jc w:val="both"/>
        <w:rPr>
          <w:rFonts w:ascii="Bookman Old Style" w:hAnsi="Bookman Old Style"/>
          <w:sz w:val="22"/>
          <w:szCs w:val="22"/>
        </w:rPr>
      </w:pPr>
    </w:p>
    <w:p w:rsidR="00156414" w:rsidRPr="005254BA" w:rsidRDefault="00156414" w:rsidP="00372CBA">
      <w:pPr>
        <w:jc w:val="both"/>
        <w:rPr>
          <w:rFonts w:ascii="Bookman Old Style" w:hAnsi="Bookman Old Style"/>
          <w:sz w:val="22"/>
          <w:szCs w:val="22"/>
        </w:rPr>
      </w:pPr>
    </w:p>
    <w:bookmarkEnd w:id="4"/>
    <w:p w:rsidR="007140C8" w:rsidRPr="005254BA" w:rsidRDefault="007140C8" w:rsidP="00FC70E9">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687936" behindDoc="0" locked="0" layoutInCell="1" allowOverlap="1" wp14:anchorId="2B8C53CC" wp14:editId="41778037">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B67593" w:rsidRDefault="00694594" w:rsidP="007140C8">
                            <w:pPr>
                              <w:jc w:val="both"/>
                              <w:rPr>
                                <w:b/>
                                <w:color w:val="FFFFFF"/>
                                <w:lang w:val="es-EC"/>
                              </w:rPr>
                            </w:pPr>
                            <w:r>
                              <w:rPr>
                                <w:b/>
                                <w:color w:val="FFFFFF"/>
                                <w:lang w:val="es-EC"/>
                              </w:rPr>
                              <w:t>Jueves 2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CLA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h+USwwkWnegnohYhGHMaS3p0gD+4qyjEa94+HkQqDmz&#10;nxyJs5rMZmknsjGbL6Zk4KVnd+kRThJUxSNnw3Ubhz06eDT7hjIN4+DghgStTeb6papT+TTGWYLT&#10;yqU9ubRz1MuHYfMbAAD//wMAUEsDBBQABgAIAAAAIQBB3crN4AAAAAkBAAAPAAAAZHJzL2Rvd25y&#10;ZXYueG1sTI/LTsMwEEX3SPyDNUjsWqcJtCiNUyFeC3aUULU7N54mUeNxFLtJ+HuGFSxH9+rMudlm&#10;sq0YsPeNIwWLeQQCqXSmoUpB8fk6ewDhgyajW0eo4Bs9bPLrq0ynxo30gcM2VIIh5FOtoA6hS6X0&#10;ZY1W+7nrkDg7ud7qwGdfSdPrkeG2lXEULaXVDfGHWnf4VGN53l4sU3bJ++65Gk77tzE52OLlvI++&#10;CqVub6bHNYiAU/grw68+q0POTkd3IeNFq2C2iJdc5SDhCVyIV/EdiKOC+1UCMs/k/wX5DwAAAP//&#10;AwBQSwECLQAUAAYACAAAACEAtoM4kv4AAADhAQAAEwAAAAAAAAAAAAAAAAAAAAAAW0NvbnRlbnRf&#10;VHlwZXNdLnhtbFBLAQItABQABgAIAAAAIQA4/SH/1gAAAJQBAAALAAAAAAAAAAAAAAAAAC8BAABf&#10;cmVscy8ucmVsc1BLAQItABQABgAIAAAAIQAb/mLCLAIAAGAEAAAOAAAAAAAAAAAAAAAAAC4CAABk&#10;cnMvZTJvRG9jLnhtbFBLAQItABQABgAIAAAAIQBB3crN4AAAAAkBAAAPAAAAAAAAAAAAAAAAAIYE&#10;AABkcnMvZG93bnJldi54bWxQSwUGAAAAAAQABADzAAAAkwUAAAAA&#10;" fillcolor="navy" strokecolor="navy">
                <v:textbox>
                  <w:txbxContent>
                    <w:p w:rsidR="003335DB" w:rsidRPr="00B67593" w:rsidRDefault="00694594" w:rsidP="007140C8">
                      <w:pPr>
                        <w:jc w:val="both"/>
                        <w:rPr>
                          <w:b/>
                          <w:color w:val="FFFFFF"/>
                          <w:lang w:val="es-EC"/>
                        </w:rPr>
                      </w:pPr>
                      <w:r>
                        <w:rPr>
                          <w:b/>
                          <w:color w:val="FFFFFF"/>
                          <w:lang w:val="es-EC"/>
                        </w:rPr>
                        <w:t>Jueves 2 de agosto</w:t>
                      </w:r>
                    </w:p>
                  </w:txbxContent>
                </v:textbox>
                <w10:wrap anchorx="margin"/>
              </v:shape>
            </w:pict>
          </mc:Fallback>
        </mc:AlternateContent>
      </w:r>
    </w:p>
    <w:p w:rsidR="007140C8" w:rsidRPr="005254BA" w:rsidRDefault="007140C8" w:rsidP="00FC70E9">
      <w:pPr>
        <w:jc w:val="both"/>
        <w:rPr>
          <w:rFonts w:ascii="Bookman Old Style" w:hAnsi="Bookman Old Style"/>
          <w:sz w:val="22"/>
          <w:szCs w:val="22"/>
        </w:rPr>
      </w:pPr>
    </w:p>
    <w:p w:rsidR="007140C8" w:rsidRPr="005254BA" w:rsidRDefault="007140C8" w:rsidP="00FC70E9">
      <w:pPr>
        <w:jc w:val="both"/>
        <w:rPr>
          <w:rFonts w:ascii="Bookman Old Style" w:hAnsi="Bookman Old Style"/>
          <w:sz w:val="22"/>
          <w:szCs w:val="22"/>
        </w:rPr>
      </w:pPr>
    </w:p>
    <w:tbl>
      <w:tblPr>
        <w:tblStyle w:val="Tablaconcuadrcula"/>
        <w:tblW w:w="0" w:type="auto"/>
        <w:shd w:val="clear" w:color="auto" w:fill="CCECFF"/>
        <w:tblLook w:val="04A0" w:firstRow="1" w:lastRow="0" w:firstColumn="1" w:lastColumn="0" w:noHBand="0" w:noVBand="1"/>
      </w:tblPr>
      <w:tblGrid>
        <w:gridCol w:w="8644"/>
      </w:tblGrid>
      <w:tr w:rsidR="00A7483C" w:rsidRPr="005254BA" w:rsidTr="00567BF0">
        <w:tc>
          <w:tcPr>
            <w:tcW w:w="8644" w:type="dxa"/>
            <w:shd w:val="clear" w:color="auto" w:fill="CCECFF"/>
          </w:tcPr>
          <w:p w:rsidR="003824B1" w:rsidRPr="005254BA" w:rsidRDefault="00262D74" w:rsidP="003824B1">
            <w:pPr>
              <w:jc w:val="both"/>
              <w:rPr>
                <w:rFonts w:ascii="Bookman Old Style" w:hAnsi="Bookman Old Style"/>
                <w:b/>
              </w:rPr>
            </w:pPr>
            <w:hyperlink r:id="rId23" w:history="1">
              <w:r w:rsidR="004350AB" w:rsidRPr="005254BA">
                <w:rPr>
                  <w:rStyle w:val="Hipervnculo"/>
                  <w:rFonts w:ascii="Bookman Old Style" w:hAnsi="Bookman Old Style"/>
                  <w:b/>
                  <w:color w:val="auto"/>
                </w:rPr>
                <w:t>LEY ORGÁNICA REFORMATORIA A LEY ORGÁNICA DE EDUCACIÓN SUPERIOR</w:t>
              </w:r>
              <w:r w:rsidR="00046DB5" w:rsidRPr="005254BA">
                <w:rPr>
                  <w:rStyle w:val="Hipervnculo"/>
                  <w:rFonts w:ascii="Bookman Old Style" w:hAnsi="Bookman Old Style"/>
                  <w:b/>
                  <w:color w:val="auto"/>
                </w:rPr>
                <w:t>.</w:t>
              </w:r>
            </w:hyperlink>
          </w:p>
          <w:p w:rsidR="00046DB5" w:rsidRPr="005254BA" w:rsidRDefault="00046DB5" w:rsidP="003824B1">
            <w:pPr>
              <w:jc w:val="both"/>
              <w:rPr>
                <w:rFonts w:ascii="Bookman Old Style" w:hAnsi="Bookman Old Style"/>
                <w:b/>
              </w:rPr>
            </w:pPr>
          </w:p>
          <w:p w:rsidR="00046DB5" w:rsidRPr="005254BA" w:rsidRDefault="00046DB5" w:rsidP="00046DB5">
            <w:pPr>
              <w:jc w:val="both"/>
              <w:rPr>
                <w:rFonts w:ascii="Bookman Old Style" w:hAnsi="Bookman Old Style"/>
                <w:b/>
              </w:rPr>
            </w:pPr>
            <w:r w:rsidRPr="005254BA">
              <w:rPr>
                <w:rFonts w:ascii="Bookman Old Style" w:hAnsi="Bookman Old Style"/>
                <w:b/>
              </w:rPr>
              <w:t>Expedido por: ASAMBLEA NACIONAL - EL PLENO. Publicado en Suplemento - Registro Oficial N° 297 de jueves 2 de agosto de 2018. Página 1</w:t>
            </w:r>
          </w:p>
          <w:p w:rsidR="00046DB5" w:rsidRPr="005254BA" w:rsidRDefault="00046DB5" w:rsidP="00046DB5">
            <w:pPr>
              <w:jc w:val="both"/>
              <w:rPr>
                <w:rFonts w:ascii="Bookman Old Style" w:hAnsi="Bookman Old Style"/>
                <w:b/>
              </w:rPr>
            </w:pPr>
          </w:p>
          <w:p w:rsidR="00046DB5" w:rsidRPr="005254BA" w:rsidRDefault="00262D74" w:rsidP="00046DB5">
            <w:pPr>
              <w:jc w:val="both"/>
              <w:rPr>
                <w:rFonts w:ascii="Bookman Old Style" w:hAnsi="Bookman Old Style"/>
              </w:rPr>
            </w:pPr>
            <w:hyperlink r:id="rId24" w:history="1">
              <w:r w:rsidR="00046DB5" w:rsidRPr="005254BA">
                <w:rPr>
                  <w:rStyle w:val="Hipervnculo"/>
                  <w:rFonts w:ascii="Bookman Old Style" w:hAnsi="Bookman Old Style"/>
                </w:rPr>
                <w:t>Ver Registro Oficial</w:t>
              </w:r>
            </w:hyperlink>
          </w:p>
          <w:p w:rsidR="00046DB5" w:rsidRPr="005254BA" w:rsidRDefault="00046DB5" w:rsidP="00046DB5">
            <w:pPr>
              <w:jc w:val="both"/>
              <w:rPr>
                <w:rFonts w:ascii="Bookman Old Style" w:hAnsi="Bookman Old Style"/>
                <w:sz w:val="22"/>
                <w:szCs w:val="22"/>
                <w:highlight w:val="yellow"/>
              </w:rPr>
            </w:pPr>
          </w:p>
        </w:tc>
      </w:tr>
    </w:tbl>
    <w:p w:rsidR="002C6EF1" w:rsidRPr="005254BA" w:rsidRDefault="002C6EF1" w:rsidP="002C5E14">
      <w:pPr>
        <w:jc w:val="both"/>
        <w:rPr>
          <w:rFonts w:ascii="Bookman Old Style" w:hAnsi="Bookman Old Style"/>
          <w:sz w:val="22"/>
          <w:szCs w:val="22"/>
        </w:rPr>
      </w:pPr>
    </w:p>
    <w:p w:rsidR="0055740C" w:rsidRPr="005254BA" w:rsidRDefault="00B8443D" w:rsidP="002C5E14">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755520" behindDoc="0" locked="0" layoutInCell="1" allowOverlap="1" wp14:anchorId="207EA648" wp14:editId="35BDEC01">
                <wp:simplePos x="0" y="0"/>
                <wp:positionH relativeFrom="margin">
                  <wp:posOffset>-46990</wp:posOffset>
                </wp:positionH>
                <wp:positionV relativeFrom="paragraph">
                  <wp:posOffset>-2540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F41FE3" w:rsidP="009D5B05">
                            <w:pPr>
                              <w:jc w:val="both"/>
                              <w:rPr>
                                <w:b/>
                                <w:color w:val="FFFFFF" w:themeColor="background1"/>
                                <w:lang w:val="es-EC"/>
                              </w:rPr>
                            </w:pPr>
                            <w:r>
                              <w:rPr>
                                <w:b/>
                                <w:color w:val="FFFFFF" w:themeColor="background1"/>
                                <w:lang w:val="es-EC"/>
                              </w:rPr>
                              <w:t>Lunes 6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7pt;margin-top:-.2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wV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5tz5kRH&#10;M9rshUJgSrOohwhslmnqfago+tFTfBzew0BPcsvB34P8EZiDTSvcTt8gQt9qoajMWSK4OHuaBhOq&#10;kEC2/WdQlE7sI2SgocEucUisMEKncT2dRkSFMJlSLqerywW5JPnKy4uyXOQUonp+7THEjxo6li41&#10;R5JARheH+xBTNaJ6DknJAlij7oy12cDddmORHUSSC/2WuXV68keYdayv+WpBuV8L0ZlIuremq/ky&#10;JToqMdH2wamsyiiMHe+U37ojj4m6kcQ4bIc8uTIxkGjdgnoiYhFGmdNa0qUF/MVZTxKvefi5F6g5&#10;s58cDWc1m8/TTmRjvrgsycBzz/bcI5wkqJpHzsbrJo57tPdodi1lGuXg4IYG2pjM9UtVx/JJxnkE&#10;x5VLe3Ju56iXD8P6NwAAAP//AwBQSwMEFAAGAAgAAAAhAMjpAsTdAAAABwEAAA8AAABkcnMvZG93&#10;bnJldi54bWxMjstugzAQRfeV+g/WROouMQlRqAgmqvpadNeURunOwRNAwWOEHaB/3+mqXV2N7tWZ&#10;k+0m24oBe984UrBcRCCQSmcaqhQUHy/zexA+aDK6dYQKvtHDLr+9yXRq3EjvOOxDJRhCPtUK6hC6&#10;VEpf1mi1X7gOibuz660OfPaVNL0eGW5buYqijbS6If5Q6w4faywv+6tlyiF+OzxVw/n4OsZftni+&#10;HKPPQqm72fSwBRFwCn9j+NVndcjZ6eSuZLxoFcyTNS85ObheJckGxEnBOl6CzDP53z//AQAA//8D&#10;AFBLAQItABQABgAIAAAAIQC2gziS/gAAAOEBAAATAAAAAAAAAAAAAAAAAAAAAABbQ29udGVudF9U&#10;eXBlc10ueG1sUEsBAi0AFAAGAAgAAAAhADj9If/WAAAAlAEAAAsAAAAAAAAAAAAAAAAALwEAAF9y&#10;ZWxzLy5yZWxzUEsBAi0AFAAGAAgAAAAhAGN5zBUuAgAAYAQAAA4AAAAAAAAAAAAAAAAALgIAAGRy&#10;cy9lMm9Eb2MueG1sUEsBAi0AFAAGAAgAAAAhAMjpAsTdAAAABwEAAA8AAAAAAAAAAAAAAAAAiAQA&#10;AGRycy9kb3ducmV2LnhtbFBLBQYAAAAABAAEAPMAAACSBQAAAAA=&#10;" fillcolor="navy" strokecolor="navy">
                <v:textbox>
                  <w:txbxContent>
                    <w:p w:rsidR="003335DB" w:rsidRPr="004E4B5F" w:rsidRDefault="00F41FE3" w:rsidP="009D5B05">
                      <w:pPr>
                        <w:jc w:val="both"/>
                        <w:rPr>
                          <w:b/>
                          <w:color w:val="FFFFFF" w:themeColor="background1"/>
                          <w:lang w:val="es-EC"/>
                        </w:rPr>
                      </w:pPr>
                      <w:r>
                        <w:rPr>
                          <w:b/>
                          <w:color w:val="FFFFFF" w:themeColor="background1"/>
                          <w:lang w:val="es-EC"/>
                        </w:rPr>
                        <w:t>Lunes 6 de agosto</w:t>
                      </w:r>
                    </w:p>
                  </w:txbxContent>
                </v:textbox>
                <w10:wrap anchorx="margin"/>
              </v:shape>
            </w:pict>
          </mc:Fallback>
        </mc:AlternateContent>
      </w:r>
    </w:p>
    <w:p w:rsidR="0055740C" w:rsidRPr="005254BA" w:rsidRDefault="0055740C" w:rsidP="002C5E14">
      <w:pPr>
        <w:jc w:val="both"/>
        <w:rPr>
          <w:rFonts w:ascii="Bookman Old Style" w:hAnsi="Bookman Old Style"/>
          <w:sz w:val="22"/>
          <w:szCs w:val="22"/>
        </w:rPr>
      </w:pPr>
    </w:p>
    <w:tbl>
      <w:tblPr>
        <w:tblStyle w:val="Tablaconcuadrcula"/>
        <w:tblpPr w:leftFromText="141" w:rightFromText="141" w:vertAnchor="text" w:horzAnchor="margin" w:tblpY="139"/>
        <w:tblW w:w="0" w:type="auto"/>
        <w:shd w:val="clear" w:color="auto" w:fill="CCECFF"/>
        <w:tblLook w:val="04A0" w:firstRow="1" w:lastRow="0" w:firstColumn="1" w:lastColumn="0" w:noHBand="0" w:noVBand="1"/>
      </w:tblPr>
      <w:tblGrid>
        <w:gridCol w:w="8644"/>
      </w:tblGrid>
      <w:tr w:rsidR="00D16410" w:rsidRPr="005254BA" w:rsidTr="00B8443D">
        <w:tc>
          <w:tcPr>
            <w:tcW w:w="8644" w:type="dxa"/>
            <w:shd w:val="clear" w:color="auto" w:fill="CCECFF"/>
          </w:tcPr>
          <w:p w:rsidR="00B32745" w:rsidRPr="005254BA" w:rsidRDefault="00262D74" w:rsidP="00F9257B">
            <w:pPr>
              <w:jc w:val="both"/>
              <w:rPr>
                <w:rFonts w:ascii="Bookman Old Style" w:hAnsi="Bookman Old Style"/>
                <w:b/>
              </w:rPr>
            </w:pPr>
            <w:hyperlink r:id="rId25" w:history="1">
              <w:r w:rsidR="00E1361B" w:rsidRPr="005254BA">
                <w:rPr>
                  <w:rStyle w:val="Hipervnculo"/>
                  <w:rFonts w:ascii="Bookman Old Style" w:hAnsi="Bookman Old Style"/>
                  <w:b/>
                  <w:color w:val="auto"/>
                </w:rPr>
                <w:t>EXPÍDESE EL REGLAMENTO DE FUNCIONAMIENTO Y EJERCICIO DE LAS COMPETENCIAS DEL ÓRGANO COLEGIADO DE DERECHOS INTELECTUALES DEL SERVICIO NACIONAL DE DERECHOS INTELECTUALES.</w:t>
              </w:r>
            </w:hyperlink>
            <w:r w:rsidR="00B32745" w:rsidRPr="005254BA">
              <w:rPr>
                <w:rFonts w:ascii="Bookman Old Style" w:hAnsi="Bookman Old Style"/>
                <w:b/>
              </w:rPr>
              <w:t xml:space="preserve"> </w:t>
            </w:r>
          </w:p>
          <w:p w:rsidR="00B32745" w:rsidRPr="005254BA" w:rsidRDefault="00B32745" w:rsidP="00F9257B">
            <w:pPr>
              <w:jc w:val="both"/>
              <w:rPr>
                <w:rFonts w:ascii="Bookman Old Style" w:hAnsi="Bookman Old Style"/>
                <w:b/>
              </w:rPr>
            </w:pPr>
          </w:p>
          <w:p w:rsidR="00D16410" w:rsidRPr="005254BA" w:rsidRDefault="00B32745" w:rsidP="00E1361B">
            <w:pPr>
              <w:jc w:val="both"/>
              <w:rPr>
                <w:rFonts w:ascii="Bookman Old Style" w:hAnsi="Bookman Old Style"/>
                <w:b/>
              </w:rPr>
            </w:pPr>
            <w:r w:rsidRPr="005254BA">
              <w:rPr>
                <w:rFonts w:ascii="Bookman Old Style" w:hAnsi="Bookman Old Style"/>
                <w:b/>
              </w:rPr>
              <w:t>Expedido por:</w:t>
            </w:r>
            <w:r w:rsidR="00E1361B" w:rsidRPr="005254BA">
              <w:rPr>
                <w:rFonts w:ascii="Bookman Old Style" w:hAnsi="Bookman Old Style"/>
                <w:b/>
              </w:rPr>
              <w:t xml:space="preserve"> Resolución No. 002-2018-DG-NT-SENADI - DIRECTOR GENERAL DEL SERVICIO NACIONAL DE DERECHOS INTELECTUALES – SENADI. Publicado en Registro Oficial N° 299 de lunes 6 de agosto de 2018. </w:t>
            </w:r>
            <w:r w:rsidRPr="005254BA">
              <w:rPr>
                <w:rFonts w:ascii="Bookman Old Style" w:hAnsi="Bookman Old Style"/>
                <w:b/>
              </w:rPr>
              <w:t>Página 28</w:t>
            </w:r>
          </w:p>
          <w:p w:rsidR="00E1361B" w:rsidRPr="005254BA" w:rsidRDefault="00E1361B" w:rsidP="00E1361B">
            <w:pPr>
              <w:jc w:val="both"/>
              <w:rPr>
                <w:rFonts w:ascii="Bookman Old Style" w:hAnsi="Bookman Old Style"/>
              </w:rPr>
            </w:pPr>
          </w:p>
          <w:p w:rsidR="005278C4" w:rsidRPr="005254BA" w:rsidRDefault="005278C4" w:rsidP="00E1361B">
            <w:pPr>
              <w:jc w:val="both"/>
              <w:rPr>
                <w:rFonts w:ascii="Bookman Old Style" w:hAnsi="Bookman Old Style"/>
              </w:rPr>
            </w:pPr>
          </w:p>
          <w:p w:rsidR="00E31BC5" w:rsidRPr="005254BA" w:rsidRDefault="00E31BC5" w:rsidP="00E1361B">
            <w:pPr>
              <w:jc w:val="both"/>
              <w:rPr>
                <w:rFonts w:ascii="Bookman Old Style" w:hAnsi="Bookman Old Style"/>
              </w:rPr>
            </w:pPr>
            <w:r w:rsidRPr="005254BA">
              <w:rPr>
                <w:rFonts w:ascii="Bookman Old Style" w:hAnsi="Bookman Old Style"/>
              </w:rPr>
              <w:t xml:space="preserve">TÍTULO PRELIMINAR </w:t>
            </w:r>
          </w:p>
          <w:p w:rsidR="00E31BC5" w:rsidRPr="005254BA" w:rsidRDefault="00E31BC5" w:rsidP="00E1361B">
            <w:pPr>
              <w:jc w:val="both"/>
              <w:rPr>
                <w:rFonts w:ascii="Bookman Old Style" w:hAnsi="Bookman Old Style"/>
              </w:rPr>
            </w:pPr>
          </w:p>
          <w:p w:rsidR="00E31BC5" w:rsidRPr="005254BA" w:rsidRDefault="00E31BC5" w:rsidP="00E1361B">
            <w:pPr>
              <w:jc w:val="both"/>
              <w:rPr>
                <w:rFonts w:ascii="Bookman Old Style" w:hAnsi="Bookman Old Style"/>
              </w:rPr>
            </w:pPr>
            <w:r w:rsidRPr="005254BA">
              <w:rPr>
                <w:rFonts w:ascii="Bookman Old Style" w:hAnsi="Bookman Old Style"/>
              </w:rPr>
              <w:t xml:space="preserve">GENERALIDADES </w:t>
            </w:r>
          </w:p>
          <w:p w:rsidR="00E31BC5" w:rsidRPr="005254BA" w:rsidRDefault="00E31BC5" w:rsidP="00E1361B">
            <w:pPr>
              <w:jc w:val="both"/>
              <w:rPr>
                <w:rFonts w:ascii="Bookman Old Style" w:hAnsi="Bookman Old Style"/>
              </w:rPr>
            </w:pPr>
          </w:p>
          <w:p w:rsidR="00E31BC5" w:rsidRPr="005254BA" w:rsidRDefault="00E31BC5" w:rsidP="00E1361B">
            <w:pPr>
              <w:jc w:val="both"/>
              <w:rPr>
                <w:rFonts w:ascii="Bookman Old Style" w:hAnsi="Bookman Old Style"/>
              </w:rPr>
            </w:pPr>
            <w:r w:rsidRPr="005254BA">
              <w:rPr>
                <w:rFonts w:ascii="Bookman Old Style" w:hAnsi="Bookman Old Style"/>
              </w:rPr>
              <w:t xml:space="preserve">Artículo 1.- Objeto.- El objeto del presente Reglamento es el de regular la organización, competencia y el ejercicio de las atribuciones del Órgano Colegiado de Derechos Intelectuales, en concordancia con lo señalado en el artículo 597 del Código Orgánico de la Economía Social de los Conocimientos, Creatividad e Innovación. </w:t>
            </w:r>
          </w:p>
          <w:p w:rsidR="00E31BC5" w:rsidRPr="005254BA" w:rsidRDefault="00E31BC5" w:rsidP="00E1361B">
            <w:pPr>
              <w:jc w:val="both"/>
              <w:rPr>
                <w:rFonts w:ascii="Bookman Old Style" w:hAnsi="Bookman Old Style"/>
              </w:rPr>
            </w:pPr>
          </w:p>
          <w:p w:rsidR="00E1361B" w:rsidRPr="005254BA" w:rsidRDefault="00E31BC5" w:rsidP="00E1361B">
            <w:pPr>
              <w:jc w:val="both"/>
              <w:rPr>
                <w:rFonts w:ascii="Bookman Old Style" w:hAnsi="Bookman Old Style"/>
              </w:rPr>
            </w:pPr>
            <w:r w:rsidRPr="005254BA">
              <w:rPr>
                <w:rFonts w:ascii="Bookman Old Style" w:hAnsi="Bookman Old Style"/>
              </w:rPr>
              <w:t>Artículo 2.- Ámbito.- El presente reglamento será aplicable a los miembros del Órgano Colegiado de Derechos Intelectuales del Servicio Nacional de Derechos Intelectuales, las personas naturales, jurídicas y demás formas asociativas que desarrollen actividades relacionadas con la gestión de los conocimientos que interpongan recursos y acciones administrativas ante este cuerpo colegiado especializado.</w:t>
            </w:r>
          </w:p>
          <w:p w:rsidR="005278C4" w:rsidRPr="005254BA" w:rsidRDefault="005278C4" w:rsidP="00E1361B">
            <w:pPr>
              <w:jc w:val="both"/>
              <w:rPr>
                <w:rFonts w:ascii="Bookman Old Style" w:hAnsi="Bookman Old Style"/>
              </w:rPr>
            </w:pPr>
          </w:p>
          <w:p w:rsidR="00E31BC5" w:rsidRPr="005254BA" w:rsidRDefault="00E31BC5" w:rsidP="00E1361B">
            <w:pPr>
              <w:jc w:val="both"/>
              <w:rPr>
                <w:rFonts w:ascii="Bookman Old Style" w:hAnsi="Bookman Old Style"/>
              </w:rPr>
            </w:pPr>
            <w:r w:rsidRPr="005254BA">
              <w:rPr>
                <w:rFonts w:ascii="Bookman Old Style" w:hAnsi="Bookman Old Style"/>
              </w:rPr>
              <w:t>(…)</w:t>
            </w:r>
          </w:p>
          <w:p w:rsidR="00E31BC5" w:rsidRPr="005254BA" w:rsidRDefault="00E31BC5" w:rsidP="00E1361B">
            <w:pPr>
              <w:jc w:val="both"/>
              <w:rPr>
                <w:rFonts w:ascii="Bookman Old Style" w:hAnsi="Bookman Old Style"/>
              </w:rPr>
            </w:pPr>
          </w:p>
          <w:p w:rsidR="00E31BC5" w:rsidRPr="005254BA" w:rsidRDefault="00262D74" w:rsidP="00E1361B">
            <w:pPr>
              <w:jc w:val="both"/>
              <w:rPr>
                <w:rFonts w:ascii="Bookman Old Style" w:hAnsi="Bookman Old Style"/>
              </w:rPr>
            </w:pPr>
            <w:hyperlink r:id="rId26" w:history="1">
              <w:r w:rsidR="00E31BC5" w:rsidRPr="005254BA">
                <w:rPr>
                  <w:rStyle w:val="Hipervnculo"/>
                  <w:rFonts w:ascii="Bookman Old Style" w:hAnsi="Bookman Old Style"/>
                </w:rPr>
                <w:t>Ver Registro Oficial</w:t>
              </w:r>
            </w:hyperlink>
          </w:p>
          <w:p w:rsidR="00E31BC5" w:rsidRPr="005254BA" w:rsidRDefault="00E31BC5" w:rsidP="00E1361B">
            <w:pPr>
              <w:jc w:val="both"/>
              <w:rPr>
                <w:rFonts w:ascii="Bookman Old Style" w:hAnsi="Bookman Old Style"/>
                <w:sz w:val="22"/>
                <w:szCs w:val="22"/>
              </w:rPr>
            </w:pPr>
          </w:p>
        </w:tc>
      </w:tr>
      <w:tr w:rsidR="00B8443D" w:rsidRPr="005254BA" w:rsidTr="00B8443D">
        <w:tc>
          <w:tcPr>
            <w:tcW w:w="8644" w:type="dxa"/>
            <w:shd w:val="clear" w:color="auto" w:fill="CCECFF"/>
          </w:tcPr>
          <w:p w:rsidR="007908A8" w:rsidRPr="005254BA" w:rsidRDefault="007908A8" w:rsidP="00A16FF6">
            <w:pPr>
              <w:jc w:val="both"/>
              <w:rPr>
                <w:rFonts w:ascii="Bookman Old Style" w:hAnsi="Bookman Old Style"/>
              </w:rPr>
            </w:pPr>
          </w:p>
          <w:p w:rsidR="007908A8" w:rsidRPr="005254BA" w:rsidRDefault="00262D74" w:rsidP="00A16FF6">
            <w:pPr>
              <w:jc w:val="both"/>
              <w:rPr>
                <w:rFonts w:ascii="Bookman Old Style" w:hAnsi="Bookman Old Style"/>
                <w:b/>
              </w:rPr>
            </w:pPr>
            <w:hyperlink r:id="rId27" w:history="1">
              <w:r w:rsidR="007908A8" w:rsidRPr="005254BA">
                <w:rPr>
                  <w:rStyle w:val="Hipervnculo"/>
                  <w:rFonts w:ascii="Bookman Old Style" w:hAnsi="Bookman Old Style"/>
                  <w:b/>
                  <w:color w:val="auto"/>
                </w:rPr>
                <w:t>EXPÍDESE EL REGLAMENTO DE RECLAMOS Y RECURSOS EN MATERIA DE SEGUROS.</w:t>
              </w:r>
            </w:hyperlink>
          </w:p>
          <w:p w:rsidR="007908A8" w:rsidRPr="005254BA" w:rsidRDefault="007908A8" w:rsidP="00A16FF6">
            <w:pPr>
              <w:jc w:val="both"/>
              <w:rPr>
                <w:rFonts w:ascii="Bookman Old Style" w:hAnsi="Bookman Old Style"/>
                <w:b/>
              </w:rPr>
            </w:pPr>
          </w:p>
          <w:p w:rsidR="00A16FF6" w:rsidRPr="005254BA" w:rsidRDefault="007908A8" w:rsidP="007908A8">
            <w:pPr>
              <w:jc w:val="both"/>
              <w:rPr>
                <w:rFonts w:ascii="Bookman Old Style" w:hAnsi="Bookman Old Style"/>
                <w:b/>
              </w:rPr>
            </w:pPr>
            <w:r w:rsidRPr="005254BA">
              <w:rPr>
                <w:rFonts w:ascii="Bookman Old Style" w:hAnsi="Bookman Old Style"/>
                <w:b/>
              </w:rPr>
              <w:t>Expedido por: Resolución  No. SCVS-INS-2018-0025 - SUPERINTENDENTA DE COMPAÑÍAS, VALORES Y SEGUROS. Publicado en  Registro Oficial N° 299 de lunes 6 de agosto de 2018. Página 43</w:t>
            </w:r>
          </w:p>
          <w:p w:rsidR="007908A8" w:rsidRPr="005254BA" w:rsidRDefault="007908A8" w:rsidP="007908A8">
            <w:pPr>
              <w:jc w:val="both"/>
              <w:rPr>
                <w:rFonts w:ascii="Bookman Old Style" w:hAnsi="Bookman Old Style"/>
                <w:sz w:val="22"/>
                <w:szCs w:val="22"/>
              </w:rPr>
            </w:pPr>
          </w:p>
          <w:p w:rsidR="0034648F" w:rsidRPr="005254BA" w:rsidRDefault="0034648F" w:rsidP="007908A8">
            <w:pPr>
              <w:jc w:val="both"/>
              <w:rPr>
                <w:rFonts w:ascii="Bookman Old Style" w:hAnsi="Bookman Old Style"/>
              </w:rPr>
            </w:pPr>
            <w:r w:rsidRPr="005254BA">
              <w:rPr>
                <w:rFonts w:ascii="Bookman Old Style" w:hAnsi="Bookman Old Style"/>
              </w:rPr>
              <w:t xml:space="preserve">SECCIÓN I </w:t>
            </w:r>
          </w:p>
          <w:p w:rsidR="0034648F" w:rsidRPr="005254BA" w:rsidRDefault="0034648F" w:rsidP="007908A8">
            <w:pPr>
              <w:jc w:val="both"/>
              <w:rPr>
                <w:rFonts w:ascii="Bookman Old Style" w:hAnsi="Bookman Old Style"/>
              </w:rPr>
            </w:pPr>
          </w:p>
          <w:p w:rsidR="0034648F" w:rsidRPr="005254BA" w:rsidRDefault="0034648F" w:rsidP="007908A8">
            <w:pPr>
              <w:jc w:val="both"/>
              <w:rPr>
                <w:rFonts w:ascii="Bookman Old Style" w:hAnsi="Bookman Old Style"/>
              </w:rPr>
            </w:pPr>
            <w:r w:rsidRPr="005254BA">
              <w:rPr>
                <w:rFonts w:ascii="Bookman Old Style" w:hAnsi="Bookman Old Style"/>
              </w:rPr>
              <w:t xml:space="preserve">ÁMBITO </w:t>
            </w:r>
          </w:p>
          <w:p w:rsidR="0034648F" w:rsidRPr="005254BA" w:rsidRDefault="0034648F" w:rsidP="007908A8">
            <w:pPr>
              <w:jc w:val="both"/>
              <w:rPr>
                <w:rFonts w:ascii="Bookman Old Style" w:hAnsi="Bookman Old Style"/>
              </w:rPr>
            </w:pPr>
          </w:p>
          <w:p w:rsidR="0034648F" w:rsidRPr="005254BA" w:rsidRDefault="0034648F" w:rsidP="007908A8">
            <w:pPr>
              <w:jc w:val="both"/>
              <w:rPr>
                <w:rFonts w:ascii="Bookman Old Style" w:hAnsi="Bookman Old Style"/>
              </w:rPr>
            </w:pPr>
            <w:r w:rsidRPr="005254BA">
              <w:rPr>
                <w:rFonts w:ascii="Bookman Old Style" w:hAnsi="Bookman Old Style"/>
              </w:rPr>
              <w:t xml:space="preserve">Art. 1.- El presente reglamento norma la sustanciación de los reclamos previstos en el artículo 42 de la Ley General de Seguros, que produzcan efectos jurídicos individuales en forma directa. </w:t>
            </w:r>
          </w:p>
          <w:p w:rsidR="0034648F" w:rsidRPr="005254BA" w:rsidRDefault="0034648F" w:rsidP="007908A8">
            <w:pPr>
              <w:jc w:val="both"/>
              <w:rPr>
                <w:rFonts w:ascii="Bookman Old Style" w:hAnsi="Bookman Old Style"/>
              </w:rPr>
            </w:pPr>
          </w:p>
          <w:p w:rsidR="0034648F" w:rsidRPr="005254BA" w:rsidRDefault="0034648F" w:rsidP="007908A8">
            <w:pPr>
              <w:jc w:val="both"/>
              <w:rPr>
                <w:rFonts w:ascii="Bookman Old Style" w:hAnsi="Bookman Old Style"/>
              </w:rPr>
            </w:pPr>
            <w:r w:rsidRPr="005254BA">
              <w:rPr>
                <w:rFonts w:ascii="Bookman Old Style" w:hAnsi="Bookman Old Style"/>
              </w:rPr>
              <w:t>No son susceptibles de recurso alguno los actos de simple administración o de mero trámite, tales como los oficios con los que se corre traslado o se informa lo aportado al proceso por la otra parte o por un tercero, o con los que se requiere la entrega de información, o con aquellos oficios que se sustancie el expediente, o se previene de una sanción a una entidad controlada.</w:t>
            </w:r>
          </w:p>
          <w:p w:rsidR="0034648F" w:rsidRPr="005254BA" w:rsidRDefault="0034648F" w:rsidP="007908A8">
            <w:pPr>
              <w:jc w:val="both"/>
              <w:rPr>
                <w:rFonts w:ascii="Bookman Old Style" w:hAnsi="Bookman Old Style"/>
              </w:rPr>
            </w:pPr>
          </w:p>
          <w:p w:rsidR="0034648F" w:rsidRPr="005254BA" w:rsidRDefault="0034648F" w:rsidP="007908A8">
            <w:pPr>
              <w:jc w:val="both"/>
              <w:rPr>
                <w:rFonts w:ascii="Bookman Old Style" w:hAnsi="Bookman Old Style"/>
              </w:rPr>
            </w:pPr>
            <w:r w:rsidRPr="005254BA">
              <w:rPr>
                <w:rFonts w:ascii="Bookman Old Style" w:hAnsi="Bookman Old Style"/>
              </w:rPr>
              <w:t>(…)</w:t>
            </w:r>
          </w:p>
          <w:p w:rsidR="0034648F" w:rsidRPr="005254BA" w:rsidRDefault="0034648F" w:rsidP="007908A8">
            <w:pPr>
              <w:jc w:val="both"/>
              <w:rPr>
                <w:rFonts w:ascii="Bookman Old Style" w:hAnsi="Bookman Old Style"/>
              </w:rPr>
            </w:pPr>
          </w:p>
          <w:p w:rsidR="0034648F" w:rsidRPr="005254BA" w:rsidRDefault="00262D74" w:rsidP="0034648F">
            <w:pPr>
              <w:jc w:val="both"/>
              <w:rPr>
                <w:rFonts w:ascii="Bookman Old Style" w:hAnsi="Bookman Old Style"/>
              </w:rPr>
            </w:pPr>
            <w:hyperlink r:id="rId28" w:history="1">
              <w:r w:rsidR="0034648F" w:rsidRPr="005254BA">
                <w:rPr>
                  <w:rStyle w:val="Hipervnculo"/>
                  <w:rFonts w:ascii="Bookman Old Style" w:hAnsi="Bookman Old Style"/>
                </w:rPr>
                <w:t>Ver Registro Oficial</w:t>
              </w:r>
            </w:hyperlink>
          </w:p>
          <w:p w:rsidR="0034648F" w:rsidRPr="005254BA" w:rsidRDefault="0034648F" w:rsidP="0034648F">
            <w:pPr>
              <w:jc w:val="both"/>
              <w:rPr>
                <w:rFonts w:ascii="Bookman Old Style" w:hAnsi="Bookman Old Style"/>
                <w:sz w:val="22"/>
                <w:szCs w:val="22"/>
              </w:rPr>
            </w:pPr>
          </w:p>
        </w:tc>
      </w:tr>
    </w:tbl>
    <w:p w:rsidR="002C6EF1" w:rsidRPr="005254BA" w:rsidRDefault="002C6EF1" w:rsidP="002C5E14">
      <w:pPr>
        <w:jc w:val="both"/>
        <w:rPr>
          <w:rFonts w:ascii="Bookman Old Style" w:hAnsi="Bookman Old Style"/>
          <w:sz w:val="22"/>
          <w:szCs w:val="22"/>
        </w:rPr>
      </w:pPr>
    </w:p>
    <w:p w:rsidR="0055740C" w:rsidRPr="005254BA" w:rsidRDefault="00CF648C" w:rsidP="002C5E14">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757568" behindDoc="0" locked="0" layoutInCell="1" allowOverlap="1" wp14:anchorId="52139FA7" wp14:editId="55E0B9D6">
                <wp:simplePos x="0" y="0"/>
                <wp:positionH relativeFrom="margin">
                  <wp:posOffset>-46990</wp:posOffset>
                </wp:positionH>
                <wp:positionV relativeFrom="paragraph">
                  <wp:posOffset>47625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FA0674" w:rsidP="009D5B05">
                            <w:pPr>
                              <w:jc w:val="both"/>
                              <w:rPr>
                                <w:b/>
                                <w:color w:val="FFFFFF" w:themeColor="background1"/>
                                <w:lang w:val="es-EC"/>
                              </w:rPr>
                            </w:pPr>
                            <w:r>
                              <w:rPr>
                                <w:b/>
                                <w:color w:val="FFFFFF" w:themeColor="background1"/>
                                <w:lang w:val="es-EC"/>
                              </w:rPr>
                              <w:t>Martes 7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7pt;margin-top:3.7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EfLgIAAGA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2fJ/c2MZBo3YI6ErEIg8xpLenSAP7irCOJVzz83AvU&#10;nNmPjoazHE+naSeyMZ3NJ2TgpWd76RFOElTFI2fDdROHPdp7NLuGMg1ycHBLA61N5vq5qlP5JOM8&#10;gtPKpT25tHPU84dh/RsAAP//AwBQSwMEFAAGAAgAAAAhAKuRj7feAAAABwEAAA8AAABkcnMvZG93&#10;bnJldi54bWxMjk1vwjAQRO+V+h+srdQb2EAhKI2Dqn4deoOmCG4mWZKIeB3FJkn/fben9jia0ZuX&#10;bEbbiB47XzvSMJsqEEi5K2oqNWSfb5M1CB8MFaZxhBq+0cMmvb1JTFy4gbbY70IpGEI+NhqqENpY&#10;Sp9XaI2fuhaJu7PrrAkcu1IWnRkYbhs5V2olramJHyrT4nOF+WV3tUzZLz72L2V/PrwPi6PNXi8H&#10;9ZVpfX83Pj2CCDiGvzH86rM6pOx0clcqvGg0TKIHXmqIliC4nkfRCsRJw3KmQKaJ/O+f/gAAAP//&#10;AwBQSwECLQAUAAYACAAAACEAtoM4kv4AAADhAQAAEwAAAAAAAAAAAAAAAAAAAAAAW0NvbnRlbnRf&#10;VHlwZXNdLnhtbFBLAQItABQABgAIAAAAIQA4/SH/1gAAAJQBAAALAAAAAAAAAAAAAAAAAC8BAABf&#10;cmVscy8ucmVsc1BLAQItABQABgAIAAAAIQA4rCEfLgIAAGAEAAAOAAAAAAAAAAAAAAAAAC4CAABk&#10;cnMvZTJvRG9jLnhtbFBLAQItABQABgAIAAAAIQCrkY+33gAAAAcBAAAPAAAAAAAAAAAAAAAAAIgE&#10;AABkcnMvZG93bnJldi54bWxQSwUGAAAAAAQABADzAAAAkwUAAAAA&#10;" fillcolor="navy" strokecolor="navy">
                <v:textbox>
                  <w:txbxContent>
                    <w:p w:rsidR="003335DB" w:rsidRPr="004E4B5F" w:rsidRDefault="00FA0674" w:rsidP="009D5B05">
                      <w:pPr>
                        <w:jc w:val="both"/>
                        <w:rPr>
                          <w:b/>
                          <w:color w:val="FFFFFF" w:themeColor="background1"/>
                          <w:lang w:val="es-EC"/>
                        </w:rPr>
                      </w:pPr>
                      <w:r>
                        <w:rPr>
                          <w:b/>
                          <w:color w:val="FFFFFF" w:themeColor="background1"/>
                          <w:lang w:val="es-EC"/>
                        </w:rPr>
                        <w:t>Martes 7 de agosto</w:t>
                      </w:r>
                    </w:p>
                  </w:txbxContent>
                </v:textbox>
                <w10:wrap anchorx="margin"/>
              </v:shape>
            </w:pict>
          </mc:Fallback>
        </mc:AlternateContent>
      </w:r>
    </w:p>
    <w:p w:rsidR="00FF2E96" w:rsidRPr="005254BA" w:rsidRDefault="00FF2E96" w:rsidP="002C5E14">
      <w:pPr>
        <w:jc w:val="both"/>
        <w:rPr>
          <w:rFonts w:ascii="Bookman Old Style" w:hAnsi="Bookman Old Style"/>
          <w:sz w:val="22"/>
          <w:szCs w:val="22"/>
        </w:rPr>
      </w:pPr>
    </w:p>
    <w:p w:rsidR="009D5B05" w:rsidRPr="005254BA" w:rsidRDefault="009D5B05" w:rsidP="002C5E14">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5254BA" w:rsidTr="00FB19E7">
        <w:tc>
          <w:tcPr>
            <w:tcW w:w="8644" w:type="dxa"/>
            <w:shd w:val="clear" w:color="auto" w:fill="CCECFF"/>
          </w:tcPr>
          <w:p w:rsidR="00E81D90" w:rsidRPr="005254BA" w:rsidRDefault="00262D74" w:rsidP="00124330">
            <w:pPr>
              <w:jc w:val="both"/>
              <w:rPr>
                <w:rFonts w:ascii="Bookman Old Style" w:hAnsi="Bookman Old Style"/>
                <w:b/>
              </w:rPr>
            </w:pPr>
            <w:hyperlink r:id="rId29" w:history="1">
              <w:r w:rsidR="00E81D90" w:rsidRPr="005254BA">
                <w:rPr>
                  <w:rStyle w:val="Hipervnculo"/>
                  <w:rFonts w:ascii="Bookman Old Style" w:hAnsi="Bookman Old Style"/>
                  <w:b/>
                  <w:color w:val="auto"/>
                </w:rPr>
                <w:t>EXPÍDESE EL MANDATO PARA EL CONCURSO DE SELECCIÓN Y DESIGNACIÓN DE LAS Y LOS CONSEJEROS DEL CONSEJO NACIONAL ELECTORAL.</w:t>
              </w:r>
            </w:hyperlink>
          </w:p>
          <w:p w:rsidR="00E81D90" w:rsidRPr="005254BA" w:rsidRDefault="00E81D90" w:rsidP="00124330">
            <w:pPr>
              <w:jc w:val="both"/>
              <w:rPr>
                <w:rFonts w:ascii="Bookman Old Style" w:hAnsi="Bookman Old Style"/>
                <w:b/>
              </w:rPr>
            </w:pPr>
          </w:p>
          <w:p w:rsidR="00124330" w:rsidRPr="005254BA" w:rsidRDefault="00E81D90" w:rsidP="00E81D90">
            <w:pPr>
              <w:jc w:val="both"/>
              <w:rPr>
                <w:rFonts w:ascii="Bookman Old Style" w:hAnsi="Bookman Old Style"/>
                <w:b/>
              </w:rPr>
            </w:pPr>
            <w:r w:rsidRPr="005254BA">
              <w:rPr>
                <w:rFonts w:ascii="Bookman Old Style" w:hAnsi="Bookman Old Style"/>
                <w:b/>
              </w:rPr>
              <w:t>Expedido por: Resolución No. PLE-CPCCS-T-O-073-01-08-2018 - PLENO DEL CONSEJO DE PARTICIPACIÓN CIUDADANA Y CONTROL SOCIAL TRANSITORIO 2018. Publicado en Registro Oficial N° 300 - Suplemento de martes 7 de agosto de 2018. Página 6</w:t>
            </w:r>
          </w:p>
          <w:p w:rsidR="00E4604B" w:rsidRPr="005254BA" w:rsidRDefault="00E4604B" w:rsidP="00E81D90">
            <w:pPr>
              <w:jc w:val="both"/>
              <w:rPr>
                <w:rFonts w:ascii="Bookman Old Style" w:hAnsi="Bookman Old Style"/>
                <w:b/>
              </w:rPr>
            </w:pPr>
          </w:p>
          <w:p w:rsidR="00E4604B" w:rsidRPr="005254BA" w:rsidRDefault="00E4604B" w:rsidP="00E81D90">
            <w:pPr>
              <w:jc w:val="both"/>
              <w:rPr>
                <w:rFonts w:ascii="Bookman Old Style" w:hAnsi="Bookman Old Style"/>
              </w:rPr>
            </w:pPr>
            <w:r w:rsidRPr="005254BA">
              <w:rPr>
                <w:rFonts w:ascii="Bookman Old Style" w:hAnsi="Bookman Old Style"/>
              </w:rPr>
              <w:t>Art. 1.- Objeto y ámbito.- El presente Mandato norma el proceso de selección y designación que el Consejo de Participación Ciudadana y Control Social Transitorio debe realizar para la designación de las y los consejeros, tanto principales como suplentes del Consejo Nacional Electoral.</w:t>
            </w:r>
          </w:p>
          <w:p w:rsidR="00E4604B" w:rsidRPr="005254BA" w:rsidRDefault="00E4604B" w:rsidP="00E81D90">
            <w:pPr>
              <w:jc w:val="both"/>
              <w:rPr>
                <w:rFonts w:ascii="Bookman Old Style" w:hAnsi="Bookman Old Style"/>
              </w:rPr>
            </w:pPr>
          </w:p>
          <w:p w:rsidR="00E4604B" w:rsidRPr="005254BA" w:rsidRDefault="00E4604B" w:rsidP="00E81D90">
            <w:pPr>
              <w:jc w:val="both"/>
              <w:rPr>
                <w:rFonts w:ascii="Bookman Old Style" w:hAnsi="Bookman Old Style"/>
              </w:rPr>
            </w:pPr>
            <w:r w:rsidRPr="005254BA">
              <w:rPr>
                <w:rFonts w:ascii="Bookman Old Style" w:hAnsi="Bookman Old Style"/>
              </w:rPr>
              <w:t>(…)</w:t>
            </w:r>
          </w:p>
          <w:p w:rsidR="00E4604B" w:rsidRPr="005254BA" w:rsidRDefault="00E4604B" w:rsidP="00E81D90">
            <w:pPr>
              <w:jc w:val="both"/>
              <w:rPr>
                <w:rFonts w:ascii="Bookman Old Style" w:hAnsi="Bookman Old Style"/>
              </w:rPr>
            </w:pPr>
          </w:p>
          <w:p w:rsidR="00E4604B" w:rsidRPr="005254BA" w:rsidRDefault="00262D74" w:rsidP="00E81D90">
            <w:pPr>
              <w:jc w:val="both"/>
              <w:rPr>
                <w:rFonts w:ascii="Bookman Old Style" w:hAnsi="Bookman Old Style"/>
                <w:b/>
              </w:rPr>
            </w:pPr>
            <w:hyperlink r:id="rId30" w:history="1">
              <w:r w:rsidR="00E4604B" w:rsidRPr="005254BA">
                <w:rPr>
                  <w:rStyle w:val="Hipervnculo"/>
                  <w:rFonts w:ascii="Bookman Old Style" w:hAnsi="Bookman Old Style"/>
                </w:rPr>
                <w:t>Ver Registro Oficial</w:t>
              </w:r>
            </w:hyperlink>
          </w:p>
          <w:p w:rsidR="00E81D90" w:rsidRPr="005254BA" w:rsidRDefault="00E81D90" w:rsidP="00E81D90">
            <w:pPr>
              <w:jc w:val="both"/>
              <w:rPr>
                <w:rFonts w:ascii="Bookman Old Style" w:hAnsi="Bookman Old Style"/>
                <w:b/>
                <w:color w:val="FFFFFF" w:themeColor="background1"/>
                <w:sz w:val="22"/>
                <w:szCs w:val="22"/>
                <w:lang w:val="es-EC"/>
              </w:rPr>
            </w:pPr>
          </w:p>
        </w:tc>
      </w:tr>
    </w:tbl>
    <w:p w:rsidR="002B0FEB" w:rsidRPr="005254BA" w:rsidRDefault="002B0FEB" w:rsidP="002C5E14">
      <w:pPr>
        <w:jc w:val="both"/>
        <w:rPr>
          <w:rFonts w:ascii="Bookman Old Style" w:hAnsi="Bookman Old Style"/>
          <w:sz w:val="22"/>
          <w:szCs w:val="22"/>
        </w:rPr>
      </w:pPr>
    </w:p>
    <w:p w:rsidR="001641A8" w:rsidRPr="005254BA" w:rsidRDefault="00BD3A75" w:rsidP="002C5E14">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08768" behindDoc="0" locked="0" layoutInCell="1" allowOverlap="1" wp14:anchorId="56446B59" wp14:editId="19D707C1">
                <wp:simplePos x="0" y="0"/>
                <wp:positionH relativeFrom="margin">
                  <wp:posOffset>-88265</wp:posOffset>
                </wp:positionH>
                <wp:positionV relativeFrom="paragraph">
                  <wp:posOffset>57150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0396A" w:rsidRPr="004E4B5F" w:rsidRDefault="006F59AB" w:rsidP="0030396A">
                            <w:pPr>
                              <w:jc w:val="both"/>
                              <w:rPr>
                                <w:b/>
                                <w:color w:val="FFFFFF" w:themeColor="background1"/>
                                <w:lang w:val="es-EC"/>
                              </w:rPr>
                            </w:pPr>
                            <w:r>
                              <w:rPr>
                                <w:b/>
                                <w:color w:val="FFFFFF" w:themeColor="background1"/>
                                <w:lang w:val="es-EC"/>
                              </w:rPr>
                              <w:t>Miércoles 8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95pt;margin-top:4.5pt;width:142.5pt;height:21.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tc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WZEy2N&#10;aHsQCoEpzaLuI7BJZqnzoaTgR0/hsX8PPU07dxz8PcgfgTnYNsLt9Q0idI0WiqqcJH6Li6dpLqEM&#10;CWTXfQZF6cQhQgbqa2wThUQKI3Sa1tN5QlQIkynlcrxazMklyTddXE2n85xClM+vPYb4UUPL0qXi&#10;SArI6OJ4H2KqRpTPISlZAGvUnbE2G7jfbS2yo0hqod8yt05P/gizjnXE15xyvxaiNZFkb01b8WVK&#10;dBJiou2DU1mUURg73Cm/dSceE3UDibHf9Xlws8RAonUH6omIRRhUTltJlwbwF2cdKbzi4edBoObM&#10;fnI0nNVkNksrkY3ZfDElAy89u0uPcJKgKh45G67bOKzRwaPZN5RpkIODGxpobTLXL1WdyicV5xGc&#10;Ni6tyaWdo16+C5vfAAAA//8DAFBLAwQUAAYACAAAACEASf0CHN8AAAAIAQAADwAAAGRycy9kb3du&#10;cmV2LnhtbEyPy07DMBBF90j8gzVI7FrnoQINcSrEa8GOEqqyc+NpEjUeR7GbhL9nWMFydK/OnJtv&#10;ZtuJEQffOlIQLyMQSJUzLdUKyo+XxR0IHzQZ3TlCBd/oYVNcXuQ6M26idxy3oRYMIZ9pBU0IfSal&#10;rxq02i9dj8TZ0Q1WBz6HWppBTwy3nUyi6EZa3RJ/aHSPjw1Wp+3ZMmWXvu2e6vG4f53SL1s+n/bR&#10;Z6nU9dX8cA8i4Bz+yvCrz+pQsNPBncl40SlYxOmaqwrWPInz5DaOQRwUrJIVyCKX/wcUPwAAAP//&#10;AwBQSwECLQAUAAYACAAAACEAtoM4kv4AAADhAQAAEwAAAAAAAAAAAAAAAAAAAAAAW0NvbnRlbnRf&#10;VHlwZXNdLnhtbFBLAQItABQABgAIAAAAIQA4/SH/1gAAAJQBAAALAAAAAAAAAAAAAAAAAC8BAABf&#10;cmVscy8ucmVsc1BLAQItABQABgAIAAAAIQAhvLtcLQIAAF8EAAAOAAAAAAAAAAAAAAAAAC4CAABk&#10;cnMvZTJvRG9jLnhtbFBLAQItABQABgAIAAAAIQBJ/QIc3wAAAAgBAAAPAAAAAAAAAAAAAAAAAIcE&#10;AABkcnMvZG93bnJldi54bWxQSwUGAAAAAAQABADzAAAAkwUAAAAA&#10;" fillcolor="navy" strokecolor="navy">
                <v:textbox>
                  <w:txbxContent>
                    <w:p w:rsidR="0030396A" w:rsidRPr="004E4B5F" w:rsidRDefault="006F59AB" w:rsidP="0030396A">
                      <w:pPr>
                        <w:jc w:val="both"/>
                        <w:rPr>
                          <w:b/>
                          <w:color w:val="FFFFFF" w:themeColor="background1"/>
                          <w:lang w:val="es-EC"/>
                        </w:rPr>
                      </w:pPr>
                      <w:r>
                        <w:rPr>
                          <w:b/>
                          <w:color w:val="FFFFFF" w:themeColor="background1"/>
                          <w:lang w:val="es-EC"/>
                        </w:rPr>
                        <w:t>Miércoles 8 de agosto</w:t>
                      </w:r>
                    </w:p>
                  </w:txbxContent>
                </v:textbox>
                <w10:wrap anchorx="margin"/>
              </v:shape>
            </w:pict>
          </mc:Fallback>
        </mc:AlternateContent>
      </w:r>
    </w:p>
    <w:p w:rsidR="00087FC3" w:rsidRDefault="00087FC3" w:rsidP="002C5E14">
      <w:pPr>
        <w:jc w:val="both"/>
        <w:rPr>
          <w:rFonts w:ascii="Bookman Old Style" w:hAnsi="Bookman Old Style"/>
          <w:sz w:val="22"/>
          <w:szCs w:val="22"/>
        </w:rPr>
      </w:pPr>
    </w:p>
    <w:p w:rsidR="00BD3A75" w:rsidRPr="005254BA" w:rsidRDefault="00BD3A75" w:rsidP="002C5E14">
      <w:pPr>
        <w:jc w:val="both"/>
        <w:rPr>
          <w:rFonts w:ascii="Bookman Old Style" w:hAnsi="Bookman Old Style"/>
          <w:sz w:val="22"/>
          <w:szCs w:val="22"/>
        </w:rPr>
      </w:pPr>
    </w:p>
    <w:tbl>
      <w:tblPr>
        <w:tblStyle w:val="Tablaconcuadrcula"/>
        <w:tblpPr w:leftFromText="141" w:rightFromText="141" w:vertAnchor="text" w:horzAnchor="margin" w:tblpY="106"/>
        <w:tblW w:w="0" w:type="auto"/>
        <w:shd w:val="clear" w:color="auto" w:fill="CCECFF"/>
        <w:tblLook w:val="04A0" w:firstRow="1" w:lastRow="0" w:firstColumn="1" w:lastColumn="0" w:noHBand="0" w:noVBand="1"/>
      </w:tblPr>
      <w:tblGrid>
        <w:gridCol w:w="8644"/>
      </w:tblGrid>
      <w:tr w:rsidR="00CC0E39" w:rsidRPr="005254BA" w:rsidTr="00CC0E39">
        <w:tc>
          <w:tcPr>
            <w:tcW w:w="8644" w:type="dxa"/>
            <w:shd w:val="clear" w:color="auto" w:fill="CCECFF"/>
          </w:tcPr>
          <w:p w:rsidR="00CC0E39" w:rsidRPr="005254BA" w:rsidRDefault="00262D74" w:rsidP="00CC0E39">
            <w:pPr>
              <w:jc w:val="both"/>
              <w:rPr>
                <w:rFonts w:ascii="Bookman Old Style" w:hAnsi="Bookman Old Style"/>
                <w:b/>
              </w:rPr>
            </w:pPr>
            <w:hyperlink r:id="rId31" w:history="1">
              <w:r w:rsidR="00CC0E39" w:rsidRPr="005254BA">
                <w:rPr>
                  <w:rStyle w:val="Hipervnculo"/>
                  <w:rFonts w:ascii="Bookman Old Style" w:hAnsi="Bookman Old Style"/>
                  <w:b/>
                  <w:color w:val="auto"/>
                </w:rPr>
                <w:t>RATIFÍQUESE EL CONTENIDO DEL "PROTOCOLO FACULTATIVO DE LA CONVENCIÓN SOBRE LOS DERECHOS DEL NIÑO RELATIVO A UN PROCEDIMIENTO DE COMUNICACIONES".</w:t>
              </w:r>
            </w:hyperlink>
            <w:r w:rsidR="00CC0E39" w:rsidRPr="005254BA">
              <w:rPr>
                <w:rFonts w:ascii="Bookman Old Style" w:hAnsi="Bookman Old Style"/>
                <w:b/>
              </w:rPr>
              <w:t xml:space="preserve"> </w:t>
            </w:r>
          </w:p>
          <w:p w:rsidR="00CC0E39" w:rsidRPr="005254BA" w:rsidRDefault="00CC0E39" w:rsidP="00CC0E39">
            <w:pPr>
              <w:jc w:val="both"/>
              <w:rPr>
                <w:rFonts w:ascii="Bookman Old Style" w:hAnsi="Bookman Old Style"/>
                <w:b/>
              </w:rPr>
            </w:pPr>
          </w:p>
          <w:p w:rsidR="00CC0E39" w:rsidRPr="005254BA" w:rsidRDefault="00CC0E39" w:rsidP="00CC0E39">
            <w:pPr>
              <w:jc w:val="both"/>
              <w:rPr>
                <w:rFonts w:ascii="Bookman Old Style" w:hAnsi="Bookman Old Style"/>
                <w:b/>
              </w:rPr>
            </w:pPr>
            <w:r w:rsidRPr="005254BA">
              <w:rPr>
                <w:rFonts w:ascii="Bookman Old Style" w:hAnsi="Bookman Old Style"/>
                <w:b/>
              </w:rPr>
              <w:t>Expedido por: Decreto Ejecutivo N°448 - PRESIDENTE CONSTITUCIONAL DE LA REPÚBLICA. Publicado en Registro Oficial N° 301 – Suplemento de miércoles 8 de agosto de 2018. Página 12</w:t>
            </w:r>
          </w:p>
          <w:p w:rsidR="00CC0E39" w:rsidRPr="005254BA" w:rsidRDefault="00CC0E39" w:rsidP="00CC0E39">
            <w:pPr>
              <w:jc w:val="both"/>
              <w:rPr>
                <w:rFonts w:ascii="Bookman Old Style" w:hAnsi="Bookman Old Style"/>
              </w:rPr>
            </w:pPr>
          </w:p>
          <w:p w:rsidR="00CC0E39" w:rsidRPr="005254BA" w:rsidRDefault="00CC0E39" w:rsidP="00CC0E39">
            <w:pPr>
              <w:jc w:val="both"/>
              <w:rPr>
                <w:rFonts w:ascii="Bookman Old Style" w:hAnsi="Bookman Old Style"/>
              </w:rPr>
            </w:pPr>
            <w:r w:rsidRPr="005254BA">
              <w:rPr>
                <w:rFonts w:ascii="Bookman Old Style" w:hAnsi="Bookman Old Style"/>
              </w:rPr>
              <w:t>Artículo Único.- Ratificar el contenido del "Protocolo Facultativo de la Convención sobre los Derechos del Niño Relativo a un Procedimiento de Comunicaciones".</w:t>
            </w:r>
          </w:p>
          <w:p w:rsidR="00CC0E39" w:rsidRPr="005254BA" w:rsidRDefault="00CC0E39" w:rsidP="00CC0E39">
            <w:pPr>
              <w:jc w:val="both"/>
              <w:rPr>
                <w:rFonts w:ascii="Bookman Old Style" w:hAnsi="Bookman Old Style"/>
              </w:rPr>
            </w:pPr>
          </w:p>
          <w:p w:rsidR="00CC0E39" w:rsidRPr="005254BA" w:rsidRDefault="00CC0E39" w:rsidP="00CC0E39">
            <w:pPr>
              <w:jc w:val="both"/>
              <w:rPr>
                <w:rFonts w:ascii="Bookman Old Style" w:hAnsi="Bookman Old Style"/>
              </w:rPr>
            </w:pPr>
            <w:r w:rsidRPr="005254BA">
              <w:rPr>
                <w:rFonts w:ascii="Bookman Old Style" w:hAnsi="Bookman Old Style"/>
              </w:rPr>
              <w:t>(…)</w:t>
            </w:r>
          </w:p>
          <w:p w:rsidR="00CC0E39" w:rsidRPr="005254BA" w:rsidRDefault="00CC0E39" w:rsidP="00CC0E39">
            <w:pPr>
              <w:jc w:val="both"/>
              <w:rPr>
                <w:rFonts w:ascii="Bookman Old Style" w:hAnsi="Bookman Old Style"/>
              </w:rPr>
            </w:pPr>
          </w:p>
          <w:p w:rsidR="00CC0E39" w:rsidRPr="005254BA" w:rsidRDefault="00262D74" w:rsidP="00CC0E39">
            <w:pPr>
              <w:jc w:val="both"/>
              <w:rPr>
                <w:rStyle w:val="Hipervnculo"/>
                <w:rFonts w:ascii="Bookman Old Style" w:hAnsi="Bookman Old Style"/>
              </w:rPr>
            </w:pPr>
            <w:hyperlink r:id="rId32" w:history="1">
              <w:r w:rsidR="00CC0E39" w:rsidRPr="005254BA">
                <w:rPr>
                  <w:rStyle w:val="Hipervnculo"/>
                  <w:rFonts w:ascii="Bookman Old Style" w:hAnsi="Bookman Old Style"/>
                </w:rPr>
                <w:t>Ver Registro Oficial</w:t>
              </w:r>
            </w:hyperlink>
          </w:p>
          <w:p w:rsidR="00CC0E39" w:rsidRPr="005254BA" w:rsidRDefault="00CC0E39" w:rsidP="00CC0E39">
            <w:pPr>
              <w:jc w:val="both"/>
              <w:rPr>
                <w:rFonts w:ascii="Bookman Old Style" w:hAnsi="Bookman Old Style"/>
                <w:sz w:val="22"/>
                <w:szCs w:val="22"/>
              </w:rPr>
            </w:pPr>
          </w:p>
        </w:tc>
      </w:tr>
    </w:tbl>
    <w:p w:rsidR="007B62FE" w:rsidRDefault="007B62FE" w:rsidP="00371B6C">
      <w:pPr>
        <w:jc w:val="both"/>
        <w:rPr>
          <w:rFonts w:ascii="Bookman Old Style" w:hAnsi="Bookman Old Style"/>
          <w:b/>
          <w:color w:val="FFFFFF" w:themeColor="background1"/>
          <w:sz w:val="22"/>
          <w:szCs w:val="22"/>
          <w:lang w:val="es-EC"/>
        </w:rPr>
      </w:pPr>
    </w:p>
    <w:p w:rsidR="00512BB1" w:rsidRDefault="00512BB1" w:rsidP="00371B6C">
      <w:pPr>
        <w:jc w:val="both"/>
        <w:rPr>
          <w:rFonts w:ascii="Bookman Old Style" w:hAnsi="Bookman Old Style"/>
          <w:b/>
          <w:color w:val="FFFFFF" w:themeColor="background1"/>
          <w:sz w:val="22"/>
          <w:szCs w:val="22"/>
          <w:lang w:val="es-EC"/>
        </w:rPr>
      </w:pPr>
    </w:p>
    <w:p w:rsidR="00512BB1" w:rsidRPr="005254BA" w:rsidRDefault="00512BB1" w:rsidP="00371B6C">
      <w:pPr>
        <w:jc w:val="both"/>
        <w:rPr>
          <w:rFonts w:ascii="Bookman Old Style" w:hAnsi="Bookman Old Style"/>
          <w:b/>
          <w:color w:val="FFFFFF" w:themeColor="background1"/>
          <w:sz w:val="22"/>
          <w:szCs w:val="22"/>
          <w:lang w:val="es-EC"/>
        </w:rPr>
      </w:pPr>
    </w:p>
    <w:p w:rsidR="007069E7" w:rsidRPr="005254BA" w:rsidRDefault="001E3A26" w:rsidP="00371B6C">
      <w:pPr>
        <w:jc w:val="both"/>
        <w:rPr>
          <w:rFonts w:ascii="Bookman Old Style" w:hAnsi="Bookman Old Style"/>
          <w:b/>
          <w:color w:val="FFFFFF" w:themeColor="background1"/>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27200" behindDoc="0" locked="0" layoutInCell="1" allowOverlap="1" wp14:anchorId="36495991" wp14:editId="36FDCDCB">
                <wp:simplePos x="0" y="0"/>
                <wp:positionH relativeFrom="margin">
                  <wp:posOffset>-39313</wp:posOffset>
                </wp:positionH>
                <wp:positionV relativeFrom="paragraph">
                  <wp:posOffset>37379</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1E3A26" w:rsidRPr="004E4B5F" w:rsidRDefault="001E3A26" w:rsidP="001E3A26">
                            <w:pPr>
                              <w:jc w:val="both"/>
                              <w:rPr>
                                <w:b/>
                                <w:color w:val="FFFFFF" w:themeColor="background1"/>
                                <w:lang w:val="es-EC"/>
                              </w:rPr>
                            </w:pPr>
                            <w:r>
                              <w:rPr>
                                <w:b/>
                                <w:color w:val="FFFFFF" w:themeColor="background1"/>
                                <w:lang w:val="es-EC"/>
                              </w:rPr>
                              <w:t>Lunes 13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1pt;margin-top:2.95pt;width:142.5pt;height:21.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mLAIAAF8EAAAOAAAAZHJzL2Uyb0RvYy54bWysVMFu2zAMvQ/YPwi6r06Mpk2MOkWXrsOA&#10;rhvQ7QNkSY6FyaJGKbG7rx8lp2m23YrlIIgh9Ug+Pvrqeuwt22sMBlzN52czzrSToIzb1vz7t7t3&#10;S85CFE4JC07X/EkHfr1+++Zq8JUuoQOrNDICcaEafM27GH1VFEF2uhfhDLx25GwBexHJxG2hUAyE&#10;3tuinM0uigFQeQSpQ6B/bycnX2f8ttUyfmnboCOzNafaYj4xn006i/WVqLYofGfkoQzxiip6YRwl&#10;PULdiijYDs0/UL2RCAHaeCahL6BtjdS5B+pmPvurm8dOeJ17IXKCP9IU/h+sfNh/RWZUzUvOnOhp&#10;RJudUAhMaRb1GIHNM0uDDxUFP3oKj+N7GGnauePg70H+CMzBphNuq28QYei0UFTlPPFbnDxNcwlV&#10;SCDN8BkUpRO7CBlobLFPFBIpjNBpWk/HCVEhTKaUy9nqckEuSb7y8qIsFzmFqJ5fewzxo4aepUvN&#10;kRSQ0cX+PsRUjaieQ1KyANaoO2NtNnDbbCyyvUhqod8yt05P/gizjg01Xy0o92shehNJ9tb0NV+m&#10;RAchJto+OJVFGYWx053yW3fgMVE3kRjHZsyDywwkWhtQT0QswqRy2kq6dIC/OBtI4TUPP3cCNWf2&#10;k6PhrObn52klsnG+uCzJwFNPc+oRThJUzSNn03UTpzXaeTTbjjJNcnBwQwNtTeb6papD+aTiPILD&#10;xqU1ObVz1Mt3Yf0bAAD//wMAUEsDBBQABgAIAAAAIQBskMva3wAAAAcBAAAPAAAAZHJzL2Rvd25y&#10;ZXYueG1sTI/LTsMwEEX3SPyDNUjsWoe0lDbEqRCPLthRQlV2bjxNosbjKHaT9O8ZVrAc3atzz6Tr&#10;0Taix87XjhTcTSMQSIUzNZUK8s+3yRKED5qMbhyhggt6WGfXV6lOjBvoA/ttKAVDyCdaQRVCm0jp&#10;iwqt9lPXInF2dJ3Vgc+ulKbTA8NtI+MoWkira+KFSrf4XGFx2p4tU3az991L2R/3m2H2bfPX0z76&#10;ypW6vRmfHkEEHMNfGX71WR0ydjq4MxkvGgWTRcxNBfcrEBzHD0v+5KBgvpqDzFL53z/7AQAA//8D&#10;AFBLAQItABQABgAIAAAAIQC2gziS/gAAAOEBAAATAAAAAAAAAAAAAAAAAAAAAABbQ29udGVudF9U&#10;eXBlc10ueG1sUEsBAi0AFAAGAAgAAAAhADj9If/WAAAAlAEAAAsAAAAAAAAAAAAAAAAALwEAAF9y&#10;ZWxzLy5yZWxzUEsBAi0AFAAGAAgAAAAhAMnEYuYsAgAAXwQAAA4AAAAAAAAAAAAAAAAALgIAAGRy&#10;cy9lMm9Eb2MueG1sUEsBAi0AFAAGAAgAAAAhAGyQy9rfAAAABwEAAA8AAAAAAAAAAAAAAAAAhgQA&#10;AGRycy9kb3ducmV2LnhtbFBLBQYAAAAABAAEAPMAAACSBQAAAAA=&#10;" fillcolor="navy" strokecolor="navy">
                <v:textbox>
                  <w:txbxContent>
                    <w:p w:rsidR="001E3A26" w:rsidRPr="004E4B5F" w:rsidRDefault="001E3A26" w:rsidP="001E3A26">
                      <w:pPr>
                        <w:jc w:val="both"/>
                        <w:rPr>
                          <w:b/>
                          <w:color w:val="FFFFFF" w:themeColor="background1"/>
                          <w:lang w:val="es-EC"/>
                        </w:rPr>
                      </w:pPr>
                      <w:r>
                        <w:rPr>
                          <w:b/>
                          <w:color w:val="FFFFFF" w:themeColor="background1"/>
                          <w:lang w:val="es-EC"/>
                        </w:rPr>
                        <w:t>Lunes 13 de agosto</w:t>
                      </w:r>
                    </w:p>
                  </w:txbxContent>
                </v:textbox>
                <w10:wrap anchorx="margin"/>
              </v:shape>
            </w:pict>
          </mc:Fallback>
        </mc:AlternateContent>
      </w:r>
    </w:p>
    <w:p w:rsidR="007069E7" w:rsidRPr="005254BA" w:rsidRDefault="007069E7" w:rsidP="00371B6C">
      <w:pPr>
        <w:jc w:val="both"/>
        <w:rPr>
          <w:rFonts w:ascii="Bookman Old Style" w:hAnsi="Bookman Old Style"/>
          <w:b/>
          <w:color w:val="FFFFFF" w:themeColor="background1"/>
          <w:sz w:val="22"/>
          <w:szCs w:val="22"/>
          <w:lang w:val="es-EC"/>
        </w:rPr>
      </w:pPr>
    </w:p>
    <w:p w:rsidR="007069E7" w:rsidRPr="005254BA" w:rsidRDefault="007069E7"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5254BA" w:rsidTr="00117850">
        <w:tc>
          <w:tcPr>
            <w:tcW w:w="8644" w:type="dxa"/>
            <w:shd w:val="clear" w:color="auto" w:fill="CCECFF"/>
          </w:tcPr>
          <w:p w:rsidR="00CD7255" w:rsidRPr="005254BA" w:rsidRDefault="00262D74" w:rsidP="00F71A4F">
            <w:pPr>
              <w:jc w:val="both"/>
              <w:rPr>
                <w:rFonts w:ascii="Bookman Old Style" w:hAnsi="Bookman Old Style"/>
                <w:b/>
              </w:rPr>
            </w:pPr>
            <w:hyperlink r:id="rId33" w:history="1">
              <w:r w:rsidR="00765939" w:rsidRPr="005254BA">
                <w:rPr>
                  <w:rStyle w:val="Hipervnculo"/>
                  <w:rFonts w:ascii="Bookman Old Style" w:hAnsi="Bookman Old Style"/>
                  <w:b/>
                  <w:color w:val="auto"/>
                </w:rPr>
                <w:t>REFÓRMESE EL ACUERDO MINISTERIAL N° MDT2017-0152, PUBLICADO EN EL REGISTRO OFICIAL N° 102 DE 18 DE OCTUBRE DE 20</w:t>
              </w:r>
              <w:r w:rsidR="00E03F37" w:rsidRPr="005254BA">
                <w:rPr>
                  <w:rStyle w:val="Hipervnculo"/>
                  <w:rFonts w:ascii="Bookman Old Style" w:hAnsi="Bookman Old Style"/>
                  <w:b/>
                  <w:color w:val="auto"/>
                </w:rPr>
                <w:t>17 SOBRE</w:t>
              </w:r>
              <w:r w:rsidR="00765939" w:rsidRPr="005254BA">
                <w:rPr>
                  <w:rStyle w:val="Hipervnculo"/>
                  <w:rFonts w:ascii="Bookman Old Style" w:hAnsi="Bookman Old Style"/>
                  <w:b/>
                  <w:color w:val="auto"/>
                </w:rPr>
                <w:t xml:space="preserve"> ESCALA DE REMUNERACIÓN MENSUAL UNIFICADA PARA LAS Y LOS DIGNATARIOS, LAS AUTORIDADES Y LAS Y LOS FUNCIONARIOS QUE OCUPEN PUESTOS COMPRENDIDOS EN EL NIVEL JERÁRQUICO SUPERIOR.</w:t>
              </w:r>
            </w:hyperlink>
          </w:p>
          <w:p w:rsidR="00CD7255" w:rsidRPr="005254BA" w:rsidRDefault="00CD7255" w:rsidP="00F71A4F">
            <w:pPr>
              <w:jc w:val="both"/>
              <w:rPr>
                <w:rFonts w:ascii="Bookman Old Style" w:hAnsi="Bookman Old Style"/>
                <w:b/>
              </w:rPr>
            </w:pPr>
          </w:p>
          <w:p w:rsidR="00F71A4F" w:rsidRPr="005254BA" w:rsidRDefault="00CD7255" w:rsidP="00765939">
            <w:pPr>
              <w:jc w:val="both"/>
              <w:rPr>
                <w:rFonts w:ascii="Bookman Old Style" w:hAnsi="Bookman Old Style"/>
                <w:b/>
              </w:rPr>
            </w:pPr>
            <w:r w:rsidRPr="005254BA">
              <w:rPr>
                <w:rFonts w:ascii="Bookman Old Style" w:hAnsi="Bookman Old Style"/>
                <w:b/>
              </w:rPr>
              <w:t xml:space="preserve">Expedido por: </w:t>
            </w:r>
            <w:r w:rsidR="00765939" w:rsidRPr="005254BA">
              <w:rPr>
                <w:rFonts w:ascii="Bookman Old Style" w:hAnsi="Bookman Old Style"/>
                <w:b/>
              </w:rPr>
              <w:t xml:space="preserve">Acuerdo Ministerial No. MDT-2018-0160 - MINISTRO DEL TRABAJO. Publicado en Registro Oficial N° 303 de lunes 13 de agosto de 2018. </w:t>
            </w:r>
            <w:r w:rsidRPr="005254BA">
              <w:rPr>
                <w:rFonts w:ascii="Bookman Old Style" w:hAnsi="Bookman Old Style"/>
                <w:b/>
              </w:rPr>
              <w:t>Página 30</w:t>
            </w:r>
          </w:p>
          <w:p w:rsidR="00765939" w:rsidRPr="005254BA" w:rsidRDefault="00765939" w:rsidP="00765939">
            <w:pPr>
              <w:jc w:val="both"/>
              <w:rPr>
                <w:rFonts w:ascii="Bookman Old Style" w:hAnsi="Bookman Old Style"/>
                <w:b/>
              </w:rPr>
            </w:pPr>
          </w:p>
          <w:p w:rsidR="00765939" w:rsidRPr="005254BA" w:rsidRDefault="00765939" w:rsidP="00765939">
            <w:pPr>
              <w:jc w:val="both"/>
              <w:rPr>
                <w:rFonts w:ascii="Bookman Old Style" w:hAnsi="Bookman Old Style"/>
                <w:b/>
              </w:rPr>
            </w:pPr>
          </w:p>
          <w:p w:rsidR="00765939" w:rsidRPr="005254BA" w:rsidRDefault="00765939" w:rsidP="00765939">
            <w:pPr>
              <w:jc w:val="both"/>
              <w:rPr>
                <w:rFonts w:ascii="Bookman Old Style" w:hAnsi="Bookman Old Style"/>
              </w:rPr>
            </w:pPr>
            <w:r w:rsidRPr="005254BA">
              <w:rPr>
                <w:rFonts w:ascii="Bookman Old Style" w:hAnsi="Bookman Old Style"/>
              </w:rPr>
              <w:t>Artículo Único.- En la Disposición Transitoria Única del Acuerdo Ministerial No. MDT-2017-0152 publicado en el Registro Oficial No. 102 de 18 de octubre de 2017, Sustitúyase lo siguiente: "Durante el ejercicio fiscal 2017" por "Durante los años 2017 y 2018".</w:t>
            </w:r>
          </w:p>
          <w:p w:rsidR="00344851" w:rsidRPr="005254BA" w:rsidRDefault="00344851" w:rsidP="00765939">
            <w:pPr>
              <w:jc w:val="both"/>
              <w:rPr>
                <w:rFonts w:ascii="Bookman Old Style" w:hAnsi="Bookman Old Style"/>
              </w:rPr>
            </w:pPr>
          </w:p>
          <w:p w:rsidR="00344851" w:rsidRPr="005254BA" w:rsidRDefault="00344851" w:rsidP="00765939">
            <w:pPr>
              <w:jc w:val="both"/>
              <w:rPr>
                <w:rFonts w:ascii="Bookman Old Style" w:hAnsi="Bookman Old Style"/>
              </w:rPr>
            </w:pPr>
            <w:r w:rsidRPr="005254BA">
              <w:rPr>
                <w:rFonts w:ascii="Bookman Old Style" w:hAnsi="Bookman Old Style"/>
              </w:rPr>
              <w:t>(…)</w:t>
            </w:r>
          </w:p>
          <w:p w:rsidR="00344851" w:rsidRPr="005254BA" w:rsidRDefault="00344851" w:rsidP="00765939">
            <w:pPr>
              <w:jc w:val="both"/>
              <w:rPr>
                <w:rFonts w:ascii="Bookman Old Style" w:hAnsi="Bookman Old Style"/>
              </w:rPr>
            </w:pPr>
          </w:p>
          <w:p w:rsidR="00344851" w:rsidRPr="005254BA" w:rsidRDefault="00262D74" w:rsidP="00765939">
            <w:pPr>
              <w:jc w:val="both"/>
              <w:rPr>
                <w:rFonts w:ascii="Bookman Old Style" w:hAnsi="Bookman Old Style"/>
              </w:rPr>
            </w:pPr>
            <w:hyperlink r:id="rId34" w:history="1">
              <w:r w:rsidR="00344851" w:rsidRPr="005254BA">
                <w:rPr>
                  <w:rStyle w:val="Hipervnculo"/>
                  <w:rFonts w:ascii="Bookman Old Style" w:hAnsi="Bookman Old Style"/>
                </w:rPr>
                <w:t>Ver Registro Oficial</w:t>
              </w:r>
            </w:hyperlink>
          </w:p>
          <w:p w:rsidR="00765939" w:rsidRPr="005254BA" w:rsidRDefault="00765939" w:rsidP="00765939">
            <w:pPr>
              <w:jc w:val="both"/>
              <w:rPr>
                <w:rFonts w:ascii="Bookman Old Style" w:hAnsi="Bookman Old Style"/>
                <w:sz w:val="22"/>
                <w:szCs w:val="22"/>
              </w:rPr>
            </w:pPr>
          </w:p>
        </w:tc>
      </w:tr>
    </w:tbl>
    <w:p w:rsidR="008F5928" w:rsidRPr="005254BA" w:rsidRDefault="008F5928" w:rsidP="00371B6C">
      <w:pPr>
        <w:jc w:val="both"/>
        <w:rPr>
          <w:rFonts w:ascii="Bookman Old Style" w:hAnsi="Bookman Old Style"/>
          <w:sz w:val="22"/>
          <w:szCs w:val="22"/>
        </w:rPr>
      </w:pPr>
    </w:p>
    <w:p w:rsidR="000B63C1" w:rsidRPr="005254BA" w:rsidRDefault="000B63C1" w:rsidP="00371B6C">
      <w:pPr>
        <w:jc w:val="both"/>
        <w:rPr>
          <w:rFonts w:ascii="Bookman Old Style" w:hAnsi="Bookman Old Style"/>
          <w:sz w:val="22"/>
          <w:szCs w:val="22"/>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02624" behindDoc="0" locked="0" layoutInCell="1" allowOverlap="1" wp14:anchorId="41CCC57B" wp14:editId="67C0C644">
                <wp:simplePos x="0" y="0"/>
                <wp:positionH relativeFrom="margin">
                  <wp:posOffset>-27940</wp:posOffset>
                </wp:positionH>
                <wp:positionV relativeFrom="paragraph">
                  <wp:posOffset>-3175</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2C7C57" w:rsidP="000B63C1">
                            <w:pPr>
                              <w:jc w:val="both"/>
                              <w:rPr>
                                <w:b/>
                                <w:color w:val="FFFFFF" w:themeColor="background1"/>
                                <w:lang w:val="es-EC"/>
                              </w:rPr>
                            </w:pPr>
                            <w:r>
                              <w:rPr>
                                <w:b/>
                                <w:color w:val="FFFFFF" w:themeColor="background1"/>
                                <w:lang w:val="es-EC"/>
                              </w:rPr>
                              <w:t>Miércoles 15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2pt;margin-top:-.25pt;width:142.5pt;height:21.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KtLwIAAGA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KXiYFE6xbUIxGLMMqc1pIuLeAvznqSeM3Dz71A&#10;zZn96Gg4y+lslnYiG7P5VUkGnnu25x7hJEHVPHI2Xjdx3KO9R7NrKdMoBwc3NNDGZK6fqzqWTzLO&#10;IziuXNqTcztHPX8Y1r8BAAD//wMAUEsDBBQABgAIAAAAIQDvylug3gAAAAcBAAAPAAAAZHJzL2Rv&#10;d25yZXYueG1sTI7LboMwEEX3lfoP1lTqLrETaBQRTFT1teiuKY3SnQMTQMFjhB2gf9/pKl2Nru7V&#10;mZNuJ9uKAXvfONKwmCsQSIUrG6o05J+vszUIHwyVpnWEGn7Qwza7vUlNUrqRPnDYhUowhHxiNNQh&#10;dImUvqjRGj93HRJ3J9dbEzj2lSx7MzLctnKp1Epa0xB/qE2HTzUW593FMmUfve+fq+F0eBujb5u/&#10;nA/qK9f6/m563IAIOIXrGP70WR0ydjq6C5VetBpmccxLvg8guF6u1QrEUUMcKZBZKv/7Z78AAAD/&#10;/wMAUEsBAi0AFAAGAAgAAAAhALaDOJL+AAAA4QEAABMAAAAAAAAAAAAAAAAAAAAAAFtDb250ZW50&#10;X1R5cGVzXS54bWxQSwECLQAUAAYACAAAACEAOP0h/9YAAACUAQAACwAAAAAAAAAAAAAAAAAvAQAA&#10;X3JlbHMvLnJlbHNQSwECLQAUAAYACAAAACEAWAJirS8CAABgBAAADgAAAAAAAAAAAAAAAAAuAgAA&#10;ZHJzL2Uyb0RvYy54bWxQSwECLQAUAAYACAAAACEA78pboN4AAAAHAQAADwAAAAAAAAAAAAAAAACJ&#10;BAAAZHJzL2Rvd25yZXYueG1sUEsFBgAAAAAEAAQA8wAAAJQFAAAAAA==&#10;" fillcolor="navy" strokecolor="navy">
                <v:textbox>
                  <w:txbxContent>
                    <w:p w:rsidR="003335DB" w:rsidRPr="004E4B5F" w:rsidRDefault="002C7C57" w:rsidP="000B63C1">
                      <w:pPr>
                        <w:jc w:val="both"/>
                        <w:rPr>
                          <w:b/>
                          <w:color w:val="FFFFFF" w:themeColor="background1"/>
                          <w:lang w:val="es-EC"/>
                        </w:rPr>
                      </w:pPr>
                      <w:r>
                        <w:rPr>
                          <w:b/>
                          <w:color w:val="FFFFFF" w:themeColor="background1"/>
                          <w:lang w:val="es-EC"/>
                        </w:rPr>
                        <w:t>Miércoles 15 de agosto</w:t>
                      </w:r>
                    </w:p>
                  </w:txbxContent>
                </v:textbox>
                <w10:wrap anchorx="margin"/>
              </v:shape>
            </w:pict>
          </mc:Fallback>
        </mc:AlternateContent>
      </w:r>
    </w:p>
    <w:p w:rsidR="000B63C1" w:rsidRPr="005254BA" w:rsidRDefault="000B63C1"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B63C1" w:rsidRPr="005254BA" w:rsidTr="003335DB">
        <w:tc>
          <w:tcPr>
            <w:tcW w:w="8644" w:type="dxa"/>
            <w:shd w:val="clear" w:color="auto" w:fill="CCECFF"/>
          </w:tcPr>
          <w:p w:rsidR="00B1703F" w:rsidRPr="005254BA" w:rsidRDefault="00262D74" w:rsidP="001C1793">
            <w:pPr>
              <w:jc w:val="both"/>
              <w:rPr>
                <w:rFonts w:ascii="Bookman Old Style" w:hAnsi="Bookman Old Style"/>
                <w:b/>
              </w:rPr>
            </w:pPr>
            <w:hyperlink r:id="rId35" w:history="1">
              <w:r w:rsidR="00B1703F" w:rsidRPr="005254BA">
                <w:rPr>
                  <w:rStyle w:val="Hipervnculo"/>
                  <w:rFonts w:ascii="Bookman Old Style" w:hAnsi="Bookman Old Style"/>
                  <w:b/>
                  <w:color w:val="auto"/>
                </w:rPr>
                <w:t>SUSPÉNDESE LA EJECUCIÓN DEL PLAN OPERATIVO, CRONOGRAMA, MATRIZ DE RIESGOS Y CONTINGENCIAS, PRESUPUESTO, PLANES ESPECÍFICOS TÉCNICOS DE LAS DIRECCIONES NACIONALES Y DELEGACIONES PROVINCIALES ELECTORALES; E, INSTRUCTIVOS Y DISPOSICIONES GENERALES DE LAS ELECCIONES SECCIONALES 2019 Y ELECCIÓN DE CONSEJERAS Y CONSEJEROS DEL CONSEJO DE PARTICIPACIÓN CIUDADANA Y CONTROL SOCIAL.</w:t>
              </w:r>
            </w:hyperlink>
          </w:p>
          <w:p w:rsidR="00B107DC" w:rsidRPr="005254BA" w:rsidRDefault="00B107DC" w:rsidP="001C1793">
            <w:pPr>
              <w:jc w:val="both"/>
              <w:rPr>
                <w:rFonts w:ascii="Bookman Old Style" w:hAnsi="Bookman Old Style"/>
                <w:b/>
              </w:rPr>
            </w:pPr>
            <w:r w:rsidRPr="005254BA">
              <w:rPr>
                <w:rFonts w:ascii="Bookman Old Style" w:hAnsi="Bookman Old Style"/>
                <w:b/>
              </w:rPr>
              <w:t xml:space="preserve"> </w:t>
            </w:r>
          </w:p>
          <w:p w:rsidR="003D2FC2" w:rsidRPr="005254BA" w:rsidRDefault="00B1703F" w:rsidP="001C1793">
            <w:pPr>
              <w:jc w:val="both"/>
              <w:rPr>
                <w:rFonts w:ascii="Bookman Old Style" w:hAnsi="Bookman Old Style"/>
              </w:rPr>
            </w:pPr>
            <w:r w:rsidRPr="005254BA">
              <w:rPr>
                <w:rFonts w:ascii="Bookman Old Style" w:hAnsi="Bookman Old Style"/>
                <w:b/>
              </w:rPr>
              <w:t xml:space="preserve">Expedido por: Resolución No. PLE-CNE-1-9-8-2018-T - PLENO DEL CONSEJO NACIONAL ELECTORAL. Publicado en Registro Oficial N° 305 - Suplemento de miércoles 15 de agosto de 2018. Página </w:t>
            </w:r>
            <w:r w:rsidR="00B107DC" w:rsidRPr="005254BA">
              <w:rPr>
                <w:rFonts w:ascii="Bookman Old Style" w:hAnsi="Bookman Old Style"/>
                <w:b/>
              </w:rPr>
              <w:t>3</w:t>
            </w:r>
          </w:p>
          <w:p w:rsidR="00B1703F" w:rsidRPr="005254BA" w:rsidRDefault="00B1703F" w:rsidP="001C1793">
            <w:pPr>
              <w:jc w:val="both"/>
              <w:rPr>
                <w:rFonts w:ascii="Bookman Old Style" w:hAnsi="Bookman Old Style"/>
              </w:rPr>
            </w:pPr>
          </w:p>
          <w:p w:rsidR="00B1703F" w:rsidRPr="005254BA" w:rsidRDefault="00B1703F" w:rsidP="001C1793">
            <w:pPr>
              <w:jc w:val="both"/>
              <w:rPr>
                <w:rFonts w:ascii="Bookman Old Style" w:hAnsi="Bookman Old Style"/>
              </w:rPr>
            </w:pPr>
            <w:r w:rsidRPr="005254BA">
              <w:rPr>
                <w:rFonts w:ascii="Bookman Old Style" w:hAnsi="Bookman Old Style"/>
              </w:rPr>
              <w:t>Artículo 1.- Suspender la ejecución del Plan Operativo, Cronograma, Matriz de Riesgos y Contingencias, Presupuesto, Planes Específicos Técnicos de las Direcciones Nacionales y Delegaciones Provinciales Electorales; e, Instructivos y Disposiciones Generales de las Elecciones Seccionales 2019 y Elección de Consejeras y Consejeros del Consejo de Participación Ciudadana y Control Social, en los componentes referentes únicamente para la elección de los miembros del Consejo de Participación Ciudadana y Control Social.</w:t>
            </w:r>
          </w:p>
          <w:p w:rsidR="00B1703F" w:rsidRPr="005254BA" w:rsidRDefault="00B1703F" w:rsidP="001C1793">
            <w:pPr>
              <w:jc w:val="both"/>
              <w:rPr>
                <w:rFonts w:ascii="Bookman Old Style" w:hAnsi="Bookman Old Style"/>
              </w:rPr>
            </w:pPr>
          </w:p>
          <w:p w:rsidR="00B1703F" w:rsidRPr="005254BA" w:rsidRDefault="00B1703F" w:rsidP="001C1793">
            <w:pPr>
              <w:jc w:val="both"/>
              <w:rPr>
                <w:rFonts w:ascii="Bookman Old Style" w:hAnsi="Bookman Old Style"/>
              </w:rPr>
            </w:pPr>
            <w:r w:rsidRPr="005254BA">
              <w:rPr>
                <w:rFonts w:ascii="Bookman Old Style" w:hAnsi="Bookman Old Style"/>
              </w:rPr>
              <w:t>(…)</w:t>
            </w:r>
          </w:p>
          <w:p w:rsidR="00B1703F" w:rsidRPr="005254BA" w:rsidRDefault="00B1703F" w:rsidP="001C1793">
            <w:pPr>
              <w:jc w:val="both"/>
              <w:rPr>
                <w:rFonts w:ascii="Bookman Old Style" w:hAnsi="Bookman Old Style"/>
              </w:rPr>
            </w:pPr>
          </w:p>
          <w:p w:rsidR="00B1703F" w:rsidRPr="005254BA" w:rsidRDefault="00262D74" w:rsidP="001C1793">
            <w:pPr>
              <w:jc w:val="both"/>
              <w:rPr>
                <w:rFonts w:ascii="Bookman Old Style" w:hAnsi="Bookman Old Style"/>
              </w:rPr>
            </w:pPr>
            <w:hyperlink r:id="rId36" w:history="1">
              <w:r w:rsidR="00B1703F" w:rsidRPr="005254BA">
                <w:rPr>
                  <w:rStyle w:val="Hipervnculo"/>
                  <w:rFonts w:ascii="Bookman Old Style" w:hAnsi="Bookman Old Style"/>
                </w:rPr>
                <w:t>Ver Registro Oficial</w:t>
              </w:r>
            </w:hyperlink>
          </w:p>
          <w:p w:rsidR="00B1703F" w:rsidRPr="005254BA" w:rsidRDefault="00B1703F" w:rsidP="001C1793">
            <w:pPr>
              <w:jc w:val="both"/>
              <w:rPr>
                <w:rFonts w:ascii="Bookman Old Style" w:hAnsi="Bookman Old Style"/>
                <w:sz w:val="22"/>
                <w:szCs w:val="22"/>
              </w:rPr>
            </w:pPr>
          </w:p>
        </w:tc>
      </w:tr>
    </w:tbl>
    <w:p w:rsidR="009A6830" w:rsidRDefault="009A6830" w:rsidP="009365F1">
      <w:pPr>
        <w:jc w:val="both"/>
        <w:rPr>
          <w:rFonts w:ascii="Bookman Old Style" w:hAnsi="Bookman Old Style"/>
          <w:sz w:val="22"/>
          <w:szCs w:val="22"/>
          <w:lang w:val="es-EC"/>
        </w:rPr>
      </w:pPr>
    </w:p>
    <w:p w:rsidR="00512BB1" w:rsidRDefault="00512BB1" w:rsidP="009365F1">
      <w:pPr>
        <w:jc w:val="both"/>
        <w:rPr>
          <w:rFonts w:ascii="Bookman Old Style" w:hAnsi="Bookman Old Style"/>
          <w:sz w:val="22"/>
          <w:szCs w:val="22"/>
          <w:lang w:val="es-EC"/>
        </w:rPr>
      </w:pPr>
    </w:p>
    <w:p w:rsidR="00512BB1" w:rsidRDefault="00512BB1" w:rsidP="009365F1">
      <w:pPr>
        <w:jc w:val="both"/>
        <w:rPr>
          <w:rFonts w:ascii="Bookman Old Style" w:hAnsi="Bookman Old Style"/>
          <w:sz w:val="22"/>
          <w:szCs w:val="22"/>
          <w:lang w:val="es-EC"/>
        </w:rPr>
      </w:pPr>
    </w:p>
    <w:p w:rsidR="00512BB1" w:rsidRDefault="00512BB1" w:rsidP="009365F1">
      <w:pPr>
        <w:jc w:val="both"/>
        <w:rPr>
          <w:rFonts w:ascii="Bookman Old Style" w:hAnsi="Bookman Old Style"/>
          <w:sz w:val="22"/>
          <w:szCs w:val="22"/>
          <w:lang w:val="es-EC"/>
        </w:rPr>
      </w:pPr>
    </w:p>
    <w:p w:rsidR="00512BB1" w:rsidRDefault="00512BB1" w:rsidP="009365F1">
      <w:pPr>
        <w:jc w:val="both"/>
        <w:rPr>
          <w:rFonts w:ascii="Bookman Old Style" w:hAnsi="Bookman Old Style"/>
          <w:sz w:val="22"/>
          <w:szCs w:val="22"/>
          <w:lang w:val="es-EC"/>
        </w:rPr>
      </w:pPr>
    </w:p>
    <w:p w:rsidR="00512BB1" w:rsidRDefault="00512BB1" w:rsidP="009365F1">
      <w:pPr>
        <w:jc w:val="both"/>
        <w:rPr>
          <w:rFonts w:ascii="Bookman Old Style" w:hAnsi="Bookman Old Style"/>
          <w:sz w:val="22"/>
          <w:szCs w:val="22"/>
          <w:lang w:val="es-EC"/>
        </w:rPr>
      </w:pPr>
    </w:p>
    <w:p w:rsidR="00512BB1" w:rsidRPr="005254BA" w:rsidRDefault="00512BB1" w:rsidP="009365F1">
      <w:pPr>
        <w:jc w:val="both"/>
        <w:rPr>
          <w:rFonts w:ascii="Bookman Old Style" w:hAnsi="Bookman Old Style"/>
          <w:sz w:val="22"/>
          <w:szCs w:val="22"/>
          <w:lang w:val="es-EC"/>
        </w:rPr>
      </w:pPr>
    </w:p>
    <w:p w:rsidR="00AF6C0B" w:rsidRPr="005254BA" w:rsidRDefault="00AF6C0B"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25152" behindDoc="0" locked="0" layoutInCell="1" allowOverlap="1" wp14:anchorId="6982FC96" wp14:editId="6120F72F">
                <wp:simplePos x="0" y="0"/>
                <wp:positionH relativeFrom="margin">
                  <wp:posOffset>-78105</wp:posOffset>
                </wp:positionH>
                <wp:positionV relativeFrom="paragraph">
                  <wp:posOffset>54610</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463E12" w:rsidP="00AF6C0B">
                            <w:pPr>
                              <w:jc w:val="both"/>
                              <w:rPr>
                                <w:b/>
                                <w:color w:val="FFFFFF" w:themeColor="background1"/>
                                <w:lang w:val="es-EC"/>
                              </w:rPr>
                            </w:pPr>
                            <w:r>
                              <w:rPr>
                                <w:b/>
                                <w:color w:val="FFFFFF" w:themeColor="background1"/>
                                <w:lang w:val="es-EC"/>
                              </w:rPr>
                              <w:t>Jueves 16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6.15pt;margin-top:4.3pt;width:142.5pt;height:21.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su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TnnzImO&#10;ZrQ9CIXAlGZRDxHYLNPU+1BR9IOn+Di8h4HGnVsO/g7kj8AcbFvh9voaEfpWC0VlzhLBxdnTNJhQ&#10;hQSy6z+DonTiECEDDQ12iUNihRE6jevxeURUCJMp5Wp6uVyQS5KvXF6U5SKnENXTa48hftTQsXSp&#10;OZIEMro43oWYqhHVU0hKFsAadWuszQbud1uL7CiSXOi3yq3Tkz/CrGN9zS8XlPu1EJ2JpHtrupqv&#10;UqKTEhNtH5zKqozC2PFO+a078ZioG0mMw27Ik1smBhKtO1CPRCzCKHNaS7q0gL8460niNQ8/DwI1&#10;Z/aTo+FczubztBPZmC+WJRl47tmde4STBFXzyNl43cZxjw4ezb6lTKMcHFzTQBuTuX6p6lQ+yTiP&#10;4LRyaU/O7Rz18mHY/AYAAP//AwBQSwMEFAAGAAgAAAAhACci3vPfAAAACAEAAA8AAABkcnMvZG93&#10;bnJldi54bWxMj8tOwzAQRfdI/IM1SOxa5yHaKsSpEK8FO0qoys6Np0nUeBzFbhL+nmEFy9G9OvdM&#10;vp1tJ0YcfOtIQbyMQCBVzrRUKyg/XhYbED5oMrpzhAq+0cO2uL7KdWbcRO847kItGEI+0wqaEPpM&#10;Sl81aLVfuh6Js5MbrA58DrU0g54YbjuZRNFKWt0SLzS6x8cGq/PuYpmyT9/2T/V4OrxO6Zctn8+H&#10;6LNU6vZmfrgHEXAOf2X41Wd1KNjp6C5kvOgULOIk5aqCzQoE58k6WYM4KrhLYpBFLv8/UPwAAAD/&#10;/wMAUEsBAi0AFAAGAAgAAAAhALaDOJL+AAAA4QEAABMAAAAAAAAAAAAAAAAAAAAAAFtDb250ZW50&#10;X1R5cGVzXS54bWxQSwECLQAUAAYACAAAACEAOP0h/9YAAACUAQAACwAAAAAAAAAAAAAAAAAvAQAA&#10;X3JlbHMvLnJlbHNQSwECLQAUAAYACAAAACEAaSh7Li4CAABgBAAADgAAAAAAAAAAAAAAAAAuAgAA&#10;ZHJzL2Uyb0RvYy54bWxQSwECLQAUAAYACAAAACEAJyLe898AAAAIAQAADwAAAAAAAAAAAAAAAACI&#10;BAAAZHJzL2Rvd25yZXYueG1sUEsFBgAAAAAEAAQA8wAAAJQFAAAAAA==&#10;" fillcolor="navy" strokecolor="navy">
                <v:textbox>
                  <w:txbxContent>
                    <w:p w:rsidR="00AF6C0B" w:rsidRPr="004E4B5F" w:rsidRDefault="00463E12" w:rsidP="00AF6C0B">
                      <w:pPr>
                        <w:jc w:val="both"/>
                        <w:rPr>
                          <w:b/>
                          <w:color w:val="FFFFFF" w:themeColor="background1"/>
                          <w:lang w:val="es-EC"/>
                        </w:rPr>
                      </w:pPr>
                      <w:r>
                        <w:rPr>
                          <w:b/>
                          <w:color w:val="FFFFFF" w:themeColor="background1"/>
                          <w:lang w:val="es-EC"/>
                        </w:rPr>
                        <w:t>Jueves 16 de agosto</w:t>
                      </w:r>
                    </w:p>
                  </w:txbxContent>
                </v:textbox>
                <w10:wrap anchorx="margin"/>
              </v:shape>
            </w:pict>
          </mc:Fallback>
        </mc:AlternateContent>
      </w:r>
    </w:p>
    <w:p w:rsidR="00AF6C0B" w:rsidRPr="005254BA" w:rsidRDefault="00AF6C0B" w:rsidP="009365F1">
      <w:pPr>
        <w:jc w:val="both"/>
        <w:rPr>
          <w:rFonts w:ascii="Bookman Old Style" w:hAnsi="Bookman Old Style"/>
          <w:sz w:val="22"/>
          <w:szCs w:val="22"/>
          <w:lang w:val="es-EC"/>
        </w:rPr>
      </w:pPr>
    </w:p>
    <w:p w:rsidR="00AF6C0B" w:rsidRPr="005254BA"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5254BA" w:rsidTr="00954FA4">
        <w:tc>
          <w:tcPr>
            <w:tcW w:w="8644" w:type="dxa"/>
            <w:shd w:val="clear" w:color="auto" w:fill="CCECFF"/>
          </w:tcPr>
          <w:p w:rsidR="00793C05" w:rsidRPr="005254BA" w:rsidRDefault="00262D74" w:rsidP="00680987">
            <w:pPr>
              <w:jc w:val="both"/>
              <w:rPr>
                <w:rFonts w:ascii="Bookman Old Style" w:hAnsi="Bookman Old Style"/>
                <w:b/>
              </w:rPr>
            </w:pPr>
            <w:hyperlink r:id="rId37" w:history="1">
              <w:r w:rsidR="00793C05" w:rsidRPr="005254BA">
                <w:rPr>
                  <w:rStyle w:val="Hipervnculo"/>
                  <w:rFonts w:ascii="Bookman Old Style" w:hAnsi="Bookman Old Style"/>
                  <w:b/>
                  <w:color w:val="auto"/>
                </w:rPr>
                <w:t>DISPÓNESE LA INTEGRACIÓN DE LOS DIRECTORIOS DE LAS EMPRESAS PÚBLICAS DE LA FUNCIÓN EJECUTIVA.</w:t>
              </w:r>
            </w:hyperlink>
          </w:p>
          <w:p w:rsidR="00793C05" w:rsidRPr="005254BA" w:rsidRDefault="00793C05" w:rsidP="00680987">
            <w:pPr>
              <w:jc w:val="both"/>
              <w:rPr>
                <w:rFonts w:ascii="Bookman Old Style" w:hAnsi="Bookman Old Style"/>
                <w:b/>
              </w:rPr>
            </w:pPr>
          </w:p>
          <w:p w:rsidR="00680987" w:rsidRPr="005254BA" w:rsidRDefault="00793C05" w:rsidP="00793C05">
            <w:pPr>
              <w:jc w:val="both"/>
              <w:rPr>
                <w:rFonts w:ascii="Bookman Old Style" w:hAnsi="Bookman Old Style"/>
                <w:b/>
              </w:rPr>
            </w:pPr>
            <w:r w:rsidRPr="005254BA">
              <w:rPr>
                <w:rFonts w:ascii="Bookman Old Style" w:hAnsi="Bookman Old Style"/>
                <w:b/>
              </w:rPr>
              <w:t>Expedido por: Decreto Ejecutivo No. 462 - PRESIDENTE CONSTITUCIONAL DE LA REPÚBLICA. Publicado en Registro Oficial N° 306 - Suplemento de jueves 16 de agosto de 2018. Página 2</w:t>
            </w:r>
          </w:p>
          <w:p w:rsidR="00793C05" w:rsidRPr="005254BA" w:rsidRDefault="00793C05" w:rsidP="00793C05">
            <w:pPr>
              <w:jc w:val="both"/>
              <w:rPr>
                <w:rFonts w:ascii="Bookman Old Style" w:hAnsi="Bookman Old Style"/>
              </w:rPr>
            </w:pPr>
          </w:p>
          <w:p w:rsidR="00793C05" w:rsidRPr="005254BA" w:rsidRDefault="00793C05" w:rsidP="00793C05">
            <w:pPr>
              <w:jc w:val="both"/>
              <w:rPr>
                <w:rFonts w:ascii="Bookman Old Style" w:hAnsi="Bookman Old Style"/>
              </w:rPr>
            </w:pPr>
            <w:r w:rsidRPr="005254BA">
              <w:rPr>
                <w:rFonts w:ascii="Bookman Old Style" w:hAnsi="Bookman Old Style"/>
              </w:rPr>
              <w:t xml:space="preserve">ARTÍCULO ÚNICO.- Los Directorios de las Empresas Públicas creadas por la Función Ejecutiva estarán integrados de la siguiente manera: </w:t>
            </w:r>
          </w:p>
          <w:p w:rsidR="00793C05" w:rsidRPr="005254BA" w:rsidRDefault="00793C05" w:rsidP="00793C05">
            <w:pPr>
              <w:jc w:val="both"/>
              <w:rPr>
                <w:rFonts w:ascii="Bookman Old Style" w:hAnsi="Bookman Old Style"/>
              </w:rPr>
            </w:pPr>
          </w:p>
          <w:p w:rsidR="00793C05" w:rsidRPr="005254BA" w:rsidRDefault="00793C05" w:rsidP="00793C05">
            <w:pPr>
              <w:pStyle w:val="Prrafodelista"/>
              <w:numPr>
                <w:ilvl w:val="0"/>
                <w:numId w:val="11"/>
              </w:numPr>
              <w:jc w:val="both"/>
              <w:rPr>
                <w:rFonts w:ascii="Bookman Old Style" w:hAnsi="Bookman Old Style"/>
              </w:rPr>
            </w:pPr>
            <w:r w:rsidRPr="005254BA">
              <w:rPr>
                <w:rFonts w:ascii="Bookman Old Style" w:hAnsi="Bookman Old Style"/>
              </w:rPr>
              <w:t>La o el titular del Ministerio del ramo correspondiente, o su delegada o delegado permanente, quien lo presidirá;</w:t>
            </w:r>
          </w:p>
          <w:p w:rsidR="00793C05" w:rsidRPr="005254BA" w:rsidRDefault="00793C05" w:rsidP="00793C05">
            <w:pPr>
              <w:pStyle w:val="Prrafodelista"/>
              <w:numPr>
                <w:ilvl w:val="0"/>
                <w:numId w:val="11"/>
              </w:numPr>
              <w:jc w:val="both"/>
              <w:rPr>
                <w:rFonts w:ascii="Bookman Old Style" w:hAnsi="Bookman Old Style"/>
              </w:rPr>
            </w:pPr>
            <w:r w:rsidRPr="005254BA">
              <w:rPr>
                <w:rFonts w:ascii="Bookman Old Style" w:hAnsi="Bookman Old Style"/>
              </w:rPr>
              <w:t xml:space="preserve">La o el Presidente del directorio de la empresa coordinadora de empresas públicas, o su delegada o delegado permanente; y, </w:t>
            </w:r>
          </w:p>
          <w:p w:rsidR="00793C05" w:rsidRPr="005254BA" w:rsidRDefault="00793C05" w:rsidP="00793C05">
            <w:pPr>
              <w:pStyle w:val="Prrafodelista"/>
              <w:numPr>
                <w:ilvl w:val="0"/>
                <w:numId w:val="11"/>
              </w:numPr>
              <w:jc w:val="both"/>
              <w:rPr>
                <w:rFonts w:ascii="Bookman Old Style" w:hAnsi="Bookman Old Style"/>
              </w:rPr>
            </w:pPr>
            <w:r w:rsidRPr="005254BA">
              <w:rPr>
                <w:rFonts w:ascii="Bookman Old Style" w:hAnsi="Bookman Old Style"/>
              </w:rPr>
              <w:t>Una o un delegado de la Presidenta o Presidente de la República.</w:t>
            </w:r>
          </w:p>
          <w:p w:rsidR="00793C05" w:rsidRPr="005254BA" w:rsidRDefault="00793C05" w:rsidP="00793C05">
            <w:pPr>
              <w:jc w:val="both"/>
              <w:rPr>
                <w:rFonts w:ascii="Bookman Old Style" w:hAnsi="Bookman Old Style"/>
              </w:rPr>
            </w:pPr>
          </w:p>
          <w:p w:rsidR="00793C05" w:rsidRPr="005254BA" w:rsidRDefault="00793C05" w:rsidP="00793C05">
            <w:pPr>
              <w:jc w:val="both"/>
              <w:rPr>
                <w:rFonts w:ascii="Bookman Old Style" w:hAnsi="Bookman Old Style"/>
              </w:rPr>
            </w:pPr>
          </w:p>
          <w:p w:rsidR="00793C05" w:rsidRPr="005254BA" w:rsidRDefault="00793C05" w:rsidP="00793C05">
            <w:pPr>
              <w:jc w:val="both"/>
              <w:rPr>
                <w:rFonts w:ascii="Bookman Old Style" w:hAnsi="Bookman Old Style"/>
              </w:rPr>
            </w:pPr>
            <w:r w:rsidRPr="005254BA">
              <w:rPr>
                <w:rFonts w:ascii="Bookman Old Style" w:hAnsi="Bookman Old Style"/>
              </w:rPr>
              <w:t>(…)</w:t>
            </w:r>
          </w:p>
          <w:p w:rsidR="00793C05" w:rsidRPr="005254BA" w:rsidRDefault="00793C05" w:rsidP="00793C05">
            <w:pPr>
              <w:jc w:val="both"/>
              <w:rPr>
                <w:rFonts w:ascii="Bookman Old Style" w:hAnsi="Bookman Old Style"/>
              </w:rPr>
            </w:pPr>
          </w:p>
          <w:p w:rsidR="00793C05" w:rsidRPr="005254BA" w:rsidRDefault="00262D74" w:rsidP="00793C05">
            <w:pPr>
              <w:jc w:val="both"/>
              <w:rPr>
                <w:rFonts w:ascii="Bookman Old Style" w:hAnsi="Bookman Old Style"/>
              </w:rPr>
            </w:pPr>
            <w:hyperlink r:id="rId38" w:history="1">
              <w:r w:rsidR="00793C05" w:rsidRPr="005254BA">
                <w:rPr>
                  <w:rStyle w:val="Hipervnculo"/>
                  <w:rFonts w:ascii="Bookman Old Style" w:hAnsi="Bookman Old Style"/>
                </w:rPr>
                <w:t>Ver Registro Oficial</w:t>
              </w:r>
            </w:hyperlink>
          </w:p>
          <w:p w:rsidR="00793C05" w:rsidRPr="005254BA" w:rsidRDefault="00793C05" w:rsidP="00793C05">
            <w:pPr>
              <w:jc w:val="both"/>
              <w:rPr>
                <w:rFonts w:ascii="Bookman Old Style" w:hAnsi="Bookman Old Style"/>
                <w:sz w:val="22"/>
                <w:szCs w:val="22"/>
              </w:rPr>
            </w:pPr>
          </w:p>
        </w:tc>
      </w:tr>
    </w:tbl>
    <w:p w:rsidR="00AF6C0B" w:rsidRPr="005254BA" w:rsidRDefault="00AF6C0B" w:rsidP="009365F1">
      <w:pPr>
        <w:jc w:val="both"/>
        <w:rPr>
          <w:rFonts w:ascii="Bookman Old Style" w:hAnsi="Bookman Old Style"/>
          <w:sz w:val="22"/>
          <w:szCs w:val="22"/>
          <w:lang w:val="es-EC"/>
        </w:rPr>
      </w:pPr>
    </w:p>
    <w:p w:rsidR="00AF6C0B" w:rsidRPr="005254BA" w:rsidRDefault="00AF6C0B"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14912" behindDoc="0" locked="0" layoutInCell="1" allowOverlap="1" wp14:anchorId="48B7A71B" wp14:editId="48929944">
                <wp:simplePos x="0" y="0"/>
                <wp:positionH relativeFrom="margin">
                  <wp:posOffset>-78105</wp:posOffset>
                </wp:positionH>
                <wp:positionV relativeFrom="paragraph">
                  <wp:posOffset>6985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7A142A" w:rsidP="00AF6C0B">
                            <w:pPr>
                              <w:jc w:val="both"/>
                              <w:rPr>
                                <w:b/>
                                <w:color w:val="FFFFFF" w:themeColor="background1"/>
                                <w:lang w:val="es-EC"/>
                              </w:rPr>
                            </w:pPr>
                            <w:r>
                              <w:rPr>
                                <w:b/>
                                <w:color w:val="FFFFFF" w:themeColor="background1"/>
                                <w:lang w:val="es-EC"/>
                              </w:rPr>
                              <w:t>Martes 21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15pt;margin-top:.55pt;width:142.5pt;height:2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2U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DIxkGjdgXoiYhEGmdNa0qUB/MVZRxKvePh5EKg5&#10;s58cDWc1mc3STmRjNl9MycBLz+7SI5wkqIpHzobrNg57dPBo9g1lGuTg4IYGWpvM9UtVp/JJxnkE&#10;p5VLe3Jp56iXD8PmNwAAAP//AwBQSwMEFAAGAAgAAAAhAC8u/6LeAAAACAEAAA8AAABkcnMvZG93&#10;bnJldi54bWxMj8tOwzAQRfdI/IM1SOxa51G1KMSpEK8FO0qoys6Np0nUeBzFbhL+nmEFy9G5OvdO&#10;vp1tJ0YcfOtIQbyMQCBVzrRUKyg/XhZ3IHzQZHTnCBV8o4dtcX2V68y4id5x3IVasIR8phU0IfSZ&#10;lL5q0Gq/dD0Ss5MbrA58DrU0g55YbjuZRNFaWt0SNzS6x8cGq/PuYtmyT9/2T/V4OrxO6Zctn8+H&#10;6LNU6vZmfrgHEXAOf2H4nc/ToeBNR3ch40WnYBEnKUcZxCCYJ5tkA+KoYLVagyxy+f+B4gcAAP//&#10;AwBQSwECLQAUAAYACAAAACEAtoM4kv4AAADhAQAAEwAAAAAAAAAAAAAAAAAAAAAAW0NvbnRlbnRf&#10;VHlwZXNdLnhtbFBLAQItABQABgAIAAAAIQA4/SH/1gAAAJQBAAALAAAAAAAAAAAAAAAAAC8BAABf&#10;cmVscy8ucmVsc1BLAQItABQABgAIAAAAIQAMcc2ULgIAAGAEAAAOAAAAAAAAAAAAAAAAAC4CAABk&#10;cnMvZTJvRG9jLnhtbFBLAQItABQABgAIAAAAIQAvLv+i3gAAAAgBAAAPAAAAAAAAAAAAAAAAAIgE&#10;AABkcnMvZG93bnJldi54bWxQSwUGAAAAAAQABADzAAAAkwUAAAAA&#10;" fillcolor="navy" strokecolor="navy">
                <v:textbox>
                  <w:txbxContent>
                    <w:p w:rsidR="00AF6C0B" w:rsidRPr="004E4B5F" w:rsidRDefault="007A142A" w:rsidP="00AF6C0B">
                      <w:pPr>
                        <w:jc w:val="both"/>
                        <w:rPr>
                          <w:b/>
                          <w:color w:val="FFFFFF" w:themeColor="background1"/>
                          <w:lang w:val="es-EC"/>
                        </w:rPr>
                      </w:pPr>
                      <w:r>
                        <w:rPr>
                          <w:b/>
                          <w:color w:val="FFFFFF" w:themeColor="background1"/>
                          <w:lang w:val="es-EC"/>
                        </w:rPr>
                        <w:t>Martes 21 de agosto</w:t>
                      </w:r>
                    </w:p>
                  </w:txbxContent>
                </v:textbox>
                <w10:wrap anchorx="margin"/>
              </v:shape>
            </w:pict>
          </mc:Fallback>
        </mc:AlternateContent>
      </w:r>
    </w:p>
    <w:p w:rsidR="00AF6C0B" w:rsidRPr="005254BA"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57"/>
        <w:tblW w:w="0" w:type="auto"/>
        <w:shd w:val="clear" w:color="auto" w:fill="CCECFF"/>
        <w:tblLook w:val="04A0" w:firstRow="1" w:lastRow="0" w:firstColumn="1" w:lastColumn="0" w:noHBand="0" w:noVBand="1"/>
      </w:tblPr>
      <w:tblGrid>
        <w:gridCol w:w="8644"/>
      </w:tblGrid>
      <w:tr w:rsidR="00E45740" w:rsidRPr="005254BA" w:rsidTr="00E45740">
        <w:tc>
          <w:tcPr>
            <w:tcW w:w="8644" w:type="dxa"/>
            <w:shd w:val="clear" w:color="auto" w:fill="CCECFF"/>
          </w:tcPr>
          <w:p w:rsidR="00E45740" w:rsidRPr="005254BA" w:rsidRDefault="00262D74" w:rsidP="00E45740">
            <w:pPr>
              <w:jc w:val="both"/>
              <w:rPr>
                <w:rFonts w:ascii="Bookman Old Style" w:hAnsi="Bookman Old Style"/>
                <w:b/>
              </w:rPr>
            </w:pPr>
            <w:hyperlink r:id="rId39" w:history="1">
              <w:r w:rsidR="00E45740" w:rsidRPr="005254BA">
                <w:rPr>
                  <w:rStyle w:val="Hipervnculo"/>
                  <w:rFonts w:ascii="Bookman Old Style" w:hAnsi="Bookman Old Style"/>
                  <w:b/>
                  <w:color w:val="auto"/>
                </w:rPr>
                <w:t>LEY ORGÁNICA PARA EL FOMENTO PRODUCTIVO, ATRACCIÓN DE INVERSIONES, GENERACIÓN DE EMPLEO, Y ESTABILIDAD Y EQUILIBRIO FISCAL.</w:t>
              </w:r>
            </w:hyperlink>
          </w:p>
          <w:p w:rsidR="00E45740" w:rsidRPr="005254BA" w:rsidRDefault="00E45740" w:rsidP="00E45740">
            <w:pPr>
              <w:jc w:val="both"/>
              <w:rPr>
                <w:rFonts w:ascii="Bookman Old Style" w:hAnsi="Bookman Old Style"/>
                <w:b/>
              </w:rPr>
            </w:pPr>
          </w:p>
          <w:p w:rsidR="00E45740" w:rsidRPr="005254BA" w:rsidRDefault="00E45740" w:rsidP="00E45740">
            <w:pPr>
              <w:jc w:val="both"/>
              <w:rPr>
                <w:rFonts w:ascii="Bookman Old Style" w:hAnsi="Bookman Old Style"/>
                <w:b/>
              </w:rPr>
            </w:pPr>
            <w:r w:rsidRPr="005254BA">
              <w:rPr>
                <w:rFonts w:ascii="Bookman Old Style" w:hAnsi="Bookman Old Style"/>
                <w:b/>
              </w:rPr>
              <w:t>Expedido por: ASAMBLEA NACIONAL - EL PLENO. Publicado en Registro Oficial N° 309 - Suplemento de martes 21 de agosto de 2018. Página 1</w:t>
            </w:r>
          </w:p>
          <w:p w:rsidR="00E45740" w:rsidRPr="005254BA" w:rsidRDefault="00E45740" w:rsidP="00E45740">
            <w:pPr>
              <w:jc w:val="both"/>
              <w:rPr>
                <w:rFonts w:ascii="Bookman Old Style" w:hAnsi="Bookman Old Style"/>
              </w:rPr>
            </w:pPr>
          </w:p>
          <w:p w:rsidR="00E45740" w:rsidRPr="005254BA" w:rsidRDefault="00262D74" w:rsidP="00E45740">
            <w:pPr>
              <w:jc w:val="both"/>
              <w:rPr>
                <w:rFonts w:ascii="Bookman Old Style" w:hAnsi="Bookman Old Style"/>
              </w:rPr>
            </w:pPr>
            <w:hyperlink r:id="rId40" w:history="1">
              <w:r w:rsidR="00E45740" w:rsidRPr="005254BA">
                <w:rPr>
                  <w:rStyle w:val="Hipervnculo"/>
                  <w:rFonts w:ascii="Bookman Old Style" w:hAnsi="Bookman Old Style"/>
                </w:rPr>
                <w:t>Ver Registro Oficial</w:t>
              </w:r>
            </w:hyperlink>
          </w:p>
          <w:p w:rsidR="00E45740" w:rsidRPr="005254BA" w:rsidRDefault="00E45740" w:rsidP="00E45740">
            <w:pPr>
              <w:jc w:val="both"/>
              <w:rPr>
                <w:rFonts w:ascii="Bookman Old Style" w:hAnsi="Bookman Old Style"/>
                <w:sz w:val="22"/>
                <w:szCs w:val="22"/>
              </w:rPr>
            </w:pPr>
          </w:p>
        </w:tc>
      </w:tr>
    </w:tbl>
    <w:p w:rsidR="00AF6C0B" w:rsidRPr="005254BA" w:rsidRDefault="00AF6C0B" w:rsidP="009365F1">
      <w:pPr>
        <w:jc w:val="both"/>
        <w:rPr>
          <w:rFonts w:ascii="Bookman Old Style" w:hAnsi="Bookman Old Style"/>
          <w:sz w:val="22"/>
          <w:szCs w:val="22"/>
          <w:lang w:val="es-EC"/>
        </w:rPr>
      </w:pPr>
    </w:p>
    <w:p w:rsidR="0048740F" w:rsidRPr="005254BA" w:rsidRDefault="0048740F"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10816" behindDoc="0" locked="0" layoutInCell="1" allowOverlap="1" wp14:anchorId="3B0E931B" wp14:editId="392E3EA3">
                <wp:simplePos x="0" y="0"/>
                <wp:positionH relativeFrom="margin">
                  <wp:posOffset>-74295</wp:posOffset>
                </wp:positionH>
                <wp:positionV relativeFrom="paragraph">
                  <wp:posOffset>16510</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8D0F6C" w:rsidP="00AF6C0B">
                            <w:pPr>
                              <w:jc w:val="both"/>
                              <w:rPr>
                                <w:b/>
                                <w:color w:val="FFFFFF" w:themeColor="background1"/>
                                <w:lang w:val="es-EC"/>
                              </w:rPr>
                            </w:pPr>
                            <w:r>
                              <w:rPr>
                                <w:b/>
                                <w:color w:val="FFFFFF" w:themeColor="background1"/>
                                <w:lang w:val="es-EC"/>
                              </w:rPr>
                              <w:t>Miércoles 22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85pt;margin-top:1.3pt;width:142.5pt;height:21.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3v+LgIAAF8EAAAOAAAAZHJzL2Uyb0RvYy54bWysVMFu2zAMvQ/YPwi6r06CpkmMOkWXrsOA&#10;rhvQ7QNkSY6FyaJGKbGzrx8lp2m23YrlIIgh9Ug+Pvr6Zugs22sMBlzFpxcTzrSToIzbVvz7t/t3&#10;S85CFE4JC05X/KADv1m/fXPd+1LPoAWrNDICcaHsfcXbGH1ZFEG2uhPhArx25GwAOxHJxG2hUPSE&#10;3tliNplcFT2g8ghSh0D/3o1Ovs74TaNl/NI0QUdmK061xXxiPut0FutrUW5R+NbIYxniFVV0wjhK&#10;eoK6E1GwHZp/oDojEQI08UJCV0DTGKlzD9TNdPJXN0+t8Dr3QuQEf6Ip/D9Y+bj/isyoil9x5kRH&#10;I9rshEJgSrOohwhsmlnqfSgp+MlTeBzew0DTzh0H/wDyR2AONq1wW32LCH2rhaIqp4nf4uxpmkso&#10;QwKp+8+gKJ3YRchAQ4NdopBIYYRO0zqcJkSFMJlSLierxZxcknyzxdVsNs8pRPn82mOIHzV0LF0q&#10;jqSAjC72DyGmakT5HJKSBbBG3Rtrs4HbemOR7UVSC/2WuXV68keYdayv+GpOuV8L0ZlIsremq/gy&#10;JToKMdH2waksyiiMHe+U37ojj4m6kcQ41EMe3CoxkGitQR2IWIRR5bSVdGkBf3HWk8IrHn7uBGrO&#10;7CdHw1lNLy/TSmTjcr6YkYHnnvrcI5wkqIpHzsbrJo5rtPNoti1lGuXg4JYG2pjM9UtVx/JJxXkE&#10;x41La3Ju56iX78L6NwAAAP//AwBQSwMEFAAGAAgAAAAhALLMbP3fAAAACAEAAA8AAABkcnMvZG93&#10;bnJldi54bWxMj8tugzAQRfeV+g/WVOouMY+KVAQTVX0tumtKo2TnwARQ8BhhB+jfd7pKl6N7de6Z&#10;bDObTow4uNaSgnAZgEAqbdVSraD4els8gnBeU6U7S6jgBx1s8tubTKeVnegTx62vBUPIpVpB432f&#10;SunKBo12S9sjcXayg9Gez6GW1aAnhptORkGQSKNb4oVG9/jcYHneXgxTdvHH7qUeT/v3KT6Y4vW8&#10;D74Lpe7v5qc1CI+zv5bhT5/VIWeno71Q5USnYBGGK64qiBIQnEerOAZxVPCQhCDzTP5/IP8FAAD/&#10;/wMAUEsBAi0AFAAGAAgAAAAhALaDOJL+AAAA4QEAABMAAAAAAAAAAAAAAAAAAAAAAFtDb250ZW50&#10;X1R5cGVzXS54bWxQSwECLQAUAAYACAAAACEAOP0h/9YAAACUAQAACwAAAAAAAAAAAAAAAAAvAQAA&#10;X3JlbHMvLnJlbHNQSwECLQAUAAYACAAAACEAeK97/i4CAABfBAAADgAAAAAAAAAAAAAAAAAuAgAA&#10;ZHJzL2Uyb0RvYy54bWxQSwECLQAUAAYACAAAACEAssxs/d8AAAAIAQAADwAAAAAAAAAAAAAAAACI&#10;BAAAZHJzL2Rvd25yZXYueG1sUEsFBgAAAAAEAAQA8wAAAJQFAAAAAA==&#10;" fillcolor="navy" strokecolor="navy">
                <v:textbox>
                  <w:txbxContent>
                    <w:p w:rsidR="00AF6C0B" w:rsidRPr="004E4B5F" w:rsidRDefault="008D0F6C" w:rsidP="00AF6C0B">
                      <w:pPr>
                        <w:jc w:val="both"/>
                        <w:rPr>
                          <w:b/>
                          <w:color w:val="FFFFFF" w:themeColor="background1"/>
                          <w:lang w:val="es-EC"/>
                        </w:rPr>
                      </w:pPr>
                      <w:r>
                        <w:rPr>
                          <w:b/>
                          <w:color w:val="FFFFFF" w:themeColor="background1"/>
                          <w:lang w:val="es-EC"/>
                        </w:rPr>
                        <w:t>Miércoles 22 de agosto</w:t>
                      </w:r>
                    </w:p>
                  </w:txbxContent>
                </v:textbox>
                <w10:wrap anchorx="margin"/>
              </v:shape>
            </w:pict>
          </mc:Fallback>
        </mc:AlternateContent>
      </w:r>
    </w:p>
    <w:p w:rsidR="0048740F" w:rsidRPr="005254BA" w:rsidRDefault="0048740F"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5254BA" w:rsidTr="00954FA4">
        <w:tc>
          <w:tcPr>
            <w:tcW w:w="8644" w:type="dxa"/>
            <w:shd w:val="clear" w:color="auto" w:fill="CCECFF"/>
          </w:tcPr>
          <w:p w:rsidR="009920C1" w:rsidRPr="005254BA" w:rsidRDefault="00262D74" w:rsidP="00B551FD">
            <w:pPr>
              <w:jc w:val="both"/>
              <w:rPr>
                <w:rFonts w:ascii="Bookman Old Style" w:hAnsi="Bookman Old Style"/>
                <w:b/>
              </w:rPr>
            </w:pPr>
            <w:hyperlink r:id="rId41" w:history="1">
              <w:r w:rsidR="009920C1" w:rsidRPr="005254BA">
                <w:rPr>
                  <w:rStyle w:val="Hipervnculo"/>
                  <w:rFonts w:ascii="Bookman Old Style" w:hAnsi="Bookman Old Style"/>
                  <w:b/>
                  <w:color w:val="auto"/>
                </w:rPr>
                <w:t>EXPÍDESE EL INSTRUCTIVO PARA EL PROCESO DE RECEPCIÓN DE POSTULACIONES Y VERIFICACIÓN DE REQUISITOS PARA LAS CANDIDATAS Y CANDIDATOS A CONSEJERAS Y CONSEJEROS QUE INTEGRARÁN EL CONSEJO DE PARTICIPACIÓN CIUDADANA Y CONTROL SOCIAL.</w:t>
              </w:r>
            </w:hyperlink>
          </w:p>
          <w:p w:rsidR="009920C1" w:rsidRPr="005254BA" w:rsidRDefault="009920C1" w:rsidP="00B551FD">
            <w:pPr>
              <w:jc w:val="both"/>
              <w:rPr>
                <w:rFonts w:ascii="Bookman Old Style" w:hAnsi="Bookman Old Style"/>
                <w:b/>
              </w:rPr>
            </w:pPr>
          </w:p>
          <w:p w:rsidR="00B551FD" w:rsidRPr="005254BA" w:rsidRDefault="009920C1" w:rsidP="00B551FD">
            <w:pPr>
              <w:jc w:val="both"/>
              <w:rPr>
                <w:rFonts w:ascii="Bookman Old Style" w:hAnsi="Bookman Old Style"/>
                <w:b/>
              </w:rPr>
            </w:pPr>
            <w:r w:rsidRPr="005254BA">
              <w:rPr>
                <w:rFonts w:ascii="Bookman Old Style" w:hAnsi="Bookman Old Style"/>
                <w:b/>
              </w:rPr>
              <w:t xml:space="preserve">Expedido por: Resolución No. PLE-CNE-7-17-8-2018-T - PLENO DEL CONSEJO NACIONAL ELECTORAL. Publicado en Registro Oficial N° 310 - Suplemento </w:t>
            </w:r>
            <w:r w:rsidR="00302108" w:rsidRPr="005254BA">
              <w:rPr>
                <w:rFonts w:ascii="Bookman Old Style" w:hAnsi="Bookman Old Style"/>
                <w:b/>
              </w:rPr>
              <w:t>de m</w:t>
            </w:r>
            <w:r w:rsidRPr="005254BA">
              <w:rPr>
                <w:rFonts w:ascii="Bookman Old Style" w:hAnsi="Bookman Old Style"/>
                <w:b/>
              </w:rPr>
              <w:t>iércoles 22 de agosto de 2018. Página 1</w:t>
            </w:r>
          </w:p>
          <w:p w:rsidR="009920C1" w:rsidRPr="005254BA" w:rsidRDefault="009920C1" w:rsidP="00B551FD">
            <w:pPr>
              <w:jc w:val="both"/>
              <w:rPr>
                <w:rFonts w:ascii="Bookman Old Style" w:hAnsi="Bookman Old Style"/>
              </w:rPr>
            </w:pPr>
          </w:p>
          <w:p w:rsidR="009920C1" w:rsidRPr="005254BA" w:rsidRDefault="009920C1" w:rsidP="00B551FD">
            <w:pPr>
              <w:jc w:val="both"/>
              <w:rPr>
                <w:rFonts w:ascii="Bookman Old Style" w:hAnsi="Bookman Old Style"/>
              </w:rPr>
            </w:pPr>
          </w:p>
          <w:p w:rsidR="009920C1" w:rsidRPr="005254BA" w:rsidRDefault="009920C1" w:rsidP="00B551FD">
            <w:pPr>
              <w:jc w:val="both"/>
              <w:rPr>
                <w:rFonts w:ascii="Bookman Old Style" w:hAnsi="Bookman Old Style"/>
              </w:rPr>
            </w:pPr>
            <w:r w:rsidRPr="005254BA">
              <w:rPr>
                <w:rFonts w:ascii="Bookman Old Style" w:hAnsi="Bookman Old Style"/>
              </w:rPr>
              <w:t>Art. 1.- Ámbito de aplicación.- Este instructivo se aplicará a nivel nacional y en el exterior; para el proceso de postulación, verificación de requisitos, veedurías ciudadanas, denuncias e impugnaciones, para definir el listado de las candidatas y candidatos a consejeras y consejeros del Consejo de Participación Ciudadana y Control Social, en el proceso electoral de autoridades de dicha institución.</w:t>
            </w:r>
          </w:p>
          <w:p w:rsidR="00302108" w:rsidRPr="005254BA" w:rsidRDefault="00302108" w:rsidP="00B551FD">
            <w:pPr>
              <w:jc w:val="both"/>
              <w:rPr>
                <w:rFonts w:ascii="Bookman Old Style" w:hAnsi="Bookman Old Style"/>
              </w:rPr>
            </w:pPr>
          </w:p>
          <w:p w:rsidR="00302108" w:rsidRPr="005254BA" w:rsidRDefault="00302108" w:rsidP="00B551FD">
            <w:pPr>
              <w:jc w:val="both"/>
              <w:rPr>
                <w:rFonts w:ascii="Bookman Old Style" w:hAnsi="Bookman Old Style"/>
              </w:rPr>
            </w:pPr>
            <w:r w:rsidRPr="005254BA">
              <w:rPr>
                <w:rFonts w:ascii="Bookman Old Style" w:hAnsi="Bookman Old Style"/>
              </w:rPr>
              <w:t>(…)</w:t>
            </w:r>
          </w:p>
          <w:p w:rsidR="00302108" w:rsidRPr="005254BA" w:rsidRDefault="00302108" w:rsidP="00B551FD">
            <w:pPr>
              <w:jc w:val="both"/>
              <w:rPr>
                <w:rFonts w:ascii="Bookman Old Style" w:hAnsi="Bookman Old Style"/>
              </w:rPr>
            </w:pPr>
          </w:p>
          <w:p w:rsidR="00302108" w:rsidRPr="005254BA" w:rsidRDefault="00262D74" w:rsidP="00B551FD">
            <w:pPr>
              <w:jc w:val="both"/>
              <w:rPr>
                <w:rFonts w:ascii="Bookman Old Style" w:hAnsi="Bookman Old Style"/>
              </w:rPr>
            </w:pPr>
            <w:hyperlink r:id="rId42" w:history="1">
              <w:r w:rsidR="00302108" w:rsidRPr="005254BA">
                <w:rPr>
                  <w:rStyle w:val="Hipervnculo"/>
                  <w:rFonts w:ascii="Bookman Old Style" w:hAnsi="Bookman Old Style"/>
                </w:rPr>
                <w:t>Ver Registro Oficial</w:t>
              </w:r>
            </w:hyperlink>
          </w:p>
          <w:p w:rsidR="00302108" w:rsidRPr="005254BA" w:rsidRDefault="00302108" w:rsidP="00B551FD">
            <w:pPr>
              <w:jc w:val="both"/>
              <w:rPr>
                <w:rFonts w:ascii="Bookman Old Style" w:hAnsi="Bookman Old Style"/>
                <w:sz w:val="22"/>
                <w:szCs w:val="22"/>
              </w:rPr>
            </w:pPr>
          </w:p>
        </w:tc>
      </w:tr>
    </w:tbl>
    <w:p w:rsidR="00512BB1" w:rsidRDefault="00512BB1" w:rsidP="009365F1">
      <w:pPr>
        <w:jc w:val="both"/>
        <w:rPr>
          <w:rFonts w:ascii="Bookman Old Style" w:hAnsi="Bookman Old Style"/>
          <w:sz w:val="22"/>
          <w:szCs w:val="22"/>
          <w:lang w:val="es-EC"/>
        </w:rPr>
      </w:pPr>
    </w:p>
    <w:p w:rsidR="00AB6740" w:rsidRPr="005254BA" w:rsidRDefault="00386419"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41536" behindDoc="0" locked="0" layoutInCell="1" allowOverlap="1" wp14:anchorId="3E25C629" wp14:editId="4A2FEFA8">
                <wp:simplePos x="0" y="0"/>
                <wp:positionH relativeFrom="margin">
                  <wp:posOffset>-46507</wp:posOffset>
                </wp:positionH>
                <wp:positionV relativeFrom="paragraph">
                  <wp:posOffset>55899</wp:posOffset>
                </wp:positionV>
                <wp:extent cx="1809750" cy="276225"/>
                <wp:effectExtent l="0" t="0" r="19050" b="28575"/>
                <wp:wrapNone/>
                <wp:docPr id="2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B6740" w:rsidRPr="004E4B5F" w:rsidRDefault="00386419" w:rsidP="00AB6740">
                            <w:pPr>
                              <w:jc w:val="both"/>
                              <w:rPr>
                                <w:b/>
                                <w:color w:val="FFFFFF" w:themeColor="background1"/>
                                <w:lang w:val="es-EC"/>
                              </w:rPr>
                            </w:pPr>
                            <w:r>
                              <w:rPr>
                                <w:b/>
                                <w:color w:val="FFFFFF" w:themeColor="background1"/>
                                <w:lang w:val="es-EC"/>
                              </w:rPr>
                              <w:t>Jueves 23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65pt;margin-top:4.4pt;width:142.5pt;height:21.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csLQIAAGEEAAAOAAAAZHJzL2Uyb0RvYy54bWysVMFu2zAMvQ/YPwi6L06MpEmNOEWXrsOA&#10;rhvQ7QMUSY6FyaJGKbG7rx8lp2223YrlIIgh9Ui+R3p9NXSWHTUGA67ms8mUM+0kKOP2Nf/+7fbd&#10;irMQhVPCgtM1f9SBX23evln3vtIltGCVRkYgLlS9r3kbo6+KIshWdyJMwGtHzgawE5FM3BcKRU/o&#10;nS3K6fSi6AGVR5A6BPr3ZnTyTcZvGi3jl6YJOjJbc6ot5hPzuUtnsVmLao/Ct0aeyhCvqKITxlHS&#10;Z6gbEQU7oPkHqjMSIUATJxK6AprGSJ17oG5m07+6eWiF17kXIif4Z5rC/4OV98evyIyqeVly5kRH&#10;Gm0PQiEwpVnUQwQ2yzT1PlQU/eApPg7vYSC5c8vB34H8EZiDbSvcXl8jQt9qoajMWSK4OHuahAlV&#10;SCC7/jMoSicOETLQ0GCXOCRWGKGTXI/PElEhTKaUq+nlckEuSb5yeVGWi5xCVE+vPYb4UUPH0qXm&#10;SCOQ0cXxLsRUjaieQlKyANaoW2NtNnC/21pkR5HGhX6r3Do9+SPMOtbX/HJBuV8L0ZlIc29NV/NV&#10;SnSaxETbB6fyVEZh7Hin/NadeEzUjSTGYTdk5V702YF6JGYRxjmnvaRLC/iLs55mvObh50Gg5sx+&#10;cqTO5Ww+T0uRjfliWZKB557duUc4SVA1j5yN120cF+ng0exbyjTOg4NrUrQxmeyk9ljVqX6a46zB&#10;aefSopzbOerly7D5DQAA//8DAFBLAwQUAAYACAAAACEApH7i7t4AAAAHAQAADwAAAGRycy9kb3du&#10;cmV2LnhtbEyPTU+DQBCG7yb+h8008dYuhSgNsjTGr4M3Kzb1tmWnQMrOEnYL+O8dT3qcvG+e95l8&#10;O9tOjDj41pGC9SoCgVQ501KtoPx4WW5A+KDJ6M4RKvhGD9vi+irXmXETveO4C7VgCPlMK2hC6DMp&#10;fdWg1X7leiTOTm6wOvA51NIMemK47WQcRXfS6pZ4odE9PjZYnXcXy5R98rZ/qsfT4XVKvmz5fD5E&#10;n6VSN4v54R5EwDn8leFXn9WhYKeju5DxolOwTBNuKtjwAxzHaZqCOCq4jROQRS7/+xc/AAAA//8D&#10;AFBLAQItABQABgAIAAAAIQC2gziS/gAAAOEBAAATAAAAAAAAAAAAAAAAAAAAAABbQ29udGVudF9U&#10;eXBlc10ueG1sUEsBAi0AFAAGAAgAAAAhADj9If/WAAAAlAEAAAsAAAAAAAAAAAAAAAAALwEAAF9y&#10;ZWxzLy5yZWxzUEsBAi0AFAAGAAgAAAAhAKC9dywtAgAAYQQAAA4AAAAAAAAAAAAAAAAALgIAAGRy&#10;cy9lMm9Eb2MueG1sUEsBAi0AFAAGAAgAAAAhAKR+4u7eAAAABwEAAA8AAAAAAAAAAAAAAAAAhwQA&#10;AGRycy9kb3ducmV2LnhtbFBLBQYAAAAABAAEAPMAAACSBQAAAAA=&#10;" fillcolor="navy" strokecolor="navy">
                <v:textbox>
                  <w:txbxContent>
                    <w:p w:rsidR="00AB6740" w:rsidRPr="004E4B5F" w:rsidRDefault="00386419" w:rsidP="00AB6740">
                      <w:pPr>
                        <w:jc w:val="both"/>
                        <w:rPr>
                          <w:b/>
                          <w:color w:val="FFFFFF" w:themeColor="background1"/>
                          <w:lang w:val="es-EC"/>
                        </w:rPr>
                      </w:pPr>
                      <w:r>
                        <w:rPr>
                          <w:b/>
                          <w:color w:val="FFFFFF" w:themeColor="background1"/>
                          <w:lang w:val="es-EC"/>
                        </w:rPr>
                        <w:t>Jueves 23 de agosto</w:t>
                      </w:r>
                    </w:p>
                  </w:txbxContent>
                </v:textbox>
                <w10:wrap anchorx="margin"/>
              </v:shape>
            </w:pict>
          </mc:Fallback>
        </mc:AlternateContent>
      </w:r>
    </w:p>
    <w:p w:rsidR="00C1501E" w:rsidRPr="005254BA" w:rsidRDefault="00C1501E" w:rsidP="009365F1">
      <w:pPr>
        <w:jc w:val="both"/>
        <w:rPr>
          <w:rFonts w:ascii="Bookman Old Style" w:hAnsi="Bookman Old Style"/>
          <w:sz w:val="22"/>
          <w:szCs w:val="22"/>
          <w:lang w:val="es-EC"/>
        </w:rPr>
      </w:pPr>
    </w:p>
    <w:p w:rsidR="00AB6740" w:rsidRPr="005254BA" w:rsidRDefault="00AB6740" w:rsidP="009365F1">
      <w:pPr>
        <w:jc w:val="both"/>
        <w:rPr>
          <w:rFonts w:ascii="Bookman Old Style" w:hAnsi="Bookman Old Style"/>
          <w:sz w:val="22"/>
          <w:szCs w:val="22"/>
          <w:lang w:val="es-EC"/>
        </w:rPr>
      </w:pPr>
    </w:p>
    <w:tbl>
      <w:tblPr>
        <w:tblStyle w:val="Tablaconcuadrcula"/>
        <w:tblpPr w:leftFromText="141" w:rightFromText="141" w:vertAnchor="text" w:horzAnchor="margin" w:tblpY="104"/>
        <w:tblW w:w="0" w:type="auto"/>
        <w:shd w:val="clear" w:color="auto" w:fill="CCECFF"/>
        <w:tblLook w:val="04A0" w:firstRow="1" w:lastRow="0" w:firstColumn="1" w:lastColumn="0" w:noHBand="0" w:noVBand="1"/>
      </w:tblPr>
      <w:tblGrid>
        <w:gridCol w:w="8644"/>
      </w:tblGrid>
      <w:tr w:rsidR="00386419" w:rsidRPr="005254BA" w:rsidTr="00386419">
        <w:tc>
          <w:tcPr>
            <w:tcW w:w="8644" w:type="dxa"/>
            <w:shd w:val="clear" w:color="auto" w:fill="CCECFF"/>
          </w:tcPr>
          <w:p w:rsidR="00407A29" w:rsidRPr="005254BA" w:rsidRDefault="00262D74" w:rsidP="00386419">
            <w:pPr>
              <w:jc w:val="both"/>
              <w:rPr>
                <w:rFonts w:ascii="Bookman Old Style" w:hAnsi="Bookman Old Style"/>
                <w:b/>
              </w:rPr>
            </w:pPr>
            <w:hyperlink r:id="rId43" w:history="1">
              <w:r w:rsidR="00407A29" w:rsidRPr="005254BA">
                <w:rPr>
                  <w:rStyle w:val="Hipervnculo"/>
                  <w:rFonts w:ascii="Bookman Old Style" w:hAnsi="Bookman Old Style"/>
                  <w:b/>
                  <w:color w:val="auto"/>
                </w:rPr>
                <w:t>EXPÍDENSE LAS NORMAS PARA LA APLICACIÓN DE LA REMISIÓN DE INTERESES, MULTAS Y RECARGOS DE OBLIGACIONES TRIBUTARIAS Y FISCALES CUYA ADMINISTRACIÓN Y/O RECAUDACIÓN LE CORRESPONDE ÚNICA Y DIRECTAMENTE AL SRI, CONTEMPLADA EN LA SECCIÓN PRIMERA DEL CAPÍTULO I DE LA LEY ORGÁNICA PARA EL FOMENTO PRODUCTIVO, ATRACCIÓN DE INVERSIONES, GENERACIÓN DE EMPLEO, Y ESTABILIDAD Y EQUILIBRIO FISCAL.</w:t>
              </w:r>
            </w:hyperlink>
          </w:p>
          <w:p w:rsidR="00407A29" w:rsidRPr="005254BA" w:rsidRDefault="00407A29" w:rsidP="00407A29">
            <w:pPr>
              <w:jc w:val="both"/>
              <w:rPr>
                <w:rFonts w:ascii="Bookman Old Style" w:hAnsi="Bookman Old Style"/>
                <w:b/>
              </w:rPr>
            </w:pPr>
          </w:p>
          <w:p w:rsidR="00386419" w:rsidRPr="005254BA" w:rsidRDefault="00407A29" w:rsidP="00407A29">
            <w:pPr>
              <w:jc w:val="both"/>
              <w:rPr>
                <w:rFonts w:ascii="Bookman Old Style" w:hAnsi="Bookman Old Style"/>
                <w:b/>
              </w:rPr>
            </w:pPr>
            <w:r w:rsidRPr="005254BA">
              <w:rPr>
                <w:rFonts w:ascii="Bookman Old Style" w:hAnsi="Bookman Old Style"/>
                <w:b/>
              </w:rPr>
              <w:t xml:space="preserve">Expedido por:   Resolución No. NAC-DGERCGC18-00000395 - DIRECTORA GENERAL DEL SERVICIO DE RENTAS INTERNAS. Publicado en Registro Oficial N° 311 - Suplemento de jueves 23 de agosto de 2018.  Página </w:t>
            </w:r>
            <w:r w:rsidR="00386419" w:rsidRPr="005254BA">
              <w:rPr>
                <w:rFonts w:ascii="Bookman Old Style" w:hAnsi="Bookman Old Style"/>
                <w:b/>
              </w:rPr>
              <w:t>1</w:t>
            </w:r>
          </w:p>
          <w:p w:rsidR="00407A29" w:rsidRPr="005254BA" w:rsidRDefault="00407A29" w:rsidP="00407A29">
            <w:pPr>
              <w:jc w:val="both"/>
              <w:rPr>
                <w:rFonts w:ascii="Bookman Old Style" w:hAnsi="Bookman Old Style"/>
              </w:rPr>
            </w:pPr>
          </w:p>
          <w:p w:rsidR="00407A29" w:rsidRPr="005254BA" w:rsidRDefault="00407A29" w:rsidP="00407A29">
            <w:pPr>
              <w:jc w:val="both"/>
              <w:rPr>
                <w:rFonts w:ascii="Bookman Old Style" w:hAnsi="Bookman Old Style"/>
              </w:rPr>
            </w:pPr>
            <w:r w:rsidRPr="005254BA">
              <w:rPr>
                <w:rFonts w:ascii="Bookman Old Style" w:hAnsi="Bookman Old Style"/>
              </w:rPr>
              <w:t>Artículo 1. Ámbito de aplicación.- A través de la presente Resolución se establecen las normas para la aplicación de la remisión del 100% de intereses, multas y recargos derivados del saldo de las obligaciones tributarias o fiscales internas cuya administración y/o recaudación le corresponda única y directamente al Servicio de Rentas Internas cuya fecha de vencimiento sea al 2 de abril de 2018. Las obligaciones tributarias o fiscales vencidas con posterioridad al 2 de abril de 2018, así como aquellas correspondientes a la declaración anual del Impuesto a la Renta del ejercicio fiscal 2017, no podrán acogerse a la remisión.</w:t>
            </w:r>
          </w:p>
          <w:p w:rsidR="00697FC8" w:rsidRPr="005254BA" w:rsidRDefault="00697FC8" w:rsidP="00407A29">
            <w:pPr>
              <w:jc w:val="both"/>
              <w:rPr>
                <w:rFonts w:ascii="Bookman Old Style" w:hAnsi="Bookman Old Style"/>
              </w:rPr>
            </w:pPr>
          </w:p>
          <w:p w:rsidR="00697FC8" w:rsidRPr="005254BA" w:rsidRDefault="00697FC8" w:rsidP="00407A29">
            <w:pPr>
              <w:jc w:val="both"/>
              <w:rPr>
                <w:rFonts w:ascii="Bookman Old Style" w:hAnsi="Bookman Old Style"/>
              </w:rPr>
            </w:pPr>
            <w:r w:rsidRPr="005254BA">
              <w:rPr>
                <w:rFonts w:ascii="Bookman Old Style" w:hAnsi="Bookman Old Style"/>
              </w:rPr>
              <w:t>(…)</w:t>
            </w:r>
          </w:p>
          <w:p w:rsidR="00697FC8" w:rsidRPr="005254BA" w:rsidRDefault="00697FC8" w:rsidP="00407A29">
            <w:pPr>
              <w:jc w:val="both"/>
              <w:rPr>
                <w:rFonts w:ascii="Bookman Old Style" w:hAnsi="Bookman Old Style"/>
              </w:rPr>
            </w:pPr>
          </w:p>
          <w:p w:rsidR="00697FC8" w:rsidRPr="005254BA" w:rsidRDefault="00262D74" w:rsidP="00407A29">
            <w:pPr>
              <w:jc w:val="both"/>
              <w:rPr>
                <w:rFonts w:ascii="Bookman Old Style" w:hAnsi="Bookman Old Style"/>
              </w:rPr>
            </w:pPr>
            <w:hyperlink r:id="rId44" w:history="1">
              <w:r w:rsidR="00697FC8" w:rsidRPr="005254BA">
                <w:rPr>
                  <w:rStyle w:val="Hipervnculo"/>
                  <w:rFonts w:ascii="Bookman Old Style" w:hAnsi="Bookman Old Style"/>
                </w:rPr>
                <w:t>Ver Registro Oficial</w:t>
              </w:r>
            </w:hyperlink>
          </w:p>
          <w:p w:rsidR="00697FC8" w:rsidRPr="005254BA" w:rsidRDefault="00697FC8" w:rsidP="00407A29">
            <w:pPr>
              <w:jc w:val="both"/>
              <w:rPr>
                <w:rFonts w:ascii="Bookman Old Style" w:hAnsi="Bookman Old Style"/>
                <w:sz w:val="22"/>
                <w:szCs w:val="22"/>
              </w:rPr>
            </w:pPr>
          </w:p>
        </w:tc>
      </w:tr>
    </w:tbl>
    <w:p w:rsidR="00AB6740" w:rsidRPr="005254BA" w:rsidRDefault="00AB6740" w:rsidP="009365F1">
      <w:pPr>
        <w:jc w:val="both"/>
        <w:rPr>
          <w:rFonts w:ascii="Bookman Old Style" w:hAnsi="Bookman Old Style"/>
          <w:sz w:val="22"/>
          <w:szCs w:val="22"/>
          <w:lang w:val="es-EC"/>
        </w:rPr>
      </w:pPr>
    </w:p>
    <w:p w:rsidR="00AB6740" w:rsidRPr="005254BA" w:rsidRDefault="00356BC5"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39488" behindDoc="0" locked="0" layoutInCell="1" allowOverlap="1" wp14:anchorId="2C09D4ED" wp14:editId="103A5A39">
                <wp:simplePos x="0" y="0"/>
                <wp:positionH relativeFrom="margin">
                  <wp:posOffset>-67310</wp:posOffset>
                </wp:positionH>
                <wp:positionV relativeFrom="paragraph">
                  <wp:posOffset>15875</wp:posOffset>
                </wp:positionV>
                <wp:extent cx="18097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B6740" w:rsidRPr="004E4B5F" w:rsidRDefault="00C5264C" w:rsidP="00AB6740">
                            <w:pPr>
                              <w:jc w:val="both"/>
                              <w:rPr>
                                <w:b/>
                                <w:color w:val="FFFFFF" w:themeColor="background1"/>
                                <w:lang w:val="es-EC"/>
                              </w:rPr>
                            </w:pPr>
                            <w:r>
                              <w:rPr>
                                <w:b/>
                                <w:color w:val="FFFFFF" w:themeColor="background1"/>
                                <w:lang w:val="es-EC"/>
                              </w:rPr>
                              <w:t>Viernes 24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3pt;margin-top:1.25pt;width:142.5pt;height:21.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xgLQ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FacOdHS&#10;jLYHoRCY0izqPgKbZJo6H0qKfvQUH/v30NOT3HLw9yB/BOZg2wi31zeI0DVaKCpzkgguLp6mwYQy&#10;JJBd9xkUpROHCBmor7FNHBIrjNBpXE/nEVEhTKaUy/FqMSeXJN90cTWdznMKUT6/9hjiRw0tS5eK&#10;I0kgo4vjfYipGlE+h6RkAaxRd8babOB+t7XIjiLJhX7L3Do9+SPMOtZVfDWn3K+FaE0k3VvTVnyZ&#10;Ep2UmGj74FRWZRTGDnfKb92Jx0TdQGLsd/0wucxy4nUH6omYRRh0TntJlwbwF2cdabzi4edBoObM&#10;fnI0ndVkNktLkY3ZfDElAy89u0uPcJKgKh45G67bOCzSwaPZN5Rp0IODG5pobTLZL1Wd6icd5xmc&#10;di4tyqWdo16+DJvfAAAA//8DAFBLAwQUAAYACAAAACEAWEyJ9d8AAAAIAQAADwAAAGRycy9kb3du&#10;cmV2LnhtbEyPTU+DQBCG7yb+h82YeGt3SxENsjTGr4M3Kzb1toUpkLKzhN0C/nvHkx4n75vnfSbb&#10;zLYTIw6+daRhtVQgkEpXtVRrKD5eFncgfDBUmc4RavhGD5v88iIzaeUmesdxG2rBEPKp0dCE0KdS&#10;+rJBa/zS9UicHd1gTeBzqGU1mInhtpORUom0piVeaEyPjw2Wp+3ZMmW3fts91eNx/zqtv2zxfNqr&#10;z0Lr66v54R5EwDn8leFXn9UhZ6eDO1PlRadhsVIJVzVENyA4j27jGMRBQ5wokHkm/z+Q/wAAAP//&#10;AwBQSwECLQAUAAYACAAAACEAtoM4kv4AAADhAQAAEwAAAAAAAAAAAAAAAAAAAAAAW0NvbnRlbnRf&#10;VHlwZXNdLnhtbFBLAQItABQABgAIAAAAIQA4/SH/1gAAAJQBAAALAAAAAAAAAAAAAAAAAC8BAABf&#10;cmVscy8ucmVsc1BLAQItABQABgAIAAAAIQBnSAxgLQIAAGEEAAAOAAAAAAAAAAAAAAAAAC4CAABk&#10;cnMvZTJvRG9jLnhtbFBLAQItABQABgAIAAAAIQBYTIn13wAAAAgBAAAPAAAAAAAAAAAAAAAAAIcE&#10;AABkcnMvZG93bnJldi54bWxQSwUGAAAAAAQABADzAAAAkwUAAAAA&#10;" fillcolor="navy" strokecolor="navy">
                <v:textbox>
                  <w:txbxContent>
                    <w:p w:rsidR="00AB6740" w:rsidRPr="004E4B5F" w:rsidRDefault="00C5264C" w:rsidP="00AB6740">
                      <w:pPr>
                        <w:jc w:val="both"/>
                        <w:rPr>
                          <w:b/>
                          <w:color w:val="FFFFFF" w:themeColor="background1"/>
                          <w:lang w:val="es-EC"/>
                        </w:rPr>
                      </w:pPr>
                      <w:r>
                        <w:rPr>
                          <w:b/>
                          <w:color w:val="FFFFFF" w:themeColor="background1"/>
                          <w:lang w:val="es-EC"/>
                        </w:rPr>
                        <w:t>Viernes 24 de agosto</w:t>
                      </w:r>
                    </w:p>
                  </w:txbxContent>
                </v:textbox>
                <w10:wrap anchorx="margin"/>
              </v:shape>
            </w:pict>
          </mc:Fallback>
        </mc:AlternateContent>
      </w:r>
    </w:p>
    <w:p w:rsidR="00AB6740" w:rsidRPr="005254BA" w:rsidRDefault="00AB6740" w:rsidP="009365F1">
      <w:pPr>
        <w:jc w:val="both"/>
        <w:rPr>
          <w:rFonts w:ascii="Bookman Old Style" w:hAnsi="Bookman Old Style"/>
          <w:sz w:val="22"/>
          <w:szCs w:val="22"/>
          <w:lang w:val="es-EC"/>
        </w:rPr>
      </w:pPr>
    </w:p>
    <w:p w:rsidR="00AB6740" w:rsidRPr="005254BA" w:rsidRDefault="00AB6740" w:rsidP="009365F1">
      <w:pPr>
        <w:jc w:val="both"/>
        <w:rPr>
          <w:rFonts w:ascii="Bookman Old Style" w:hAnsi="Bookman Old Style"/>
          <w:sz w:val="22"/>
          <w:szCs w:val="22"/>
          <w:lang w:val="es-EC"/>
        </w:rPr>
      </w:pPr>
    </w:p>
    <w:tbl>
      <w:tblPr>
        <w:tblStyle w:val="Tablaconcuadrcula"/>
        <w:tblpPr w:leftFromText="141" w:rightFromText="141" w:vertAnchor="text" w:horzAnchor="margin" w:tblpY="58"/>
        <w:tblW w:w="0" w:type="auto"/>
        <w:shd w:val="clear" w:color="auto" w:fill="CCECFF"/>
        <w:tblLook w:val="04A0" w:firstRow="1" w:lastRow="0" w:firstColumn="1" w:lastColumn="0" w:noHBand="0" w:noVBand="1"/>
      </w:tblPr>
      <w:tblGrid>
        <w:gridCol w:w="8644"/>
      </w:tblGrid>
      <w:tr w:rsidR="00356BC5" w:rsidRPr="005254BA" w:rsidTr="00356BC5">
        <w:tc>
          <w:tcPr>
            <w:tcW w:w="8644" w:type="dxa"/>
            <w:shd w:val="clear" w:color="auto" w:fill="CCECFF"/>
          </w:tcPr>
          <w:p w:rsidR="009F1990" w:rsidRPr="005254BA" w:rsidRDefault="00262D74" w:rsidP="00356BC5">
            <w:pPr>
              <w:jc w:val="both"/>
              <w:rPr>
                <w:rFonts w:ascii="Bookman Old Style" w:hAnsi="Bookman Old Style"/>
                <w:b/>
              </w:rPr>
            </w:pPr>
            <w:hyperlink r:id="rId45" w:history="1">
              <w:r w:rsidR="009F1990" w:rsidRPr="005254BA">
                <w:rPr>
                  <w:rStyle w:val="Hipervnculo"/>
                  <w:rFonts w:ascii="Bookman Old Style" w:hAnsi="Bookman Old Style"/>
                  <w:b/>
                  <w:color w:val="auto"/>
                </w:rPr>
                <w:t>EXPÍDESE EL REGLAMENTO PARA LA APLICACIÓN DE LA LEY ORGÁNICA PARA LA REACTIVACIÓN DE LA ECONOMÍA, FORTALECIMIENTO DE LA DOLARIZACIÓN Y MODERNIZACIÓN DE LA GESTIÓN FINANCIERA.</w:t>
              </w:r>
            </w:hyperlink>
          </w:p>
          <w:p w:rsidR="009F1990" w:rsidRPr="005254BA" w:rsidRDefault="009F1990" w:rsidP="00356BC5">
            <w:pPr>
              <w:jc w:val="both"/>
              <w:rPr>
                <w:rFonts w:ascii="Bookman Old Style" w:hAnsi="Bookman Old Style"/>
                <w:b/>
              </w:rPr>
            </w:pPr>
          </w:p>
          <w:p w:rsidR="00356BC5" w:rsidRPr="005254BA" w:rsidRDefault="009F1990" w:rsidP="009F1990">
            <w:pPr>
              <w:jc w:val="both"/>
              <w:rPr>
                <w:rFonts w:ascii="Bookman Old Style" w:hAnsi="Bookman Old Style"/>
                <w:b/>
              </w:rPr>
            </w:pPr>
            <w:r w:rsidRPr="005254BA">
              <w:rPr>
                <w:rFonts w:ascii="Bookman Old Style" w:hAnsi="Bookman Old Style"/>
                <w:b/>
              </w:rPr>
              <w:t>Expedido por: Decreto Ejecutivo No. 476 - PRESIDENTE CONSTITUCIONAL DE LA REPÚBLICA. Publicado en Registro Oficial Nº 312 – Suplemento de viernes 24 de agosto de 2018. Página 1</w:t>
            </w:r>
          </w:p>
          <w:p w:rsidR="009F1990" w:rsidRPr="005254BA" w:rsidRDefault="009F1990" w:rsidP="009F1990">
            <w:pPr>
              <w:jc w:val="both"/>
              <w:rPr>
                <w:rFonts w:ascii="Bookman Old Style" w:hAnsi="Bookman Old Style"/>
              </w:rPr>
            </w:pPr>
          </w:p>
          <w:p w:rsidR="00FD5E62" w:rsidRPr="005254BA" w:rsidRDefault="00FD5E62" w:rsidP="009F1990">
            <w:pPr>
              <w:jc w:val="both"/>
              <w:rPr>
                <w:rFonts w:ascii="Bookman Old Style" w:hAnsi="Bookman Old Style"/>
              </w:rPr>
            </w:pPr>
            <w:r w:rsidRPr="005254BA">
              <w:rPr>
                <w:rFonts w:ascii="Bookman Old Style" w:hAnsi="Bookman Old Style"/>
              </w:rPr>
              <w:t xml:space="preserve">CAPÍTULO I </w:t>
            </w:r>
          </w:p>
          <w:p w:rsidR="00192AA1" w:rsidRPr="005254BA" w:rsidRDefault="00192AA1" w:rsidP="009F1990">
            <w:pPr>
              <w:jc w:val="both"/>
              <w:rPr>
                <w:rFonts w:ascii="Bookman Old Style" w:hAnsi="Bookman Old Style"/>
              </w:rPr>
            </w:pPr>
          </w:p>
          <w:p w:rsidR="00FD5E62" w:rsidRPr="005254BA" w:rsidRDefault="00FD5E62" w:rsidP="009F1990">
            <w:pPr>
              <w:jc w:val="both"/>
              <w:rPr>
                <w:rFonts w:ascii="Bookman Old Style" w:hAnsi="Bookman Old Style"/>
              </w:rPr>
            </w:pPr>
            <w:r w:rsidRPr="005254BA">
              <w:rPr>
                <w:rFonts w:ascii="Bookman Old Style" w:hAnsi="Bookman Old Style"/>
              </w:rPr>
              <w:t xml:space="preserve">Reformas al Reglamento para la aplicación de la Ley de Régimen Tributario Interno </w:t>
            </w:r>
          </w:p>
          <w:p w:rsidR="00FD5E62" w:rsidRPr="005254BA" w:rsidRDefault="00FD5E62" w:rsidP="009F1990">
            <w:pPr>
              <w:jc w:val="both"/>
              <w:rPr>
                <w:rFonts w:ascii="Bookman Old Style" w:hAnsi="Bookman Old Style"/>
              </w:rPr>
            </w:pPr>
          </w:p>
          <w:p w:rsidR="00FD5E62" w:rsidRPr="005254BA" w:rsidRDefault="00FD5E62" w:rsidP="009F1990">
            <w:pPr>
              <w:jc w:val="both"/>
              <w:rPr>
                <w:rFonts w:ascii="Bookman Old Style" w:hAnsi="Bookman Old Style"/>
              </w:rPr>
            </w:pPr>
            <w:r w:rsidRPr="005254BA">
              <w:rPr>
                <w:rFonts w:ascii="Bookman Old Style" w:hAnsi="Bookman Old Style"/>
              </w:rPr>
              <w:t xml:space="preserve">Artículo 1.- Realícense las siguientes reformas en el Reglamento para la aplicación de la Ley de Régimen Tributario Interno: </w:t>
            </w:r>
          </w:p>
          <w:p w:rsidR="00FD5E62" w:rsidRPr="005254BA" w:rsidRDefault="00FD5E62" w:rsidP="009F1990">
            <w:pPr>
              <w:jc w:val="both"/>
              <w:rPr>
                <w:rFonts w:ascii="Bookman Old Style" w:hAnsi="Bookman Old Style"/>
              </w:rPr>
            </w:pPr>
          </w:p>
          <w:p w:rsidR="009F1990" w:rsidRPr="005254BA" w:rsidRDefault="00FD5E62" w:rsidP="009F1990">
            <w:pPr>
              <w:jc w:val="both"/>
              <w:rPr>
                <w:rFonts w:ascii="Bookman Old Style" w:hAnsi="Bookman Old Style"/>
              </w:rPr>
            </w:pPr>
            <w:r w:rsidRPr="005254BA">
              <w:rPr>
                <w:rFonts w:ascii="Bookman Old Style" w:hAnsi="Bookman Old Style"/>
              </w:rPr>
              <w:t>1. Sustitúyase el artículo innumerado agregado a continuación del artículo 4 por el siguiente:</w:t>
            </w:r>
          </w:p>
          <w:p w:rsidR="00FD5E62" w:rsidRPr="005254BA" w:rsidRDefault="00FD5E62" w:rsidP="009F1990">
            <w:pPr>
              <w:jc w:val="both"/>
              <w:rPr>
                <w:rFonts w:ascii="Bookman Old Style" w:hAnsi="Bookman Old Style"/>
              </w:rPr>
            </w:pPr>
          </w:p>
          <w:p w:rsidR="00FD5E62" w:rsidRPr="005254BA" w:rsidRDefault="00FD5E62" w:rsidP="009F1990">
            <w:pPr>
              <w:jc w:val="both"/>
              <w:rPr>
                <w:rFonts w:ascii="Bookman Old Style" w:hAnsi="Bookman Old Style"/>
              </w:rPr>
            </w:pPr>
            <w:r w:rsidRPr="005254BA">
              <w:rPr>
                <w:rFonts w:ascii="Bookman Old Style" w:hAnsi="Bookman Old Style"/>
              </w:rPr>
              <w:t xml:space="preserve">"Art. (...).- Paraísos fiscales.- A efectos de incluir o excluir jurisdicciones o regímenes </w:t>
            </w:r>
            <w:r w:rsidRPr="005254BA">
              <w:rPr>
                <w:rFonts w:ascii="Bookman Old Style" w:hAnsi="Bookman Old Style"/>
              </w:rPr>
              <w:lastRenderedPageBreak/>
              <w:t>del listado de paraísos fiscales, el Servicio de Rentas Internas verificará lo dispuesto en la Ley de Régimen Tributario Interno, respecto al cumplimiento o no por parte de la jurisdicción o régimen examinado de dos de las tres condiciones establecidas.</w:t>
            </w:r>
          </w:p>
          <w:p w:rsidR="00FD5E62" w:rsidRPr="005254BA" w:rsidRDefault="00FD5E62" w:rsidP="009F1990">
            <w:pPr>
              <w:jc w:val="both"/>
              <w:rPr>
                <w:rFonts w:ascii="Bookman Old Style" w:hAnsi="Bookman Old Style"/>
              </w:rPr>
            </w:pPr>
          </w:p>
          <w:p w:rsidR="00FD5E62" w:rsidRPr="005254BA" w:rsidRDefault="00FD5E62" w:rsidP="009F1990">
            <w:pPr>
              <w:jc w:val="both"/>
              <w:rPr>
                <w:rFonts w:ascii="Bookman Old Style" w:hAnsi="Bookman Old Style"/>
              </w:rPr>
            </w:pPr>
            <w:r w:rsidRPr="005254BA">
              <w:rPr>
                <w:rFonts w:ascii="Bookman Old Style" w:hAnsi="Bookman Old Style"/>
              </w:rPr>
              <w:t>(…)</w:t>
            </w:r>
          </w:p>
          <w:p w:rsidR="00FD5E62" w:rsidRPr="005254BA" w:rsidRDefault="00FD5E62" w:rsidP="009F1990">
            <w:pPr>
              <w:jc w:val="both"/>
              <w:rPr>
                <w:rFonts w:ascii="Bookman Old Style" w:hAnsi="Bookman Old Style"/>
              </w:rPr>
            </w:pPr>
          </w:p>
          <w:p w:rsidR="00FD5E62" w:rsidRPr="005254BA" w:rsidRDefault="00262D74" w:rsidP="009F1990">
            <w:pPr>
              <w:jc w:val="both"/>
              <w:rPr>
                <w:rFonts w:ascii="Bookman Old Style" w:hAnsi="Bookman Old Style"/>
              </w:rPr>
            </w:pPr>
            <w:hyperlink r:id="rId46" w:history="1">
              <w:r w:rsidR="00FD5E62" w:rsidRPr="005254BA">
                <w:rPr>
                  <w:rStyle w:val="Hipervnculo"/>
                  <w:rFonts w:ascii="Bookman Old Style" w:hAnsi="Bookman Old Style"/>
                </w:rPr>
                <w:t>Ver Registro Oficial</w:t>
              </w:r>
            </w:hyperlink>
          </w:p>
          <w:p w:rsidR="003740E6" w:rsidRPr="005254BA" w:rsidRDefault="003740E6" w:rsidP="009F1990">
            <w:pPr>
              <w:jc w:val="both"/>
              <w:rPr>
                <w:rFonts w:ascii="Bookman Old Style" w:hAnsi="Bookman Old Style"/>
                <w:sz w:val="22"/>
                <w:szCs w:val="22"/>
              </w:rPr>
            </w:pPr>
          </w:p>
        </w:tc>
      </w:tr>
    </w:tbl>
    <w:p w:rsidR="00AB6740" w:rsidRPr="005254BA" w:rsidRDefault="00AB6740" w:rsidP="009365F1">
      <w:pPr>
        <w:jc w:val="both"/>
        <w:rPr>
          <w:rFonts w:ascii="Bookman Old Style" w:hAnsi="Bookman Old Style"/>
          <w:sz w:val="22"/>
          <w:szCs w:val="22"/>
          <w:lang w:val="es-EC"/>
        </w:rPr>
      </w:pPr>
    </w:p>
    <w:p w:rsidR="00AB6740" w:rsidRPr="005254BA" w:rsidRDefault="00AB6740"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33344" behindDoc="0" locked="0" layoutInCell="1" allowOverlap="1" wp14:anchorId="29A3F32E" wp14:editId="11B50794">
                <wp:simplePos x="0" y="0"/>
                <wp:positionH relativeFrom="margin">
                  <wp:posOffset>-67310</wp:posOffset>
                </wp:positionH>
                <wp:positionV relativeFrom="paragraph">
                  <wp:posOffset>15240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B6740" w:rsidRPr="004E4B5F" w:rsidRDefault="00491A01" w:rsidP="00AB6740">
                            <w:pPr>
                              <w:jc w:val="both"/>
                              <w:rPr>
                                <w:b/>
                                <w:color w:val="FFFFFF" w:themeColor="background1"/>
                                <w:lang w:val="es-EC"/>
                              </w:rPr>
                            </w:pPr>
                            <w:r>
                              <w:rPr>
                                <w:b/>
                                <w:color w:val="FFFFFF" w:themeColor="background1"/>
                                <w:lang w:val="es-EC"/>
                              </w:rPr>
                              <w:t>Miércoles 29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3pt;margin-top:1.2pt;width:142.5pt;height:21.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rcLAIAAGEEAAAOAAAAZHJzL2Uyb0RvYy54bWysVM1u2zAMvg/YOwi6r06MpkmMOEWXrsOA&#10;7gfo9gCyJMfCZFGjlNjd04+S0y7bbsVyEMiQ/Eh+JL25HnvLjhqDAVfz+cWMM+0kKOP2Nf/29e7N&#10;irMQhVPCgtM1f9SBX29fv9oMvtIldGCVRkYgLlSDr3kXo6+KIshO9yJcgNeOjC1gLyKpuC8UioHQ&#10;e1uUs9lVMQAqjyB1CPTv7WTk24zftlrGz20bdGS25lRbzC/mt0lvsd2Iao/Cd0aeyhAvqKIXxlHS&#10;Z6hbEQU7oPkHqjcSIUAbLyT0BbStkTr3QN3MZ39189AJr3MvRE7wzzSF/wcrPx2/IDOKZkf0ONHT&#10;jHYHoRCY0izqMQIjC9E0+FCR94Mn/zi+hZFCcsvB34P8HpiDXSfcXt8gwtBpoajMeYoszkInnJBA&#10;muEjKEonDhEy0NhinzgkVhihUz2PzyOiQphMKVez9XJBJkm2cnlVloucQlRP0R5DfK+hZ0moOdIK&#10;ZHRxvA8xVSOqJ5eULIA16s5YmxXcNzuL7CjSutBvlVunkD/crGNDzdcLyv1SiN5E2ntr+pqvUqLT&#10;Jiba3jmVtzIKYyeZ8lt34jFRN5EYx2acJlc+zacB9UjMIkx7TndJQgf4k7OBdrzm4cdBoObMfnA0&#10;nfX88jIdRVYuF8uSFDy3NOcW4SRB1TxyNom7OB3SwaPZd5Rp2gcHNzTR1mSy0+inqk710x7nGZxu&#10;Lh3KuZ69fn8Ztr8AAAD//wMAUEsDBBQABgAIAAAAIQDaSBMR3wAAAAgBAAAPAAAAZHJzL2Rvd25y&#10;ZXYueG1sTI9NT8MwDIbvSPyHyEjctnRdGVCaToivw26MMo1b1nhttcapmqwt/x5zgput99Xjx9l6&#10;sq0YsPeNIwWLeQQCqXSmoUpB8fE6uwPhgyajW0eo4Bs9rPPLi0ynxo30jsM2VIIh5FOtoA6hS6X0&#10;ZY1W+7nrkDg7ut7qwGtfSdPrkeG2lXEUraTVDfGFWnf4VGN52p4tU3bLze65Go77t3H5ZYuX0z76&#10;LJS6vpoeH0AEnMJfGX71WR1ydjq4MxkvWgWzRbTiqoI4AcF5fJvwcFCQ3NyDzDP5/4H8BwAA//8D&#10;AFBLAQItABQABgAIAAAAIQC2gziS/gAAAOEBAAATAAAAAAAAAAAAAAAAAAAAAABbQ29udGVudF9U&#10;eXBlc10ueG1sUEsBAi0AFAAGAAgAAAAhADj9If/WAAAAlAEAAAsAAAAAAAAAAAAAAAAALwEAAF9y&#10;ZWxzLy5yZWxzUEsBAi0AFAAGAAgAAAAhAF1LutwsAgAAYQQAAA4AAAAAAAAAAAAAAAAALgIAAGRy&#10;cy9lMm9Eb2MueG1sUEsBAi0AFAAGAAgAAAAhANpIExHfAAAACAEAAA8AAAAAAAAAAAAAAAAAhgQA&#10;AGRycy9kb3ducmV2LnhtbFBLBQYAAAAABAAEAPMAAACSBQAAAAA=&#10;" fillcolor="navy" strokecolor="navy">
                <v:textbox>
                  <w:txbxContent>
                    <w:p w:rsidR="00AB6740" w:rsidRPr="004E4B5F" w:rsidRDefault="00491A01" w:rsidP="00AB6740">
                      <w:pPr>
                        <w:jc w:val="both"/>
                        <w:rPr>
                          <w:b/>
                          <w:color w:val="FFFFFF" w:themeColor="background1"/>
                          <w:lang w:val="es-EC"/>
                        </w:rPr>
                      </w:pPr>
                      <w:r>
                        <w:rPr>
                          <w:b/>
                          <w:color w:val="FFFFFF" w:themeColor="background1"/>
                          <w:lang w:val="es-EC"/>
                        </w:rPr>
                        <w:t>Miércoles 29 de agosto</w:t>
                      </w:r>
                    </w:p>
                  </w:txbxContent>
                </v:textbox>
                <w10:wrap anchorx="margin"/>
              </v:shape>
            </w:pict>
          </mc:Fallback>
        </mc:AlternateContent>
      </w:r>
    </w:p>
    <w:p w:rsidR="00AB6740" w:rsidRPr="005254BA" w:rsidRDefault="00AB6740"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B6740" w:rsidRPr="005254BA" w:rsidTr="00E379CD">
        <w:tc>
          <w:tcPr>
            <w:tcW w:w="8644" w:type="dxa"/>
            <w:shd w:val="clear" w:color="auto" w:fill="CCECFF"/>
          </w:tcPr>
          <w:p w:rsidR="00384622" w:rsidRPr="005254BA" w:rsidRDefault="00262D74" w:rsidP="00E379CD">
            <w:pPr>
              <w:jc w:val="both"/>
              <w:rPr>
                <w:rFonts w:ascii="Bookman Old Style" w:hAnsi="Bookman Old Style"/>
                <w:b/>
              </w:rPr>
            </w:pPr>
            <w:hyperlink r:id="rId47" w:history="1">
              <w:r w:rsidR="00725A0E" w:rsidRPr="005254BA">
                <w:rPr>
                  <w:rStyle w:val="Hipervnculo"/>
                  <w:rFonts w:ascii="Bookman Old Style" w:hAnsi="Bookman Old Style"/>
                  <w:b/>
                  <w:color w:val="auto"/>
                </w:rPr>
                <w:t>EMÍTESE LA NORMA TÉCNICA DE LEVANTAMIENTO DE TRÁMITES ADMINISTRATIVOS.</w:t>
              </w:r>
              <w:r w:rsidR="001423F9" w:rsidRPr="005254BA">
                <w:rPr>
                  <w:rStyle w:val="Hipervnculo"/>
                  <w:rFonts w:ascii="Bookman Old Style" w:hAnsi="Bookman Old Style"/>
                  <w:b/>
                  <w:color w:val="auto"/>
                </w:rPr>
                <w:t xml:space="preserve">  TODAS LAS ENTIDADES DE LA ADMINISTRACIÓN PÚBLICA.</w:t>
              </w:r>
            </w:hyperlink>
          </w:p>
          <w:p w:rsidR="00384622" w:rsidRPr="005254BA" w:rsidRDefault="00384622" w:rsidP="00E379CD">
            <w:pPr>
              <w:jc w:val="both"/>
              <w:rPr>
                <w:rFonts w:ascii="Bookman Old Style" w:hAnsi="Bookman Old Style"/>
                <w:b/>
              </w:rPr>
            </w:pPr>
          </w:p>
          <w:p w:rsidR="00AB6740" w:rsidRPr="005254BA" w:rsidRDefault="00384622" w:rsidP="00725A0E">
            <w:pPr>
              <w:jc w:val="both"/>
              <w:rPr>
                <w:rFonts w:ascii="Bookman Old Style" w:hAnsi="Bookman Old Style"/>
                <w:b/>
              </w:rPr>
            </w:pPr>
            <w:r w:rsidRPr="005254BA">
              <w:rPr>
                <w:rFonts w:ascii="Bookman Old Style" w:hAnsi="Bookman Old Style"/>
                <w:b/>
              </w:rPr>
              <w:t xml:space="preserve">Expedido por: Acuerdo  </w:t>
            </w:r>
            <w:r w:rsidR="00725A0E" w:rsidRPr="005254BA">
              <w:rPr>
                <w:rFonts w:ascii="Bookman Old Style" w:hAnsi="Bookman Old Style"/>
                <w:b/>
              </w:rPr>
              <w:t xml:space="preserve">No. SGP-SNPD-001-2018 - SECRETARIO GENERAL DE LA PRESIDENCIA DE LA REPÚBLICA - SECRETARIO NACIONAL DE PLANIFICACIÓN Y DESARROLLO. Publicado en Registro Oficial N° 315 de miércoles 29 de agosto de 2018.  </w:t>
            </w:r>
            <w:r w:rsidRPr="005254BA">
              <w:rPr>
                <w:rFonts w:ascii="Bookman Old Style" w:hAnsi="Bookman Old Style"/>
                <w:b/>
              </w:rPr>
              <w:t>Página 21</w:t>
            </w:r>
          </w:p>
          <w:p w:rsidR="00725A0E" w:rsidRPr="005254BA" w:rsidRDefault="00725A0E" w:rsidP="00725A0E">
            <w:pPr>
              <w:jc w:val="both"/>
              <w:rPr>
                <w:rFonts w:ascii="Bookman Old Style" w:hAnsi="Bookman Old Style"/>
                <w:sz w:val="22"/>
                <w:szCs w:val="22"/>
              </w:rPr>
            </w:pPr>
          </w:p>
          <w:p w:rsidR="00725A0E" w:rsidRPr="005254BA" w:rsidRDefault="00725A0E" w:rsidP="00725A0E">
            <w:pPr>
              <w:jc w:val="both"/>
              <w:rPr>
                <w:rFonts w:ascii="Bookman Old Style" w:hAnsi="Bookman Old Style"/>
                <w:sz w:val="22"/>
                <w:szCs w:val="22"/>
              </w:rPr>
            </w:pPr>
          </w:p>
          <w:p w:rsidR="00725A0E" w:rsidRPr="005254BA" w:rsidRDefault="00725A0E" w:rsidP="00725A0E">
            <w:pPr>
              <w:jc w:val="both"/>
              <w:rPr>
                <w:rFonts w:ascii="Bookman Old Style" w:hAnsi="Bookman Old Style"/>
              </w:rPr>
            </w:pPr>
            <w:r w:rsidRPr="005254BA">
              <w:rPr>
                <w:rFonts w:ascii="Bookman Old Style" w:hAnsi="Bookman Old Style"/>
              </w:rPr>
              <w:t xml:space="preserve">CAPITULO I </w:t>
            </w:r>
          </w:p>
          <w:p w:rsidR="00725A0E" w:rsidRPr="005254BA" w:rsidRDefault="00725A0E" w:rsidP="00725A0E">
            <w:pPr>
              <w:jc w:val="both"/>
              <w:rPr>
                <w:rFonts w:ascii="Bookman Old Style" w:hAnsi="Bookman Old Style"/>
              </w:rPr>
            </w:pPr>
          </w:p>
          <w:p w:rsidR="00725A0E" w:rsidRPr="005254BA" w:rsidRDefault="00725A0E" w:rsidP="00725A0E">
            <w:pPr>
              <w:jc w:val="both"/>
              <w:rPr>
                <w:rFonts w:ascii="Bookman Old Style" w:hAnsi="Bookman Old Style"/>
              </w:rPr>
            </w:pPr>
            <w:r w:rsidRPr="005254BA">
              <w:rPr>
                <w:rFonts w:ascii="Bookman Old Style" w:hAnsi="Bookman Old Style"/>
              </w:rPr>
              <w:t xml:space="preserve">DE LAS GENERALIDADES DE LA NORMA </w:t>
            </w:r>
          </w:p>
          <w:p w:rsidR="00725A0E" w:rsidRPr="005254BA" w:rsidRDefault="00725A0E" w:rsidP="00725A0E">
            <w:pPr>
              <w:jc w:val="both"/>
              <w:rPr>
                <w:rFonts w:ascii="Bookman Old Style" w:hAnsi="Bookman Old Style"/>
              </w:rPr>
            </w:pPr>
          </w:p>
          <w:p w:rsidR="00725A0E" w:rsidRPr="005254BA" w:rsidRDefault="00725A0E" w:rsidP="00725A0E">
            <w:pPr>
              <w:jc w:val="both"/>
              <w:rPr>
                <w:rFonts w:ascii="Bookman Old Style" w:hAnsi="Bookman Old Style"/>
              </w:rPr>
            </w:pPr>
            <w:r w:rsidRPr="005254BA">
              <w:rPr>
                <w:rFonts w:ascii="Bookman Old Style" w:hAnsi="Bookman Old Style"/>
              </w:rPr>
              <w:t xml:space="preserve">Art. 1.- Objeto.- La presente Norma Técnica tiene por objeto establecer la metodología para el levantamiento de trámites administrativos que realizan las personas naturales o jurídicas ante la Administración Pública, y para la definición de criterios de pertinencia en la ratificación o derogatoria de un trámite, en las Entidades de la Administración Pública Central, Institucional y entidades que dependen de la Función Ejecutiva. </w:t>
            </w:r>
          </w:p>
          <w:p w:rsidR="00725A0E" w:rsidRPr="005254BA" w:rsidRDefault="00725A0E" w:rsidP="00725A0E">
            <w:pPr>
              <w:jc w:val="both"/>
              <w:rPr>
                <w:rFonts w:ascii="Bookman Old Style" w:hAnsi="Bookman Old Style"/>
              </w:rPr>
            </w:pPr>
          </w:p>
          <w:p w:rsidR="00725A0E" w:rsidRPr="005254BA" w:rsidRDefault="00725A0E" w:rsidP="00725A0E">
            <w:pPr>
              <w:jc w:val="both"/>
              <w:rPr>
                <w:rFonts w:ascii="Bookman Old Style" w:hAnsi="Bookman Old Style"/>
              </w:rPr>
            </w:pPr>
            <w:r w:rsidRPr="005254BA">
              <w:rPr>
                <w:rFonts w:ascii="Bookman Old Style" w:hAnsi="Bookman Old Style"/>
              </w:rPr>
              <w:t>Art. 2.- Alcance.- La presente Norma Técnica es de observancia y aplicación obligatoria en el ámbito del levantamiento de trámites para todas las Entidades de la Administración Pública Central, Institucional y entidades que dependen de la Función Ejecutiva. Los criterios de pertinencia que se emiten en este acuerdo son de aplicación exclusiva para lo dispuesto en la Disposición Transitoria Segunda del Decreto Ejecutivo 372 de 19 de abril de 2018.</w:t>
            </w:r>
          </w:p>
          <w:p w:rsidR="00725A0E" w:rsidRPr="005254BA" w:rsidRDefault="00725A0E" w:rsidP="00725A0E">
            <w:pPr>
              <w:jc w:val="both"/>
              <w:rPr>
                <w:rFonts w:ascii="Bookman Old Style" w:hAnsi="Bookman Old Style"/>
              </w:rPr>
            </w:pPr>
          </w:p>
          <w:p w:rsidR="00725A0E" w:rsidRPr="005254BA" w:rsidRDefault="00725A0E" w:rsidP="00725A0E">
            <w:pPr>
              <w:jc w:val="both"/>
              <w:rPr>
                <w:rFonts w:ascii="Bookman Old Style" w:hAnsi="Bookman Old Style"/>
              </w:rPr>
            </w:pPr>
            <w:r w:rsidRPr="005254BA">
              <w:rPr>
                <w:rFonts w:ascii="Bookman Old Style" w:hAnsi="Bookman Old Style"/>
              </w:rPr>
              <w:t>(…)</w:t>
            </w:r>
          </w:p>
          <w:p w:rsidR="00725A0E" w:rsidRPr="005254BA" w:rsidRDefault="00725A0E" w:rsidP="00725A0E">
            <w:pPr>
              <w:jc w:val="both"/>
              <w:rPr>
                <w:rFonts w:ascii="Bookman Old Style" w:hAnsi="Bookman Old Style"/>
              </w:rPr>
            </w:pPr>
          </w:p>
          <w:p w:rsidR="00725A0E" w:rsidRPr="005254BA" w:rsidRDefault="00262D74" w:rsidP="00725A0E">
            <w:pPr>
              <w:jc w:val="both"/>
              <w:rPr>
                <w:rFonts w:ascii="Bookman Old Style" w:hAnsi="Bookman Old Style"/>
              </w:rPr>
            </w:pPr>
            <w:hyperlink r:id="rId48" w:history="1">
              <w:r w:rsidR="00725A0E" w:rsidRPr="005254BA">
                <w:rPr>
                  <w:rStyle w:val="Hipervnculo"/>
                  <w:rFonts w:ascii="Bookman Old Style" w:hAnsi="Bookman Old Style"/>
                </w:rPr>
                <w:t>Ver Registro Oficial</w:t>
              </w:r>
            </w:hyperlink>
          </w:p>
          <w:p w:rsidR="00725A0E" w:rsidRPr="005254BA" w:rsidRDefault="00725A0E" w:rsidP="00725A0E">
            <w:pPr>
              <w:jc w:val="both"/>
              <w:rPr>
                <w:rFonts w:ascii="Bookman Old Style" w:hAnsi="Bookman Old Style"/>
                <w:sz w:val="22"/>
                <w:szCs w:val="22"/>
              </w:rPr>
            </w:pPr>
          </w:p>
        </w:tc>
      </w:tr>
    </w:tbl>
    <w:p w:rsidR="00AB6740" w:rsidRPr="005254BA" w:rsidRDefault="00AB6740" w:rsidP="009365F1">
      <w:pPr>
        <w:jc w:val="both"/>
        <w:rPr>
          <w:rFonts w:ascii="Bookman Old Style" w:hAnsi="Bookman Old Style"/>
          <w:sz w:val="22"/>
          <w:szCs w:val="22"/>
          <w:lang w:val="es-EC"/>
        </w:rPr>
      </w:pPr>
    </w:p>
    <w:p w:rsidR="00AB6740" w:rsidRPr="005254BA" w:rsidRDefault="00AB6740" w:rsidP="009365F1">
      <w:pPr>
        <w:jc w:val="both"/>
        <w:rPr>
          <w:rFonts w:ascii="Bookman Old Style" w:hAnsi="Bookman Old Style"/>
          <w:sz w:val="22"/>
          <w:szCs w:val="22"/>
          <w:lang w:val="es-EC"/>
        </w:rPr>
      </w:pPr>
      <w:r w:rsidRPr="005254BA">
        <w:rPr>
          <w:rFonts w:ascii="Bookman Old Style" w:hAnsi="Bookman Old Style"/>
          <w:noProof/>
          <w:sz w:val="22"/>
          <w:szCs w:val="22"/>
          <w:lang w:val="es-EC" w:eastAsia="es-EC"/>
        </w:rPr>
        <mc:AlternateContent>
          <mc:Choice Requires="wps">
            <w:drawing>
              <wp:anchor distT="0" distB="0" distL="114300" distR="114300" simplePos="0" relativeHeight="251831296" behindDoc="0" locked="0" layoutInCell="1" allowOverlap="1" wp14:anchorId="68F06067" wp14:editId="68AF2CA0">
                <wp:simplePos x="0" y="0"/>
                <wp:positionH relativeFrom="margin">
                  <wp:posOffset>-69850</wp:posOffset>
                </wp:positionH>
                <wp:positionV relativeFrom="paragraph">
                  <wp:posOffset>9525</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B6740" w:rsidRPr="004E4B5F" w:rsidRDefault="008C0BE7" w:rsidP="00AB6740">
                            <w:pPr>
                              <w:jc w:val="both"/>
                              <w:rPr>
                                <w:b/>
                                <w:color w:val="FFFFFF" w:themeColor="background1"/>
                                <w:lang w:val="es-EC"/>
                              </w:rPr>
                            </w:pPr>
                            <w:r>
                              <w:rPr>
                                <w:b/>
                                <w:color w:val="FFFFFF" w:themeColor="background1"/>
                                <w:lang w:val="es-EC"/>
                              </w:rPr>
                              <w:t>Jueves 30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5pt;margin-top:.75pt;width:142.5pt;height:21.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exLwIAAGAEAAAOAAAAZHJzL2Uyb0RvYy54bWysVNtu2zAMfR+wfxD0vjjJkiYx4hRdug4D&#10;ugvQ7QMUSY6FyaJGKbG7rx8lp2m2vRXLgyCG1CF5eOj1dd9adtQYDLiKT0ZjzrSToIzbV/z7t7s3&#10;S85CFE4JC05X/FEHfr15/Wrd+VJPoQGrNDICcaHsfMWbGH1ZFEE2uhVhBF47ctaArYhk4r5QKDpC&#10;b20xHY+vig5QeQSpQ6B/bwcn32T8utYyfqnroCOzFafaYj4xn7t0Fpu1KPcofGPkqQzxgipaYRwl&#10;PUPdiijYAc0/UK2RCAHqOJLQFlDXRurcA3UzGf/VzUMjvM69EDnBn2kK/w9Wfj5+RWZUxRecOdHS&#10;iLYHoRCY0izqPgKbZJY6H0oKfvAUHvt30NO0c8fB34P8EZiDbSPcXt8gQtdooajKSeK3uHia5hLK&#10;kEB23SdQlE4cImSgvsY2UUikMEKnaT2eJ0SFMJlSLserxZxcknzTxdV0Os8pRPn02mOIHzS0LF0q&#10;jqSAjC6O9yGmakT5FJKSBbBG3Rlrs4H73dYiO4qkFvotc+v05I8w61hX8dWccr8UojWRZG9NW/Fl&#10;SnQSYqLtvVNZlFEYO9wpv3UnHhN1A4mx3/V5cJO3iYLE6w7UIzGLMMic1pIuDeAvzjqSeMXDz4NA&#10;zZn96Gg6q8lslnYiG7P5YkoGXnp2lx7hJEFVPHI2XLdx2KODR7NvKNOgBwc3NNHaZLKfqzrVTzLO&#10;MzitXNqTSztHPX8YNr8BAAD//wMAUEsDBBQABgAIAAAAIQCOXTEC3gAAAAgBAAAPAAAAZHJzL2Rv&#10;d25yZXYueG1sTI/LTsMwEEX3SPyDNUjsWjt9AApxKsRrwY4SqrJz42kSNR5HsZuEv2dYwfLqjs6c&#10;m20m14oB+9B40pDMFQik0tuGKg3Fx8vsDkSIhqxpPaGGbwywyS8vMpNaP9I7DttYCYZQSI2GOsYu&#10;lTKUNToT5r5D4u7oe2cix76Stjcjw10rF0rdSGca4g+16fCxxvK0PTum7JZvu6dqOO5fx+WXK55P&#10;e/VZaH19NT3cg4g4xb9j+NVndcjZ6eDPZINoNcyShLdELtYguF/crjgfNKzWCmSeyf8D8h8AAAD/&#10;/wMAUEsBAi0AFAAGAAgAAAAhALaDOJL+AAAA4QEAABMAAAAAAAAAAAAAAAAAAAAAAFtDb250ZW50&#10;X1R5cGVzXS54bWxQSwECLQAUAAYACAAAACEAOP0h/9YAAACUAQAACwAAAAAAAAAAAAAAAAAvAQAA&#10;X3JlbHMvLnJlbHNQSwECLQAUAAYACAAAACEAoFB3sS8CAABgBAAADgAAAAAAAAAAAAAAAAAuAgAA&#10;ZHJzL2Uyb0RvYy54bWxQSwECLQAUAAYACAAAACEAjl0xAt4AAAAIAQAADwAAAAAAAAAAAAAAAACJ&#10;BAAAZHJzL2Rvd25yZXYueG1sUEsFBgAAAAAEAAQA8wAAAJQFAAAAAA==&#10;" fillcolor="navy" strokecolor="navy">
                <v:textbox>
                  <w:txbxContent>
                    <w:p w:rsidR="00AB6740" w:rsidRPr="004E4B5F" w:rsidRDefault="008C0BE7" w:rsidP="00AB6740">
                      <w:pPr>
                        <w:jc w:val="both"/>
                        <w:rPr>
                          <w:b/>
                          <w:color w:val="FFFFFF" w:themeColor="background1"/>
                          <w:lang w:val="es-EC"/>
                        </w:rPr>
                      </w:pPr>
                      <w:r>
                        <w:rPr>
                          <w:b/>
                          <w:color w:val="FFFFFF" w:themeColor="background1"/>
                          <w:lang w:val="es-EC"/>
                        </w:rPr>
                        <w:t>Jueves 30 de agosto</w:t>
                      </w:r>
                    </w:p>
                  </w:txbxContent>
                </v:textbox>
                <w10:wrap anchorx="margin"/>
              </v:shape>
            </w:pict>
          </mc:Fallback>
        </mc:AlternateContent>
      </w:r>
    </w:p>
    <w:p w:rsidR="00AB6740" w:rsidRPr="005254BA" w:rsidRDefault="00AB6740"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B6740" w:rsidRPr="005254BA" w:rsidTr="00E379CD">
        <w:tc>
          <w:tcPr>
            <w:tcW w:w="8644" w:type="dxa"/>
            <w:shd w:val="clear" w:color="auto" w:fill="CCECFF"/>
          </w:tcPr>
          <w:p w:rsidR="00E35A65" w:rsidRPr="005254BA" w:rsidRDefault="00262D74" w:rsidP="00E379CD">
            <w:pPr>
              <w:jc w:val="both"/>
              <w:rPr>
                <w:rFonts w:ascii="Bookman Old Style" w:hAnsi="Bookman Old Style"/>
                <w:b/>
              </w:rPr>
            </w:pPr>
            <w:hyperlink r:id="rId49" w:history="1">
              <w:r w:rsidR="00E35A65" w:rsidRPr="005254BA">
                <w:rPr>
                  <w:rStyle w:val="Hipervnculo"/>
                  <w:rFonts w:ascii="Bookman Old Style" w:hAnsi="Bookman Old Style"/>
                  <w:b/>
                  <w:color w:val="auto"/>
                </w:rPr>
                <w:t>SE INFORMA A LA CIUDADANÍA SOBRE LA REFORMA DEL ART. 21 DEL CÓDIGO TRIBUTARIO, REFERENTE A TASAS DE INTERÉS.</w:t>
              </w:r>
            </w:hyperlink>
          </w:p>
          <w:p w:rsidR="00E35A65" w:rsidRPr="005254BA" w:rsidRDefault="00E35A65" w:rsidP="00E379CD">
            <w:pPr>
              <w:jc w:val="both"/>
              <w:rPr>
                <w:rFonts w:ascii="Bookman Old Style" w:hAnsi="Bookman Old Style"/>
                <w:b/>
              </w:rPr>
            </w:pPr>
          </w:p>
          <w:p w:rsidR="00AB6740" w:rsidRPr="005254BA" w:rsidRDefault="00E35A65" w:rsidP="00E35A65">
            <w:pPr>
              <w:jc w:val="both"/>
              <w:rPr>
                <w:rFonts w:ascii="Bookman Old Style" w:hAnsi="Bookman Old Style"/>
              </w:rPr>
            </w:pPr>
            <w:r w:rsidRPr="005254BA">
              <w:rPr>
                <w:rFonts w:ascii="Bookman Old Style" w:hAnsi="Bookman Old Style"/>
                <w:b/>
              </w:rPr>
              <w:t>Expedido por: Circular  No. NAC-DGECCGC18-00000005 SERVICIO DE RENTAS INTERNAS. Publicado en Registro Oficial N° 316 - Segundo Suplemento de jueves 30 de agosto de 2018. Página 20</w:t>
            </w:r>
          </w:p>
          <w:p w:rsidR="00E35A65" w:rsidRPr="005254BA" w:rsidRDefault="00E35A65" w:rsidP="00E35A65">
            <w:pPr>
              <w:jc w:val="both"/>
              <w:rPr>
                <w:rFonts w:ascii="Bookman Old Style" w:hAnsi="Bookman Old Style"/>
                <w:sz w:val="22"/>
                <w:szCs w:val="22"/>
              </w:rPr>
            </w:pPr>
          </w:p>
          <w:p w:rsidR="00E35A65" w:rsidRPr="005254BA" w:rsidRDefault="00E35A65" w:rsidP="00E35A65">
            <w:pPr>
              <w:jc w:val="both"/>
              <w:rPr>
                <w:rFonts w:ascii="Bookman Old Style" w:hAnsi="Bookman Old Style"/>
                <w:sz w:val="22"/>
                <w:szCs w:val="22"/>
              </w:rPr>
            </w:pPr>
            <w:r w:rsidRPr="005254BA">
              <w:rPr>
                <w:rFonts w:ascii="Bookman Old Style" w:hAnsi="Bookman Old Style"/>
                <w:sz w:val="22"/>
                <w:szCs w:val="22"/>
              </w:rPr>
              <w:t xml:space="preserve">(…) </w:t>
            </w:r>
          </w:p>
          <w:p w:rsidR="00E35A65" w:rsidRPr="005254BA" w:rsidRDefault="00E35A65" w:rsidP="00E35A65">
            <w:pPr>
              <w:jc w:val="both"/>
              <w:rPr>
                <w:rFonts w:ascii="Bookman Old Style" w:hAnsi="Bookman Old Style"/>
              </w:rPr>
            </w:pPr>
            <w:r w:rsidRPr="005254BA">
              <w:rPr>
                <w:rFonts w:ascii="Bookman Old Style" w:hAnsi="Bookman Old Style"/>
              </w:rPr>
              <w:t xml:space="preserve">El artículo 58 de la Ley Orgánica para el Fomento Productivo, Atracción de Inversiones, Generación de Empleo, y Estabilidad y Equilibrio Fiscal, sustituye el artículo 21 del Código Tributario por el siguiente: </w:t>
            </w:r>
          </w:p>
          <w:p w:rsidR="00E35A65" w:rsidRPr="005254BA" w:rsidRDefault="00E35A65" w:rsidP="00E35A65">
            <w:pPr>
              <w:jc w:val="both"/>
              <w:rPr>
                <w:rFonts w:ascii="Bookman Old Style" w:hAnsi="Bookman Old Style"/>
              </w:rPr>
            </w:pPr>
          </w:p>
          <w:p w:rsidR="00E35A65" w:rsidRPr="005254BA" w:rsidRDefault="00E35A65" w:rsidP="00E35A65">
            <w:pPr>
              <w:jc w:val="both"/>
              <w:rPr>
                <w:rFonts w:ascii="Bookman Old Style" w:hAnsi="Bookman Old Style"/>
              </w:rPr>
            </w:pPr>
            <w:r w:rsidRPr="005254BA">
              <w:rPr>
                <w:rFonts w:ascii="Bookman Old Style" w:hAnsi="Bookman Old Style"/>
              </w:rPr>
              <w:t>"Art. 21.- Intereses a cargo del sujeto pasivo.- La obligación tributaria que no fuera satisfecha en el tiempo que la ley establece, causará a favor del respectivo sujeto activo</w:t>
            </w:r>
            <w:r w:rsidR="00F66D67" w:rsidRPr="005254BA">
              <w:rPr>
                <w:rFonts w:ascii="Bookman Old Style" w:hAnsi="Bookman Old Style"/>
              </w:rPr>
              <w:t xml:space="preserve"> </w:t>
            </w:r>
            <w:r w:rsidRPr="005254BA">
              <w:rPr>
                <w:rFonts w:ascii="Bookman Old Style" w:hAnsi="Bookman Old Style"/>
              </w:rPr>
              <w:t>y</w:t>
            </w:r>
            <w:r w:rsidR="00F66D67" w:rsidRPr="005254BA">
              <w:rPr>
                <w:rFonts w:ascii="Bookman Old Style" w:hAnsi="Bookman Old Style"/>
              </w:rPr>
              <w:t xml:space="preserve"> </w:t>
            </w:r>
            <w:r w:rsidRPr="005254BA">
              <w:rPr>
                <w:rFonts w:ascii="Bookman Old Style" w:hAnsi="Bookman Old Style"/>
              </w:rPr>
              <w:t>sin necesidad de resolución administrativa alguna, el interés anual equivalente a la tasa activa referencial para noventa días establecida por el Banco Central del Ecuador, desde la fecha de su exigibilidad hasta la de su extinción. Este interés se calculará de acuerdo con las tasas de interés aplicables a cada período trimestral que dure la mora por cada mes de retraso sin lugar a liquidaciones diarias; la fracción de mes se liquidará como mes completo.</w:t>
            </w:r>
          </w:p>
          <w:p w:rsidR="00E35A65" w:rsidRPr="005254BA" w:rsidRDefault="00E35A65" w:rsidP="00E35A65">
            <w:pPr>
              <w:jc w:val="both"/>
              <w:rPr>
                <w:rFonts w:ascii="Bookman Old Style" w:hAnsi="Bookman Old Style"/>
              </w:rPr>
            </w:pPr>
          </w:p>
          <w:p w:rsidR="00E35A65" w:rsidRPr="005254BA" w:rsidRDefault="00E35A65" w:rsidP="00E35A65">
            <w:pPr>
              <w:jc w:val="both"/>
              <w:rPr>
                <w:rFonts w:ascii="Bookman Old Style" w:hAnsi="Bookman Old Style"/>
              </w:rPr>
            </w:pPr>
            <w:r w:rsidRPr="005254BA">
              <w:rPr>
                <w:rFonts w:ascii="Bookman Old Style" w:hAnsi="Bookman Old Style"/>
              </w:rPr>
              <w:t>(…)</w:t>
            </w:r>
          </w:p>
          <w:p w:rsidR="00E35A65" w:rsidRPr="005254BA" w:rsidRDefault="00E35A65" w:rsidP="00E35A65">
            <w:pPr>
              <w:jc w:val="both"/>
              <w:rPr>
                <w:rFonts w:ascii="Bookman Old Style" w:hAnsi="Bookman Old Style"/>
              </w:rPr>
            </w:pPr>
          </w:p>
          <w:p w:rsidR="00E35A65" w:rsidRPr="005254BA" w:rsidRDefault="00262D74" w:rsidP="00E35A65">
            <w:pPr>
              <w:jc w:val="both"/>
              <w:rPr>
                <w:rFonts w:ascii="Bookman Old Style" w:hAnsi="Bookman Old Style"/>
              </w:rPr>
            </w:pPr>
            <w:hyperlink r:id="rId50" w:history="1">
              <w:r w:rsidR="00E35A65" w:rsidRPr="005254BA">
                <w:rPr>
                  <w:rStyle w:val="Hipervnculo"/>
                  <w:rFonts w:ascii="Bookman Old Style" w:hAnsi="Bookman Old Style"/>
                </w:rPr>
                <w:t>Ver Registro Oficial</w:t>
              </w:r>
            </w:hyperlink>
          </w:p>
          <w:p w:rsidR="00E35A65" w:rsidRPr="005254BA" w:rsidRDefault="00E35A65" w:rsidP="00E35A65">
            <w:pPr>
              <w:jc w:val="both"/>
              <w:rPr>
                <w:rFonts w:ascii="Bookman Old Style" w:hAnsi="Bookman Old Style"/>
                <w:sz w:val="22"/>
                <w:szCs w:val="22"/>
              </w:rPr>
            </w:pPr>
          </w:p>
        </w:tc>
      </w:tr>
    </w:tbl>
    <w:p w:rsidR="00AB6740" w:rsidRPr="005254BA" w:rsidRDefault="00AB6740" w:rsidP="00D53CCF">
      <w:pPr>
        <w:jc w:val="both"/>
        <w:rPr>
          <w:rFonts w:ascii="Bookman Old Style" w:hAnsi="Bookman Old Style"/>
          <w:sz w:val="22"/>
          <w:szCs w:val="22"/>
          <w:lang w:val="es-EC"/>
        </w:rPr>
      </w:pPr>
    </w:p>
    <w:sectPr w:rsidR="00AB6740" w:rsidRPr="005254BA" w:rsidSect="003C6C9C">
      <w:headerReference w:type="default" r:id="rId51"/>
      <w:foot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D74" w:rsidRDefault="00262D74" w:rsidP="002D1C81">
      <w:r>
        <w:separator/>
      </w:r>
    </w:p>
  </w:endnote>
  <w:endnote w:type="continuationSeparator" w:id="0">
    <w:p w:rsidR="00262D74" w:rsidRDefault="00262D74"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3335DB" w:rsidRDefault="003335DB">
        <w:pPr>
          <w:pStyle w:val="Piedepgina"/>
          <w:jc w:val="center"/>
        </w:pPr>
        <w:r>
          <w:fldChar w:fldCharType="begin"/>
        </w:r>
        <w:r>
          <w:instrText>PAGE   \* MERGEFORMAT</w:instrText>
        </w:r>
        <w:r>
          <w:fldChar w:fldCharType="separate"/>
        </w:r>
        <w:r w:rsidR="004F7DCE" w:rsidRPr="004F7DCE">
          <w:rPr>
            <w:noProof/>
            <w:lang w:val="es-ES"/>
          </w:rPr>
          <w:t>1</w:t>
        </w:r>
        <w:r>
          <w:fldChar w:fldCharType="end"/>
        </w:r>
      </w:p>
    </w:sdtContent>
  </w:sdt>
  <w:p w:rsidR="003335DB" w:rsidRDefault="00333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D74" w:rsidRDefault="00262D74" w:rsidP="002D1C81">
      <w:r>
        <w:separator/>
      </w:r>
    </w:p>
  </w:footnote>
  <w:footnote w:type="continuationSeparator" w:id="0">
    <w:p w:rsidR="00262D74" w:rsidRDefault="00262D74"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DB" w:rsidRDefault="003335DB">
    <w:pPr>
      <w:pStyle w:val="Encabezado"/>
    </w:pPr>
    <w:r>
      <w:rPr>
        <w:noProof/>
        <w:lang w:val="es-EC" w:eastAsia="es-EC"/>
      </w:rPr>
      <w:drawing>
        <wp:anchor distT="0" distB="0" distL="114300" distR="114300" simplePos="0" relativeHeight="251659264" behindDoc="1" locked="0" layoutInCell="1" allowOverlap="1" wp14:anchorId="74AF8ADC" wp14:editId="0D6F20DF">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74D"/>
    <w:multiLevelType w:val="hybridMultilevel"/>
    <w:tmpl w:val="C088B05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64C63E13"/>
    <w:multiLevelType w:val="hybridMultilevel"/>
    <w:tmpl w:val="F364D21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6E9D462F"/>
    <w:multiLevelType w:val="hybridMultilevel"/>
    <w:tmpl w:val="11820E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6EB31A16"/>
    <w:multiLevelType w:val="hybridMultilevel"/>
    <w:tmpl w:val="6DF6F6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78B7483D"/>
    <w:multiLevelType w:val="hybridMultilevel"/>
    <w:tmpl w:val="550E67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10"/>
  </w:num>
  <w:num w:numId="5">
    <w:abstractNumId w:val="2"/>
  </w:num>
  <w:num w:numId="6">
    <w:abstractNumId w:val="6"/>
  </w:num>
  <w:num w:numId="7">
    <w:abstractNumId w:val="8"/>
  </w:num>
  <w:num w:numId="8">
    <w:abstractNumId w:val="9"/>
  </w:num>
  <w:num w:numId="9">
    <w:abstractNumId w:val="7"/>
  </w:num>
  <w:num w:numId="10">
    <w:abstractNumId w:val="5"/>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8D8"/>
    <w:rsid w:val="00001AEC"/>
    <w:rsid w:val="00001E37"/>
    <w:rsid w:val="00001FA3"/>
    <w:rsid w:val="0000251C"/>
    <w:rsid w:val="000026DF"/>
    <w:rsid w:val="000027E5"/>
    <w:rsid w:val="000027EF"/>
    <w:rsid w:val="00002EAD"/>
    <w:rsid w:val="00003971"/>
    <w:rsid w:val="00003A29"/>
    <w:rsid w:val="00003EF7"/>
    <w:rsid w:val="000042AC"/>
    <w:rsid w:val="000046C0"/>
    <w:rsid w:val="000049D1"/>
    <w:rsid w:val="00004E4D"/>
    <w:rsid w:val="0000531A"/>
    <w:rsid w:val="000053D2"/>
    <w:rsid w:val="00005640"/>
    <w:rsid w:val="00005F50"/>
    <w:rsid w:val="00006132"/>
    <w:rsid w:val="00006468"/>
    <w:rsid w:val="00006538"/>
    <w:rsid w:val="00006638"/>
    <w:rsid w:val="00006E63"/>
    <w:rsid w:val="00006FAD"/>
    <w:rsid w:val="000078F7"/>
    <w:rsid w:val="00007B10"/>
    <w:rsid w:val="00007F56"/>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17E55"/>
    <w:rsid w:val="00020120"/>
    <w:rsid w:val="00020BB4"/>
    <w:rsid w:val="00020BB7"/>
    <w:rsid w:val="00020CC3"/>
    <w:rsid w:val="0002189D"/>
    <w:rsid w:val="00021C57"/>
    <w:rsid w:val="00021EC0"/>
    <w:rsid w:val="00021FBB"/>
    <w:rsid w:val="000220B4"/>
    <w:rsid w:val="000220CA"/>
    <w:rsid w:val="00022A73"/>
    <w:rsid w:val="0002339E"/>
    <w:rsid w:val="000235C5"/>
    <w:rsid w:val="00023861"/>
    <w:rsid w:val="000245F1"/>
    <w:rsid w:val="000248C1"/>
    <w:rsid w:val="00024970"/>
    <w:rsid w:val="00024B9A"/>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7E5"/>
    <w:rsid w:val="0003291C"/>
    <w:rsid w:val="00033B46"/>
    <w:rsid w:val="00034478"/>
    <w:rsid w:val="000353ED"/>
    <w:rsid w:val="00035AED"/>
    <w:rsid w:val="00035F9D"/>
    <w:rsid w:val="00035FE6"/>
    <w:rsid w:val="000360D4"/>
    <w:rsid w:val="00036307"/>
    <w:rsid w:val="0003655F"/>
    <w:rsid w:val="00036BC7"/>
    <w:rsid w:val="00036D6B"/>
    <w:rsid w:val="000377B9"/>
    <w:rsid w:val="00037FF5"/>
    <w:rsid w:val="00040B5D"/>
    <w:rsid w:val="00040C50"/>
    <w:rsid w:val="00040C75"/>
    <w:rsid w:val="00040DF1"/>
    <w:rsid w:val="00040F1C"/>
    <w:rsid w:val="000415D2"/>
    <w:rsid w:val="00041A80"/>
    <w:rsid w:val="00041ACD"/>
    <w:rsid w:val="00041FF2"/>
    <w:rsid w:val="0004202F"/>
    <w:rsid w:val="0004208D"/>
    <w:rsid w:val="0004210A"/>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6DAE"/>
    <w:rsid w:val="00046DB5"/>
    <w:rsid w:val="00047969"/>
    <w:rsid w:val="00047AD9"/>
    <w:rsid w:val="00050056"/>
    <w:rsid w:val="000501AE"/>
    <w:rsid w:val="000502DC"/>
    <w:rsid w:val="00050510"/>
    <w:rsid w:val="00050946"/>
    <w:rsid w:val="00050E96"/>
    <w:rsid w:val="0005140F"/>
    <w:rsid w:val="000516CD"/>
    <w:rsid w:val="00051B58"/>
    <w:rsid w:val="00051CEA"/>
    <w:rsid w:val="00051D08"/>
    <w:rsid w:val="00051DA9"/>
    <w:rsid w:val="00052207"/>
    <w:rsid w:val="00052D37"/>
    <w:rsid w:val="00052FD0"/>
    <w:rsid w:val="00053A25"/>
    <w:rsid w:val="00053E58"/>
    <w:rsid w:val="00054003"/>
    <w:rsid w:val="000543EB"/>
    <w:rsid w:val="00054783"/>
    <w:rsid w:val="000548E0"/>
    <w:rsid w:val="00054BD6"/>
    <w:rsid w:val="000553A9"/>
    <w:rsid w:val="0005577E"/>
    <w:rsid w:val="00055F13"/>
    <w:rsid w:val="00056585"/>
    <w:rsid w:val="00056B94"/>
    <w:rsid w:val="00056C51"/>
    <w:rsid w:val="000575C3"/>
    <w:rsid w:val="00057863"/>
    <w:rsid w:val="00057C2C"/>
    <w:rsid w:val="0006013A"/>
    <w:rsid w:val="00060279"/>
    <w:rsid w:val="00060CEB"/>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7EA"/>
    <w:rsid w:val="00064B40"/>
    <w:rsid w:val="00064BC3"/>
    <w:rsid w:val="00064D63"/>
    <w:rsid w:val="00064F63"/>
    <w:rsid w:val="000654DE"/>
    <w:rsid w:val="0006576E"/>
    <w:rsid w:val="00065813"/>
    <w:rsid w:val="000660AA"/>
    <w:rsid w:val="00066222"/>
    <w:rsid w:val="00066CA2"/>
    <w:rsid w:val="00066D6E"/>
    <w:rsid w:val="000677ED"/>
    <w:rsid w:val="00067988"/>
    <w:rsid w:val="00070A22"/>
    <w:rsid w:val="00070AF9"/>
    <w:rsid w:val="000712E7"/>
    <w:rsid w:val="0007193D"/>
    <w:rsid w:val="0007201C"/>
    <w:rsid w:val="000720FD"/>
    <w:rsid w:val="00072636"/>
    <w:rsid w:val="00073321"/>
    <w:rsid w:val="0007337A"/>
    <w:rsid w:val="0007385F"/>
    <w:rsid w:val="0007426F"/>
    <w:rsid w:val="000743B2"/>
    <w:rsid w:val="000744A6"/>
    <w:rsid w:val="00074812"/>
    <w:rsid w:val="00074D6E"/>
    <w:rsid w:val="00075038"/>
    <w:rsid w:val="00075C53"/>
    <w:rsid w:val="00075C6F"/>
    <w:rsid w:val="00075CBB"/>
    <w:rsid w:val="000765AF"/>
    <w:rsid w:val="0007699C"/>
    <w:rsid w:val="000770E7"/>
    <w:rsid w:val="0007727F"/>
    <w:rsid w:val="000776E8"/>
    <w:rsid w:val="0007783C"/>
    <w:rsid w:val="000779D7"/>
    <w:rsid w:val="00077ADB"/>
    <w:rsid w:val="00077BE7"/>
    <w:rsid w:val="0008030A"/>
    <w:rsid w:val="000806A1"/>
    <w:rsid w:val="00080A46"/>
    <w:rsid w:val="00080DC8"/>
    <w:rsid w:val="00080F84"/>
    <w:rsid w:val="00080FDF"/>
    <w:rsid w:val="00081525"/>
    <w:rsid w:val="000815F4"/>
    <w:rsid w:val="00081C64"/>
    <w:rsid w:val="0008251B"/>
    <w:rsid w:val="00082C3D"/>
    <w:rsid w:val="00082C84"/>
    <w:rsid w:val="00083723"/>
    <w:rsid w:val="0008372F"/>
    <w:rsid w:val="0008395F"/>
    <w:rsid w:val="00083D89"/>
    <w:rsid w:val="00083D9B"/>
    <w:rsid w:val="0008425A"/>
    <w:rsid w:val="0008445A"/>
    <w:rsid w:val="00084F5B"/>
    <w:rsid w:val="00085188"/>
    <w:rsid w:val="0008548C"/>
    <w:rsid w:val="00085B14"/>
    <w:rsid w:val="00086F9D"/>
    <w:rsid w:val="000875F4"/>
    <w:rsid w:val="00087A56"/>
    <w:rsid w:val="00087FC3"/>
    <w:rsid w:val="00090066"/>
    <w:rsid w:val="000902E5"/>
    <w:rsid w:val="00090850"/>
    <w:rsid w:val="0009095E"/>
    <w:rsid w:val="00090CD7"/>
    <w:rsid w:val="00090D4D"/>
    <w:rsid w:val="00090F68"/>
    <w:rsid w:val="000911E0"/>
    <w:rsid w:val="00091294"/>
    <w:rsid w:val="00091AFC"/>
    <w:rsid w:val="00091F25"/>
    <w:rsid w:val="000923BB"/>
    <w:rsid w:val="00092450"/>
    <w:rsid w:val="000931C1"/>
    <w:rsid w:val="00093B59"/>
    <w:rsid w:val="00094990"/>
    <w:rsid w:val="00095748"/>
    <w:rsid w:val="00095769"/>
    <w:rsid w:val="00096465"/>
    <w:rsid w:val="00096467"/>
    <w:rsid w:val="00097024"/>
    <w:rsid w:val="000978BB"/>
    <w:rsid w:val="0009798F"/>
    <w:rsid w:val="00097B56"/>
    <w:rsid w:val="00097B98"/>
    <w:rsid w:val="00097D14"/>
    <w:rsid w:val="000A03C1"/>
    <w:rsid w:val="000A061E"/>
    <w:rsid w:val="000A072D"/>
    <w:rsid w:val="000A114D"/>
    <w:rsid w:val="000A18E2"/>
    <w:rsid w:val="000A2350"/>
    <w:rsid w:val="000A29FC"/>
    <w:rsid w:val="000A2B63"/>
    <w:rsid w:val="000A3243"/>
    <w:rsid w:val="000A3426"/>
    <w:rsid w:val="000A3452"/>
    <w:rsid w:val="000A3876"/>
    <w:rsid w:val="000A3FBF"/>
    <w:rsid w:val="000A3FDE"/>
    <w:rsid w:val="000A4208"/>
    <w:rsid w:val="000A4461"/>
    <w:rsid w:val="000A4499"/>
    <w:rsid w:val="000A4B3A"/>
    <w:rsid w:val="000A4E89"/>
    <w:rsid w:val="000A4EB5"/>
    <w:rsid w:val="000A5518"/>
    <w:rsid w:val="000A55F8"/>
    <w:rsid w:val="000A57F6"/>
    <w:rsid w:val="000A5AA8"/>
    <w:rsid w:val="000A63C5"/>
    <w:rsid w:val="000A6E1E"/>
    <w:rsid w:val="000B0986"/>
    <w:rsid w:val="000B0C10"/>
    <w:rsid w:val="000B0F8E"/>
    <w:rsid w:val="000B1417"/>
    <w:rsid w:val="000B179F"/>
    <w:rsid w:val="000B2059"/>
    <w:rsid w:val="000B2466"/>
    <w:rsid w:val="000B2B3E"/>
    <w:rsid w:val="000B2F65"/>
    <w:rsid w:val="000B3129"/>
    <w:rsid w:val="000B3644"/>
    <w:rsid w:val="000B3E38"/>
    <w:rsid w:val="000B3FDD"/>
    <w:rsid w:val="000B4491"/>
    <w:rsid w:val="000B44BA"/>
    <w:rsid w:val="000B456D"/>
    <w:rsid w:val="000B460D"/>
    <w:rsid w:val="000B4D54"/>
    <w:rsid w:val="000B54BB"/>
    <w:rsid w:val="000B56BF"/>
    <w:rsid w:val="000B63C1"/>
    <w:rsid w:val="000B65E8"/>
    <w:rsid w:val="000B6E99"/>
    <w:rsid w:val="000B78EC"/>
    <w:rsid w:val="000B7C6F"/>
    <w:rsid w:val="000B7CB5"/>
    <w:rsid w:val="000C051F"/>
    <w:rsid w:val="000C0813"/>
    <w:rsid w:val="000C25C3"/>
    <w:rsid w:val="000C38CC"/>
    <w:rsid w:val="000C3B6E"/>
    <w:rsid w:val="000C5823"/>
    <w:rsid w:val="000C5AD6"/>
    <w:rsid w:val="000C61A5"/>
    <w:rsid w:val="000C63F7"/>
    <w:rsid w:val="000C6A98"/>
    <w:rsid w:val="000C6E8F"/>
    <w:rsid w:val="000C7BD9"/>
    <w:rsid w:val="000D0E45"/>
    <w:rsid w:val="000D1036"/>
    <w:rsid w:val="000D148B"/>
    <w:rsid w:val="000D185A"/>
    <w:rsid w:val="000D24A8"/>
    <w:rsid w:val="000D2993"/>
    <w:rsid w:val="000D2DAE"/>
    <w:rsid w:val="000D3419"/>
    <w:rsid w:val="000D36B7"/>
    <w:rsid w:val="000D3759"/>
    <w:rsid w:val="000D3A08"/>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D4F"/>
    <w:rsid w:val="000D7E88"/>
    <w:rsid w:val="000E0978"/>
    <w:rsid w:val="000E1188"/>
    <w:rsid w:val="000E1B27"/>
    <w:rsid w:val="000E1CCC"/>
    <w:rsid w:val="000E1E0F"/>
    <w:rsid w:val="000E21D5"/>
    <w:rsid w:val="000E28BE"/>
    <w:rsid w:val="000E2EC5"/>
    <w:rsid w:val="000E2FCF"/>
    <w:rsid w:val="000E3D23"/>
    <w:rsid w:val="000E4695"/>
    <w:rsid w:val="000E4BB2"/>
    <w:rsid w:val="000E4DF2"/>
    <w:rsid w:val="000E4EE9"/>
    <w:rsid w:val="000E580C"/>
    <w:rsid w:val="000E5921"/>
    <w:rsid w:val="000E5BB0"/>
    <w:rsid w:val="000E5C47"/>
    <w:rsid w:val="000E5E0F"/>
    <w:rsid w:val="000E5F6E"/>
    <w:rsid w:val="000E658F"/>
    <w:rsid w:val="000E66F2"/>
    <w:rsid w:val="000E6B90"/>
    <w:rsid w:val="000E70A0"/>
    <w:rsid w:val="000E71BE"/>
    <w:rsid w:val="000E7BD0"/>
    <w:rsid w:val="000E7D7F"/>
    <w:rsid w:val="000F06E9"/>
    <w:rsid w:val="000F077C"/>
    <w:rsid w:val="000F0D92"/>
    <w:rsid w:val="000F1C0A"/>
    <w:rsid w:val="000F2CB3"/>
    <w:rsid w:val="000F3040"/>
    <w:rsid w:val="000F3293"/>
    <w:rsid w:val="000F3BE8"/>
    <w:rsid w:val="000F3DE5"/>
    <w:rsid w:val="000F4F96"/>
    <w:rsid w:val="000F5127"/>
    <w:rsid w:val="000F516A"/>
    <w:rsid w:val="000F51F2"/>
    <w:rsid w:val="000F54A3"/>
    <w:rsid w:val="000F5F27"/>
    <w:rsid w:val="000F6738"/>
    <w:rsid w:val="000F675C"/>
    <w:rsid w:val="000F6810"/>
    <w:rsid w:val="000F6929"/>
    <w:rsid w:val="000F6937"/>
    <w:rsid w:val="000F6BC7"/>
    <w:rsid w:val="000F6D1C"/>
    <w:rsid w:val="000F718D"/>
    <w:rsid w:val="000F7780"/>
    <w:rsid w:val="0010091B"/>
    <w:rsid w:val="00101181"/>
    <w:rsid w:val="001019AE"/>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07A71"/>
    <w:rsid w:val="001101B9"/>
    <w:rsid w:val="00110486"/>
    <w:rsid w:val="001104F5"/>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850"/>
    <w:rsid w:val="00117B69"/>
    <w:rsid w:val="00117B89"/>
    <w:rsid w:val="00117E81"/>
    <w:rsid w:val="0012046C"/>
    <w:rsid w:val="00120653"/>
    <w:rsid w:val="001207A9"/>
    <w:rsid w:val="00120830"/>
    <w:rsid w:val="001217DA"/>
    <w:rsid w:val="00121CA3"/>
    <w:rsid w:val="00121D40"/>
    <w:rsid w:val="00121D82"/>
    <w:rsid w:val="00122328"/>
    <w:rsid w:val="00122579"/>
    <w:rsid w:val="001228B8"/>
    <w:rsid w:val="00122AF7"/>
    <w:rsid w:val="00122DC2"/>
    <w:rsid w:val="00123380"/>
    <w:rsid w:val="00123723"/>
    <w:rsid w:val="00124086"/>
    <w:rsid w:val="0012412E"/>
    <w:rsid w:val="00124330"/>
    <w:rsid w:val="00124E8C"/>
    <w:rsid w:val="0012511B"/>
    <w:rsid w:val="00125183"/>
    <w:rsid w:val="001256C2"/>
    <w:rsid w:val="00125BE7"/>
    <w:rsid w:val="00126466"/>
    <w:rsid w:val="00126765"/>
    <w:rsid w:val="00126C4E"/>
    <w:rsid w:val="00126D83"/>
    <w:rsid w:val="001274AE"/>
    <w:rsid w:val="001279B9"/>
    <w:rsid w:val="00127A0C"/>
    <w:rsid w:val="00127BAE"/>
    <w:rsid w:val="00130568"/>
    <w:rsid w:val="00130C58"/>
    <w:rsid w:val="00130D82"/>
    <w:rsid w:val="0013134D"/>
    <w:rsid w:val="00132048"/>
    <w:rsid w:val="0013208D"/>
    <w:rsid w:val="001321F6"/>
    <w:rsid w:val="001325FE"/>
    <w:rsid w:val="00132749"/>
    <w:rsid w:val="00132A64"/>
    <w:rsid w:val="00132A66"/>
    <w:rsid w:val="00132FA9"/>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23F9"/>
    <w:rsid w:val="00142BF6"/>
    <w:rsid w:val="00142CA3"/>
    <w:rsid w:val="001435CF"/>
    <w:rsid w:val="00144AF7"/>
    <w:rsid w:val="001450FB"/>
    <w:rsid w:val="00146A17"/>
    <w:rsid w:val="00147FB9"/>
    <w:rsid w:val="001508FF"/>
    <w:rsid w:val="00150F0E"/>
    <w:rsid w:val="0015115A"/>
    <w:rsid w:val="00151273"/>
    <w:rsid w:val="001523D1"/>
    <w:rsid w:val="00152715"/>
    <w:rsid w:val="0015346A"/>
    <w:rsid w:val="001540C9"/>
    <w:rsid w:val="00154DB5"/>
    <w:rsid w:val="00154F88"/>
    <w:rsid w:val="001550EF"/>
    <w:rsid w:val="00155FD4"/>
    <w:rsid w:val="00156414"/>
    <w:rsid w:val="001566C9"/>
    <w:rsid w:val="00156B42"/>
    <w:rsid w:val="00156EF2"/>
    <w:rsid w:val="00157197"/>
    <w:rsid w:val="00157AD5"/>
    <w:rsid w:val="00157E18"/>
    <w:rsid w:val="001601FA"/>
    <w:rsid w:val="001612F5"/>
    <w:rsid w:val="00161590"/>
    <w:rsid w:val="00161841"/>
    <w:rsid w:val="001618C8"/>
    <w:rsid w:val="00161A7C"/>
    <w:rsid w:val="00161C0C"/>
    <w:rsid w:val="001622EC"/>
    <w:rsid w:val="0016276B"/>
    <w:rsid w:val="00162F7D"/>
    <w:rsid w:val="0016307D"/>
    <w:rsid w:val="0016358F"/>
    <w:rsid w:val="00163F89"/>
    <w:rsid w:val="001641A8"/>
    <w:rsid w:val="001647A8"/>
    <w:rsid w:val="00164A4E"/>
    <w:rsid w:val="00165938"/>
    <w:rsid w:val="0016699C"/>
    <w:rsid w:val="00166AB7"/>
    <w:rsid w:val="00166E8D"/>
    <w:rsid w:val="00170ED5"/>
    <w:rsid w:val="00170FB9"/>
    <w:rsid w:val="00171050"/>
    <w:rsid w:val="00171128"/>
    <w:rsid w:val="00171BAC"/>
    <w:rsid w:val="00172056"/>
    <w:rsid w:val="0017259F"/>
    <w:rsid w:val="001726F3"/>
    <w:rsid w:val="00172743"/>
    <w:rsid w:val="00172960"/>
    <w:rsid w:val="001729EE"/>
    <w:rsid w:val="0017341A"/>
    <w:rsid w:val="00173C9B"/>
    <w:rsid w:val="00174079"/>
    <w:rsid w:val="0017445C"/>
    <w:rsid w:val="00174637"/>
    <w:rsid w:val="001746D0"/>
    <w:rsid w:val="0017546B"/>
    <w:rsid w:val="00175622"/>
    <w:rsid w:val="00175919"/>
    <w:rsid w:val="00175D77"/>
    <w:rsid w:val="00176E16"/>
    <w:rsid w:val="001770D4"/>
    <w:rsid w:val="0017774F"/>
    <w:rsid w:val="00177DCC"/>
    <w:rsid w:val="001801B6"/>
    <w:rsid w:val="0018060C"/>
    <w:rsid w:val="001811FB"/>
    <w:rsid w:val="00181510"/>
    <w:rsid w:val="0018198E"/>
    <w:rsid w:val="00181A1C"/>
    <w:rsid w:val="00182173"/>
    <w:rsid w:val="001824C2"/>
    <w:rsid w:val="0018283A"/>
    <w:rsid w:val="00182A26"/>
    <w:rsid w:val="00182B2E"/>
    <w:rsid w:val="0018319F"/>
    <w:rsid w:val="001836D4"/>
    <w:rsid w:val="00183A4D"/>
    <w:rsid w:val="00183F5C"/>
    <w:rsid w:val="001840B6"/>
    <w:rsid w:val="00184288"/>
    <w:rsid w:val="00184C59"/>
    <w:rsid w:val="0018520B"/>
    <w:rsid w:val="0018528D"/>
    <w:rsid w:val="00185851"/>
    <w:rsid w:val="00185A57"/>
    <w:rsid w:val="0018604C"/>
    <w:rsid w:val="00187D3E"/>
    <w:rsid w:val="00190532"/>
    <w:rsid w:val="001905E8"/>
    <w:rsid w:val="001907B9"/>
    <w:rsid w:val="00190919"/>
    <w:rsid w:val="00190D6D"/>
    <w:rsid w:val="001916CF"/>
    <w:rsid w:val="00191F4C"/>
    <w:rsid w:val="0019228D"/>
    <w:rsid w:val="00192469"/>
    <w:rsid w:val="00192AA1"/>
    <w:rsid w:val="00192C14"/>
    <w:rsid w:val="00192F18"/>
    <w:rsid w:val="001931CB"/>
    <w:rsid w:val="00193913"/>
    <w:rsid w:val="00193B6B"/>
    <w:rsid w:val="00194239"/>
    <w:rsid w:val="00194856"/>
    <w:rsid w:val="00195200"/>
    <w:rsid w:val="00195D9C"/>
    <w:rsid w:val="00195E66"/>
    <w:rsid w:val="00196728"/>
    <w:rsid w:val="001968E0"/>
    <w:rsid w:val="0019732A"/>
    <w:rsid w:val="00197449"/>
    <w:rsid w:val="001975AF"/>
    <w:rsid w:val="00197A3C"/>
    <w:rsid w:val="001A01E6"/>
    <w:rsid w:val="001A0AD3"/>
    <w:rsid w:val="001A1E12"/>
    <w:rsid w:val="001A201A"/>
    <w:rsid w:val="001A2081"/>
    <w:rsid w:val="001A24A4"/>
    <w:rsid w:val="001A296B"/>
    <w:rsid w:val="001A2BA9"/>
    <w:rsid w:val="001A2E44"/>
    <w:rsid w:val="001A3084"/>
    <w:rsid w:val="001A3575"/>
    <w:rsid w:val="001A3602"/>
    <w:rsid w:val="001A3689"/>
    <w:rsid w:val="001A4A46"/>
    <w:rsid w:val="001A4ED7"/>
    <w:rsid w:val="001A4ED8"/>
    <w:rsid w:val="001A51BF"/>
    <w:rsid w:val="001A53C1"/>
    <w:rsid w:val="001A589B"/>
    <w:rsid w:val="001A60A6"/>
    <w:rsid w:val="001A631C"/>
    <w:rsid w:val="001A67D5"/>
    <w:rsid w:val="001A6947"/>
    <w:rsid w:val="001A6F6E"/>
    <w:rsid w:val="001A7D8E"/>
    <w:rsid w:val="001B0312"/>
    <w:rsid w:val="001B0442"/>
    <w:rsid w:val="001B0BD4"/>
    <w:rsid w:val="001B0EDD"/>
    <w:rsid w:val="001B1548"/>
    <w:rsid w:val="001B170C"/>
    <w:rsid w:val="001B177A"/>
    <w:rsid w:val="001B1790"/>
    <w:rsid w:val="001B2559"/>
    <w:rsid w:val="001B2AE3"/>
    <w:rsid w:val="001B2DC2"/>
    <w:rsid w:val="001B2FA0"/>
    <w:rsid w:val="001B309E"/>
    <w:rsid w:val="001B3E06"/>
    <w:rsid w:val="001B3E61"/>
    <w:rsid w:val="001B4607"/>
    <w:rsid w:val="001B46BD"/>
    <w:rsid w:val="001B5871"/>
    <w:rsid w:val="001B5C00"/>
    <w:rsid w:val="001B5FC9"/>
    <w:rsid w:val="001B60EB"/>
    <w:rsid w:val="001B6721"/>
    <w:rsid w:val="001B6932"/>
    <w:rsid w:val="001B775D"/>
    <w:rsid w:val="001C0AE3"/>
    <w:rsid w:val="001C0D47"/>
    <w:rsid w:val="001C1523"/>
    <w:rsid w:val="001C1793"/>
    <w:rsid w:val="001C1C00"/>
    <w:rsid w:val="001C29D7"/>
    <w:rsid w:val="001C2E42"/>
    <w:rsid w:val="001C2E67"/>
    <w:rsid w:val="001C31BE"/>
    <w:rsid w:val="001C365C"/>
    <w:rsid w:val="001C42AE"/>
    <w:rsid w:val="001C42EE"/>
    <w:rsid w:val="001C48A4"/>
    <w:rsid w:val="001C4A72"/>
    <w:rsid w:val="001C4DF6"/>
    <w:rsid w:val="001C50A1"/>
    <w:rsid w:val="001C575D"/>
    <w:rsid w:val="001C57B6"/>
    <w:rsid w:val="001C57E8"/>
    <w:rsid w:val="001C5970"/>
    <w:rsid w:val="001C5AE2"/>
    <w:rsid w:val="001C61BE"/>
    <w:rsid w:val="001C627B"/>
    <w:rsid w:val="001C775A"/>
    <w:rsid w:val="001D0A95"/>
    <w:rsid w:val="001D0D78"/>
    <w:rsid w:val="001D0FF1"/>
    <w:rsid w:val="001D127D"/>
    <w:rsid w:val="001D1304"/>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A42"/>
    <w:rsid w:val="001E0D20"/>
    <w:rsid w:val="001E12FE"/>
    <w:rsid w:val="001E132E"/>
    <w:rsid w:val="001E1517"/>
    <w:rsid w:val="001E1BF7"/>
    <w:rsid w:val="001E1FD4"/>
    <w:rsid w:val="001E2045"/>
    <w:rsid w:val="001E22F4"/>
    <w:rsid w:val="001E29CD"/>
    <w:rsid w:val="001E2D32"/>
    <w:rsid w:val="001E2EA0"/>
    <w:rsid w:val="001E30C3"/>
    <w:rsid w:val="001E3896"/>
    <w:rsid w:val="001E3A26"/>
    <w:rsid w:val="001E3E98"/>
    <w:rsid w:val="001E49D2"/>
    <w:rsid w:val="001E4C3B"/>
    <w:rsid w:val="001E4E02"/>
    <w:rsid w:val="001E4E2E"/>
    <w:rsid w:val="001E50DD"/>
    <w:rsid w:val="001E5195"/>
    <w:rsid w:val="001E584F"/>
    <w:rsid w:val="001E5A4E"/>
    <w:rsid w:val="001E6F36"/>
    <w:rsid w:val="001E76F4"/>
    <w:rsid w:val="001E7CFC"/>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6A93"/>
    <w:rsid w:val="001F7078"/>
    <w:rsid w:val="001F7368"/>
    <w:rsid w:val="001F73B4"/>
    <w:rsid w:val="001F78B5"/>
    <w:rsid w:val="001F7B64"/>
    <w:rsid w:val="001F7E52"/>
    <w:rsid w:val="002000B5"/>
    <w:rsid w:val="00200273"/>
    <w:rsid w:val="00200C85"/>
    <w:rsid w:val="00200F98"/>
    <w:rsid w:val="00201914"/>
    <w:rsid w:val="002019FC"/>
    <w:rsid w:val="00201E18"/>
    <w:rsid w:val="00202252"/>
    <w:rsid w:val="002022CE"/>
    <w:rsid w:val="0020297A"/>
    <w:rsid w:val="002031E5"/>
    <w:rsid w:val="00203AA2"/>
    <w:rsid w:val="00203B3A"/>
    <w:rsid w:val="00203ED0"/>
    <w:rsid w:val="00204AA1"/>
    <w:rsid w:val="00204DEE"/>
    <w:rsid w:val="002051B8"/>
    <w:rsid w:val="002052C6"/>
    <w:rsid w:val="002053FB"/>
    <w:rsid w:val="00205497"/>
    <w:rsid w:val="00205614"/>
    <w:rsid w:val="00205DAE"/>
    <w:rsid w:val="00205DF8"/>
    <w:rsid w:val="00206677"/>
    <w:rsid w:val="0020686E"/>
    <w:rsid w:val="00206A09"/>
    <w:rsid w:val="00206CC9"/>
    <w:rsid w:val="002073F2"/>
    <w:rsid w:val="0020760A"/>
    <w:rsid w:val="00207D38"/>
    <w:rsid w:val="00207D59"/>
    <w:rsid w:val="00210588"/>
    <w:rsid w:val="002108B9"/>
    <w:rsid w:val="00210B1B"/>
    <w:rsid w:val="002120DD"/>
    <w:rsid w:val="0021213D"/>
    <w:rsid w:val="002127C0"/>
    <w:rsid w:val="00212F6C"/>
    <w:rsid w:val="00213204"/>
    <w:rsid w:val="00213408"/>
    <w:rsid w:val="0021342D"/>
    <w:rsid w:val="00213467"/>
    <w:rsid w:val="0021351D"/>
    <w:rsid w:val="00213CF2"/>
    <w:rsid w:val="002141AF"/>
    <w:rsid w:val="00214525"/>
    <w:rsid w:val="002145A9"/>
    <w:rsid w:val="00214775"/>
    <w:rsid w:val="00214A44"/>
    <w:rsid w:val="00215186"/>
    <w:rsid w:val="00215241"/>
    <w:rsid w:val="00215F98"/>
    <w:rsid w:val="002160C8"/>
    <w:rsid w:val="002163DB"/>
    <w:rsid w:val="002178FC"/>
    <w:rsid w:val="00217FDC"/>
    <w:rsid w:val="00220787"/>
    <w:rsid w:val="0022169B"/>
    <w:rsid w:val="00221DEA"/>
    <w:rsid w:val="0022205E"/>
    <w:rsid w:val="002224C2"/>
    <w:rsid w:val="00222577"/>
    <w:rsid w:val="00223093"/>
    <w:rsid w:val="0022370D"/>
    <w:rsid w:val="0022486F"/>
    <w:rsid w:val="00224A75"/>
    <w:rsid w:val="00224CC4"/>
    <w:rsid w:val="00224E7A"/>
    <w:rsid w:val="002250F7"/>
    <w:rsid w:val="002253F9"/>
    <w:rsid w:val="0022566D"/>
    <w:rsid w:val="002258CE"/>
    <w:rsid w:val="00225CFC"/>
    <w:rsid w:val="00225D95"/>
    <w:rsid w:val="00226538"/>
    <w:rsid w:val="00226A31"/>
    <w:rsid w:val="00226E9B"/>
    <w:rsid w:val="002270A2"/>
    <w:rsid w:val="0022740A"/>
    <w:rsid w:val="00227A22"/>
    <w:rsid w:val="00227E56"/>
    <w:rsid w:val="00227E6C"/>
    <w:rsid w:val="00230075"/>
    <w:rsid w:val="0023032A"/>
    <w:rsid w:val="00230CCC"/>
    <w:rsid w:val="00230CE5"/>
    <w:rsid w:val="00230E21"/>
    <w:rsid w:val="00231596"/>
    <w:rsid w:val="00232738"/>
    <w:rsid w:val="0023288C"/>
    <w:rsid w:val="00232C1E"/>
    <w:rsid w:val="00232E65"/>
    <w:rsid w:val="002331D3"/>
    <w:rsid w:val="002338E9"/>
    <w:rsid w:val="00233E03"/>
    <w:rsid w:val="00233E40"/>
    <w:rsid w:val="00234E57"/>
    <w:rsid w:val="0023523B"/>
    <w:rsid w:val="0023534D"/>
    <w:rsid w:val="002356D2"/>
    <w:rsid w:val="0023595E"/>
    <w:rsid w:val="002359DA"/>
    <w:rsid w:val="002367D9"/>
    <w:rsid w:val="00236B3F"/>
    <w:rsid w:val="00240264"/>
    <w:rsid w:val="0024061A"/>
    <w:rsid w:val="00240B03"/>
    <w:rsid w:val="00240B3E"/>
    <w:rsid w:val="00241384"/>
    <w:rsid w:val="0024156A"/>
    <w:rsid w:val="00241D0D"/>
    <w:rsid w:val="002444F0"/>
    <w:rsid w:val="00244581"/>
    <w:rsid w:val="00244954"/>
    <w:rsid w:val="0024496D"/>
    <w:rsid w:val="002449FE"/>
    <w:rsid w:val="00244FB7"/>
    <w:rsid w:val="0024564D"/>
    <w:rsid w:val="00246252"/>
    <w:rsid w:val="002465EF"/>
    <w:rsid w:val="00246801"/>
    <w:rsid w:val="00246A1B"/>
    <w:rsid w:val="00246DA8"/>
    <w:rsid w:val="0024728A"/>
    <w:rsid w:val="00247342"/>
    <w:rsid w:val="0024767A"/>
    <w:rsid w:val="00247730"/>
    <w:rsid w:val="00247741"/>
    <w:rsid w:val="00247BD1"/>
    <w:rsid w:val="00247C35"/>
    <w:rsid w:val="00247E24"/>
    <w:rsid w:val="00247FAC"/>
    <w:rsid w:val="002500F3"/>
    <w:rsid w:val="00250397"/>
    <w:rsid w:val="00250D86"/>
    <w:rsid w:val="00250EA4"/>
    <w:rsid w:val="002513E2"/>
    <w:rsid w:val="002518F4"/>
    <w:rsid w:val="00251C24"/>
    <w:rsid w:val="00251EA0"/>
    <w:rsid w:val="00252599"/>
    <w:rsid w:val="00252699"/>
    <w:rsid w:val="00252730"/>
    <w:rsid w:val="00252A74"/>
    <w:rsid w:val="002535D0"/>
    <w:rsid w:val="002536F1"/>
    <w:rsid w:val="00253F0F"/>
    <w:rsid w:val="00253FD0"/>
    <w:rsid w:val="00254055"/>
    <w:rsid w:val="00254925"/>
    <w:rsid w:val="0025496D"/>
    <w:rsid w:val="0025498A"/>
    <w:rsid w:val="00254A77"/>
    <w:rsid w:val="00254EAF"/>
    <w:rsid w:val="00255451"/>
    <w:rsid w:val="00255FF1"/>
    <w:rsid w:val="0025778B"/>
    <w:rsid w:val="002600DA"/>
    <w:rsid w:val="0026064E"/>
    <w:rsid w:val="00260AD6"/>
    <w:rsid w:val="00260E91"/>
    <w:rsid w:val="002610F1"/>
    <w:rsid w:val="002612EB"/>
    <w:rsid w:val="00261302"/>
    <w:rsid w:val="0026153F"/>
    <w:rsid w:val="0026199B"/>
    <w:rsid w:val="00261C6B"/>
    <w:rsid w:val="00261C93"/>
    <w:rsid w:val="00261EC0"/>
    <w:rsid w:val="00261ED1"/>
    <w:rsid w:val="00261F42"/>
    <w:rsid w:val="002624A4"/>
    <w:rsid w:val="00262D74"/>
    <w:rsid w:val="00262EE0"/>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67C5F"/>
    <w:rsid w:val="0027010E"/>
    <w:rsid w:val="002704A5"/>
    <w:rsid w:val="00270AA6"/>
    <w:rsid w:val="00270E24"/>
    <w:rsid w:val="00270F23"/>
    <w:rsid w:val="00271782"/>
    <w:rsid w:val="002717FA"/>
    <w:rsid w:val="00271FCA"/>
    <w:rsid w:val="00271FDC"/>
    <w:rsid w:val="0027210E"/>
    <w:rsid w:val="00272587"/>
    <w:rsid w:val="00272C31"/>
    <w:rsid w:val="00272C3D"/>
    <w:rsid w:val="00272ED2"/>
    <w:rsid w:val="00273070"/>
    <w:rsid w:val="00273110"/>
    <w:rsid w:val="00273BBD"/>
    <w:rsid w:val="0027448E"/>
    <w:rsid w:val="00274727"/>
    <w:rsid w:val="00274752"/>
    <w:rsid w:val="002749DB"/>
    <w:rsid w:val="00274FAC"/>
    <w:rsid w:val="00275264"/>
    <w:rsid w:val="00275B87"/>
    <w:rsid w:val="002763C5"/>
    <w:rsid w:val="0027641F"/>
    <w:rsid w:val="00276598"/>
    <w:rsid w:val="002778E6"/>
    <w:rsid w:val="002779DE"/>
    <w:rsid w:val="00277A72"/>
    <w:rsid w:val="002809BF"/>
    <w:rsid w:val="00280B88"/>
    <w:rsid w:val="00280F69"/>
    <w:rsid w:val="00281F4B"/>
    <w:rsid w:val="0028231D"/>
    <w:rsid w:val="00283077"/>
    <w:rsid w:val="0028329E"/>
    <w:rsid w:val="0028422F"/>
    <w:rsid w:val="00284C87"/>
    <w:rsid w:val="00285AC8"/>
    <w:rsid w:val="00285B19"/>
    <w:rsid w:val="00285CA0"/>
    <w:rsid w:val="00285CDE"/>
    <w:rsid w:val="002861FC"/>
    <w:rsid w:val="00286607"/>
    <w:rsid w:val="00286D42"/>
    <w:rsid w:val="00287309"/>
    <w:rsid w:val="002874EE"/>
    <w:rsid w:val="00287B3C"/>
    <w:rsid w:val="00287B49"/>
    <w:rsid w:val="00290105"/>
    <w:rsid w:val="0029040C"/>
    <w:rsid w:val="0029063E"/>
    <w:rsid w:val="002907C4"/>
    <w:rsid w:val="00290D81"/>
    <w:rsid w:val="00290FDA"/>
    <w:rsid w:val="0029114C"/>
    <w:rsid w:val="00291C84"/>
    <w:rsid w:val="00291D1B"/>
    <w:rsid w:val="00291E4B"/>
    <w:rsid w:val="00291FC1"/>
    <w:rsid w:val="002921C6"/>
    <w:rsid w:val="002932DC"/>
    <w:rsid w:val="00293536"/>
    <w:rsid w:val="002936DB"/>
    <w:rsid w:val="00294115"/>
    <w:rsid w:val="00294ED5"/>
    <w:rsid w:val="00294FE1"/>
    <w:rsid w:val="00295498"/>
    <w:rsid w:val="00295A27"/>
    <w:rsid w:val="00295E5E"/>
    <w:rsid w:val="00295F39"/>
    <w:rsid w:val="00296760"/>
    <w:rsid w:val="0029698C"/>
    <w:rsid w:val="00296EDA"/>
    <w:rsid w:val="00297888"/>
    <w:rsid w:val="00297ACB"/>
    <w:rsid w:val="00297FFA"/>
    <w:rsid w:val="002A001A"/>
    <w:rsid w:val="002A047A"/>
    <w:rsid w:val="002A0529"/>
    <w:rsid w:val="002A05F9"/>
    <w:rsid w:val="002A07FF"/>
    <w:rsid w:val="002A18CF"/>
    <w:rsid w:val="002A22FF"/>
    <w:rsid w:val="002A2477"/>
    <w:rsid w:val="002A2A6D"/>
    <w:rsid w:val="002A2C83"/>
    <w:rsid w:val="002A301C"/>
    <w:rsid w:val="002A47B4"/>
    <w:rsid w:val="002A4B88"/>
    <w:rsid w:val="002A542E"/>
    <w:rsid w:val="002A55C4"/>
    <w:rsid w:val="002A5B31"/>
    <w:rsid w:val="002A67D4"/>
    <w:rsid w:val="002A69CB"/>
    <w:rsid w:val="002A6E27"/>
    <w:rsid w:val="002A7D55"/>
    <w:rsid w:val="002B02C3"/>
    <w:rsid w:val="002B0716"/>
    <w:rsid w:val="002B0FEB"/>
    <w:rsid w:val="002B1390"/>
    <w:rsid w:val="002B1659"/>
    <w:rsid w:val="002B1661"/>
    <w:rsid w:val="002B1C95"/>
    <w:rsid w:val="002B1E17"/>
    <w:rsid w:val="002B1FAA"/>
    <w:rsid w:val="002B2453"/>
    <w:rsid w:val="002B2529"/>
    <w:rsid w:val="002B2649"/>
    <w:rsid w:val="002B2BCA"/>
    <w:rsid w:val="002B2C48"/>
    <w:rsid w:val="002B36A5"/>
    <w:rsid w:val="002B4DD5"/>
    <w:rsid w:val="002B4E57"/>
    <w:rsid w:val="002B5458"/>
    <w:rsid w:val="002B57CB"/>
    <w:rsid w:val="002B6386"/>
    <w:rsid w:val="002B6AEA"/>
    <w:rsid w:val="002B6B66"/>
    <w:rsid w:val="002B6F09"/>
    <w:rsid w:val="002B7251"/>
    <w:rsid w:val="002B73D9"/>
    <w:rsid w:val="002B7B6A"/>
    <w:rsid w:val="002B7EB0"/>
    <w:rsid w:val="002C058B"/>
    <w:rsid w:val="002C088A"/>
    <w:rsid w:val="002C0F92"/>
    <w:rsid w:val="002C1DEE"/>
    <w:rsid w:val="002C2437"/>
    <w:rsid w:val="002C30CE"/>
    <w:rsid w:val="002C392B"/>
    <w:rsid w:val="002C3A44"/>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EF1"/>
    <w:rsid w:val="002C6FE4"/>
    <w:rsid w:val="002C78F8"/>
    <w:rsid w:val="002C7A64"/>
    <w:rsid w:val="002C7BAA"/>
    <w:rsid w:val="002C7C57"/>
    <w:rsid w:val="002C7E76"/>
    <w:rsid w:val="002D1C5B"/>
    <w:rsid w:val="002D1C81"/>
    <w:rsid w:val="002D1FEF"/>
    <w:rsid w:val="002D2841"/>
    <w:rsid w:val="002D2D17"/>
    <w:rsid w:val="002D2EFD"/>
    <w:rsid w:val="002D3113"/>
    <w:rsid w:val="002D3232"/>
    <w:rsid w:val="002D3390"/>
    <w:rsid w:val="002D33D3"/>
    <w:rsid w:val="002D3718"/>
    <w:rsid w:val="002D48FF"/>
    <w:rsid w:val="002D4E0B"/>
    <w:rsid w:val="002D5058"/>
    <w:rsid w:val="002D53C9"/>
    <w:rsid w:val="002D566C"/>
    <w:rsid w:val="002D577C"/>
    <w:rsid w:val="002D5851"/>
    <w:rsid w:val="002D5A8D"/>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1F59"/>
    <w:rsid w:val="002E21F9"/>
    <w:rsid w:val="002E3848"/>
    <w:rsid w:val="002E3F31"/>
    <w:rsid w:val="002E49B6"/>
    <w:rsid w:val="002E4ED8"/>
    <w:rsid w:val="002E5EC5"/>
    <w:rsid w:val="002E60BE"/>
    <w:rsid w:val="002E6360"/>
    <w:rsid w:val="002E69C1"/>
    <w:rsid w:val="002E6D2A"/>
    <w:rsid w:val="002E6DA8"/>
    <w:rsid w:val="002E6DD7"/>
    <w:rsid w:val="002E7F46"/>
    <w:rsid w:val="002F020E"/>
    <w:rsid w:val="002F0363"/>
    <w:rsid w:val="002F071E"/>
    <w:rsid w:val="002F0C94"/>
    <w:rsid w:val="002F0CD1"/>
    <w:rsid w:val="002F0EA1"/>
    <w:rsid w:val="002F1279"/>
    <w:rsid w:val="002F137B"/>
    <w:rsid w:val="002F27E3"/>
    <w:rsid w:val="002F2BD0"/>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6AEB"/>
    <w:rsid w:val="002F711D"/>
    <w:rsid w:val="002F7921"/>
    <w:rsid w:val="00300765"/>
    <w:rsid w:val="00300862"/>
    <w:rsid w:val="00300AFF"/>
    <w:rsid w:val="00300B91"/>
    <w:rsid w:val="00300D3C"/>
    <w:rsid w:val="00300DC0"/>
    <w:rsid w:val="00301157"/>
    <w:rsid w:val="003012BA"/>
    <w:rsid w:val="00301539"/>
    <w:rsid w:val="003016B3"/>
    <w:rsid w:val="00301B0A"/>
    <w:rsid w:val="00302108"/>
    <w:rsid w:val="003021F9"/>
    <w:rsid w:val="003022C3"/>
    <w:rsid w:val="003023D4"/>
    <w:rsid w:val="00302E42"/>
    <w:rsid w:val="003032EB"/>
    <w:rsid w:val="00303386"/>
    <w:rsid w:val="003033F2"/>
    <w:rsid w:val="0030385A"/>
    <w:rsid w:val="0030385D"/>
    <w:rsid w:val="0030396A"/>
    <w:rsid w:val="00304966"/>
    <w:rsid w:val="00304F4F"/>
    <w:rsid w:val="00305362"/>
    <w:rsid w:val="0030655A"/>
    <w:rsid w:val="00306876"/>
    <w:rsid w:val="00306937"/>
    <w:rsid w:val="003069D7"/>
    <w:rsid w:val="003070E2"/>
    <w:rsid w:val="0030718D"/>
    <w:rsid w:val="003074AB"/>
    <w:rsid w:val="0031080E"/>
    <w:rsid w:val="00310F94"/>
    <w:rsid w:val="003117FC"/>
    <w:rsid w:val="003119B7"/>
    <w:rsid w:val="00311B78"/>
    <w:rsid w:val="00311D7B"/>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63D9"/>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898"/>
    <w:rsid w:val="00324CF4"/>
    <w:rsid w:val="00324EEA"/>
    <w:rsid w:val="00324F8A"/>
    <w:rsid w:val="00325561"/>
    <w:rsid w:val="00325A79"/>
    <w:rsid w:val="00325D4E"/>
    <w:rsid w:val="00326B26"/>
    <w:rsid w:val="00326C58"/>
    <w:rsid w:val="00326E2C"/>
    <w:rsid w:val="00327431"/>
    <w:rsid w:val="00327612"/>
    <w:rsid w:val="00327A72"/>
    <w:rsid w:val="00327A90"/>
    <w:rsid w:val="00327E28"/>
    <w:rsid w:val="00327E9D"/>
    <w:rsid w:val="0033026F"/>
    <w:rsid w:val="003302F8"/>
    <w:rsid w:val="003305B4"/>
    <w:rsid w:val="003307F7"/>
    <w:rsid w:val="00331277"/>
    <w:rsid w:val="003316DB"/>
    <w:rsid w:val="00331714"/>
    <w:rsid w:val="00331C7E"/>
    <w:rsid w:val="0033273E"/>
    <w:rsid w:val="00332BFA"/>
    <w:rsid w:val="00332E06"/>
    <w:rsid w:val="0033313B"/>
    <w:rsid w:val="00333345"/>
    <w:rsid w:val="003335DB"/>
    <w:rsid w:val="0033397F"/>
    <w:rsid w:val="00333E9A"/>
    <w:rsid w:val="00334165"/>
    <w:rsid w:val="00334792"/>
    <w:rsid w:val="003352C6"/>
    <w:rsid w:val="00335C58"/>
    <w:rsid w:val="00335F3A"/>
    <w:rsid w:val="0033639B"/>
    <w:rsid w:val="00336D4C"/>
    <w:rsid w:val="00336E1F"/>
    <w:rsid w:val="00337622"/>
    <w:rsid w:val="00340055"/>
    <w:rsid w:val="00340213"/>
    <w:rsid w:val="00340CFD"/>
    <w:rsid w:val="003411AE"/>
    <w:rsid w:val="003412E0"/>
    <w:rsid w:val="00341D65"/>
    <w:rsid w:val="00342928"/>
    <w:rsid w:val="00342C2B"/>
    <w:rsid w:val="00342E20"/>
    <w:rsid w:val="00343046"/>
    <w:rsid w:val="0034312E"/>
    <w:rsid w:val="00343197"/>
    <w:rsid w:val="00343509"/>
    <w:rsid w:val="00343AE5"/>
    <w:rsid w:val="00343EC5"/>
    <w:rsid w:val="003441C1"/>
    <w:rsid w:val="00344851"/>
    <w:rsid w:val="00344D27"/>
    <w:rsid w:val="00345925"/>
    <w:rsid w:val="00345DE5"/>
    <w:rsid w:val="003460C8"/>
    <w:rsid w:val="0034648F"/>
    <w:rsid w:val="00347178"/>
    <w:rsid w:val="0035077C"/>
    <w:rsid w:val="003514B8"/>
    <w:rsid w:val="0035151F"/>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5A6D"/>
    <w:rsid w:val="00355EB7"/>
    <w:rsid w:val="0035621A"/>
    <w:rsid w:val="003563E1"/>
    <w:rsid w:val="003567C2"/>
    <w:rsid w:val="00356B43"/>
    <w:rsid w:val="00356BC5"/>
    <w:rsid w:val="0035719E"/>
    <w:rsid w:val="003575D2"/>
    <w:rsid w:val="0035772F"/>
    <w:rsid w:val="00357775"/>
    <w:rsid w:val="003577DE"/>
    <w:rsid w:val="0035780F"/>
    <w:rsid w:val="00357B5D"/>
    <w:rsid w:val="00357C41"/>
    <w:rsid w:val="0036007E"/>
    <w:rsid w:val="0036018E"/>
    <w:rsid w:val="00360213"/>
    <w:rsid w:val="00360224"/>
    <w:rsid w:val="003604E9"/>
    <w:rsid w:val="0036069D"/>
    <w:rsid w:val="003606A4"/>
    <w:rsid w:val="00360D5F"/>
    <w:rsid w:val="00360DAA"/>
    <w:rsid w:val="003613C3"/>
    <w:rsid w:val="003614B5"/>
    <w:rsid w:val="00361865"/>
    <w:rsid w:val="003629E3"/>
    <w:rsid w:val="0036412D"/>
    <w:rsid w:val="00364646"/>
    <w:rsid w:val="00364874"/>
    <w:rsid w:val="00364ADF"/>
    <w:rsid w:val="00364D0D"/>
    <w:rsid w:val="00365519"/>
    <w:rsid w:val="00365589"/>
    <w:rsid w:val="00365736"/>
    <w:rsid w:val="003658B4"/>
    <w:rsid w:val="00365C6A"/>
    <w:rsid w:val="003667A4"/>
    <w:rsid w:val="0036684B"/>
    <w:rsid w:val="0036684E"/>
    <w:rsid w:val="00367127"/>
    <w:rsid w:val="0036715D"/>
    <w:rsid w:val="003675F1"/>
    <w:rsid w:val="00367C67"/>
    <w:rsid w:val="00367D23"/>
    <w:rsid w:val="00367E06"/>
    <w:rsid w:val="0037005A"/>
    <w:rsid w:val="00370181"/>
    <w:rsid w:val="00370767"/>
    <w:rsid w:val="0037111F"/>
    <w:rsid w:val="003712A9"/>
    <w:rsid w:val="00371B6C"/>
    <w:rsid w:val="00371DA1"/>
    <w:rsid w:val="00371E4C"/>
    <w:rsid w:val="003725AB"/>
    <w:rsid w:val="00372CBA"/>
    <w:rsid w:val="00373697"/>
    <w:rsid w:val="003740E6"/>
    <w:rsid w:val="0037420E"/>
    <w:rsid w:val="003744B0"/>
    <w:rsid w:val="00374B0A"/>
    <w:rsid w:val="00374C4A"/>
    <w:rsid w:val="00374C8C"/>
    <w:rsid w:val="00374DD9"/>
    <w:rsid w:val="00374E04"/>
    <w:rsid w:val="00374E7A"/>
    <w:rsid w:val="003752FF"/>
    <w:rsid w:val="003755C2"/>
    <w:rsid w:val="00376282"/>
    <w:rsid w:val="00376358"/>
    <w:rsid w:val="00376606"/>
    <w:rsid w:val="00376B0F"/>
    <w:rsid w:val="00376D20"/>
    <w:rsid w:val="00376D78"/>
    <w:rsid w:val="00377891"/>
    <w:rsid w:val="00377B5B"/>
    <w:rsid w:val="003803F3"/>
    <w:rsid w:val="00380BDE"/>
    <w:rsid w:val="00380FBD"/>
    <w:rsid w:val="00381149"/>
    <w:rsid w:val="00381240"/>
    <w:rsid w:val="00381639"/>
    <w:rsid w:val="0038185E"/>
    <w:rsid w:val="00382092"/>
    <w:rsid w:val="0038216C"/>
    <w:rsid w:val="0038224D"/>
    <w:rsid w:val="003824B1"/>
    <w:rsid w:val="00382E7F"/>
    <w:rsid w:val="00383293"/>
    <w:rsid w:val="0038355A"/>
    <w:rsid w:val="00384622"/>
    <w:rsid w:val="0038498F"/>
    <w:rsid w:val="00384AD7"/>
    <w:rsid w:val="003852A2"/>
    <w:rsid w:val="0038546C"/>
    <w:rsid w:val="00386083"/>
    <w:rsid w:val="00386419"/>
    <w:rsid w:val="0038667E"/>
    <w:rsid w:val="00387103"/>
    <w:rsid w:val="00387197"/>
    <w:rsid w:val="00387779"/>
    <w:rsid w:val="00387922"/>
    <w:rsid w:val="00390556"/>
    <w:rsid w:val="0039082E"/>
    <w:rsid w:val="0039090E"/>
    <w:rsid w:val="00390DDD"/>
    <w:rsid w:val="00390EA9"/>
    <w:rsid w:val="00390FF3"/>
    <w:rsid w:val="0039131E"/>
    <w:rsid w:val="0039143F"/>
    <w:rsid w:val="00391A30"/>
    <w:rsid w:val="00391CEF"/>
    <w:rsid w:val="00391F98"/>
    <w:rsid w:val="00392DD1"/>
    <w:rsid w:val="00393008"/>
    <w:rsid w:val="00393068"/>
    <w:rsid w:val="003930F3"/>
    <w:rsid w:val="003933EA"/>
    <w:rsid w:val="003936B1"/>
    <w:rsid w:val="003939F5"/>
    <w:rsid w:val="00393A88"/>
    <w:rsid w:val="0039439A"/>
    <w:rsid w:val="003943CF"/>
    <w:rsid w:val="00394793"/>
    <w:rsid w:val="0039480C"/>
    <w:rsid w:val="00394D1A"/>
    <w:rsid w:val="00394D8A"/>
    <w:rsid w:val="003952D8"/>
    <w:rsid w:val="003955F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3F4"/>
    <w:rsid w:val="003A46A8"/>
    <w:rsid w:val="003A4909"/>
    <w:rsid w:val="003A5612"/>
    <w:rsid w:val="003A65D0"/>
    <w:rsid w:val="003A6949"/>
    <w:rsid w:val="003A730D"/>
    <w:rsid w:val="003A7C68"/>
    <w:rsid w:val="003A7EED"/>
    <w:rsid w:val="003A7FFA"/>
    <w:rsid w:val="003B0590"/>
    <w:rsid w:val="003B08AF"/>
    <w:rsid w:val="003B0A67"/>
    <w:rsid w:val="003B0B3F"/>
    <w:rsid w:val="003B0E8A"/>
    <w:rsid w:val="003B12F7"/>
    <w:rsid w:val="003B135F"/>
    <w:rsid w:val="003B1659"/>
    <w:rsid w:val="003B1A88"/>
    <w:rsid w:val="003B24AA"/>
    <w:rsid w:val="003B25A1"/>
    <w:rsid w:val="003B25CE"/>
    <w:rsid w:val="003B2BD7"/>
    <w:rsid w:val="003B30CC"/>
    <w:rsid w:val="003B327E"/>
    <w:rsid w:val="003B3982"/>
    <w:rsid w:val="003B39D3"/>
    <w:rsid w:val="003B4877"/>
    <w:rsid w:val="003B48E9"/>
    <w:rsid w:val="003B491D"/>
    <w:rsid w:val="003B4B21"/>
    <w:rsid w:val="003B51A7"/>
    <w:rsid w:val="003B5E48"/>
    <w:rsid w:val="003B62ED"/>
    <w:rsid w:val="003B6647"/>
    <w:rsid w:val="003B6692"/>
    <w:rsid w:val="003B6CD8"/>
    <w:rsid w:val="003B751C"/>
    <w:rsid w:val="003B7590"/>
    <w:rsid w:val="003B77D2"/>
    <w:rsid w:val="003B7F1A"/>
    <w:rsid w:val="003C0F46"/>
    <w:rsid w:val="003C14DB"/>
    <w:rsid w:val="003C1871"/>
    <w:rsid w:val="003C2431"/>
    <w:rsid w:val="003C2AAF"/>
    <w:rsid w:val="003C2BC6"/>
    <w:rsid w:val="003C3104"/>
    <w:rsid w:val="003C39A9"/>
    <w:rsid w:val="003C3BED"/>
    <w:rsid w:val="003C3CB7"/>
    <w:rsid w:val="003C4382"/>
    <w:rsid w:val="003C4648"/>
    <w:rsid w:val="003C4792"/>
    <w:rsid w:val="003C4FA9"/>
    <w:rsid w:val="003C519A"/>
    <w:rsid w:val="003C5509"/>
    <w:rsid w:val="003C5528"/>
    <w:rsid w:val="003C595A"/>
    <w:rsid w:val="003C5DE1"/>
    <w:rsid w:val="003C6317"/>
    <w:rsid w:val="003C65BD"/>
    <w:rsid w:val="003C6686"/>
    <w:rsid w:val="003C692D"/>
    <w:rsid w:val="003C6C9C"/>
    <w:rsid w:val="003C6D10"/>
    <w:rsid w:val="003C6FCB"/>
    <w:rsid w:val="003C75AE"/>
    <w:rsid w:val="003C7F68"/>
    <w:rsid w:val="003D01BA"/>
    <w:rsid w:val="003D021E"/>
    <w:rsid w:val="003D0227"/>
    <w:rsid w:val="003D063C"/>
    <w:rsid w:val="003D0A7F"/>
    <w:rsid w:val="003D0B20"/>
    <w:rsid w:val="003D18D4"/>
    <w:rsid w:val="003D1D58"/>
    <w:rsid w:val="003D1ECE"/>
    <w:rsid w:val="003D25C0"/>
    <w:rsid w:val="003D26BC"/>
    <w:rsid w:val="003D27C9"/>
    <w:rsid w:val="003D2921"/>
    <w:rsid w:val="003D2B40"/>
    <w:rsid w:val="003D2FC2"/>
    <w:rsid w:val="003D34B0"/>
    <w:rsid w:val="003D3626"/>
    <w:rsid w:val="003D3855"/>
    <w:rsid w:val="003D3D58"/>
    <w:rsid w:val="003D4282"/>
    <w:rsid w:val="003D4444"/>
    <w:rsid w:val="003D46D9"/>
    <w:rsid w:val="003D4707"/>
    <w:rsid w:val="003D4ED3"/>
    <w:rsid w:val="003D50F0"/>
    <w:rsid w:val="003D5952"/>
    <w:rsid w:val="003D5AA0"/>
    <w:rsid w:val="003D5C25"/>
    <w:rsid w:val="003D660E"/>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6C00"/>
    <w:rsid w:val="003E70EC"/>
    <w:rsid w:val="003E735B"/>
    <w:rsid w:val="003E7558"/>
    <w:rsid w:val="003F0194"/>
    <w:rsid w:val="003F0783"/>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5F37"/>
    <w:rsid w:val="003F60E8"/>
    <w:rsid w:val="003F6176"/>
    <w:rsid w:val="003F692C"/>
    <w:rsid w:val="003F69A3"/>
    <w:rsid w:val="003F6EF0"/>
    <w:rsid w:val="003F72C7"/>
    <w:rsid w:val="00400D47"/>
    <w:rsid w:val="00400DBB"/>
    <w:rsid w:val="00401768"/>
    <w:rsid w:val="00401E2D"/>
    <w:rsid w:val="00402085"/>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07A29"/>
    <w:rsid w:val="004101E8"/>
    <w:rsid w:val="00410592"/>
    <w:rsid w:val="00410CE2"/>
    <w:rsid w:val="0041174B"/>
    <w:rsid w:val="00411C95"/>
    <w:rsid w:val="00411ECE"/>
    <w:rsid w:val="00412D57"/>
    <w:rsid w:val="00412E94"/>
    <w:rsid w:val="004137C1"/>
    <w:rsid w:val="00413931"/>
    <w:rsid w:val="004139EC"/>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616"/>
    <w:rsid w:val="00426A4E"/>
    <w:rsid w:val="00426ADA"/>
    <w:rsid w:val="0042727F"/>
    <w:rsid w:val="00427B23"/>
    <w:rsid w:val="00427F38"/>
    <w:rsid w:val="00427FF6"/>
    <w:rsid w:val="00430200"/>
    <w:rsid w:val="00430537"/>
    <w:rsid w:val="0043064C"/>
    <w:rsid w:val="00430820"/>
    <w:rsid w:val="00430A9A"/>
    <w:rsid w:val="00430B54"/>
    <w:rsid w:val="00430C25"/>
    <w:rsid w:val="004314D1"/>
    <w:rsid w:val="00431945"/>
    <w:rsid w:val="00432862"/>
    <w:rsid w:val="00432A4D"/>
    <w:rsid w:val="00432CC2"/>
    <w:rsid w:val="004335B6"/>
    <w:rsid w:val="00434280"/>
    <w:rsid w:val="00434AB3"/>
    <w:rsid w:val="004350AB"/>
    <w:rsid w:val="004356DC"/>
    <w:rsid w:val="00435A58"/>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1FDD"/>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34F"/>
    <w:rsid w:val="0044688A"/>
    <w:rsid w:val="00446DFB"/>
    <w:rsid w:val="00446FF7"/>
    <w:rsid w:val="00447277"/>
    <w:rsid w:val="00447A40"/>
    <w:rsid w:val="00447B85"/>
    <w:rsid w:val="004504FC"/>
    <w:rsid w:val="00450A90"/>
    <w:rsid w:val="00450C66"/>
    <w:rsid w:val="004519E4"/>
    <w:rsid w:val="00451ED3"/>
    <w:rsid w:val="00451F8B"/>
    <w:rsid w:val="00452713"/>
    <w:rsid w:val="004531E1"/>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4F7"/>
    <w:rsid w:val="004617BE"/>
    <w:rsid w:val="0046229E"/>
    <w:rsid w:val="00462C88"/>
    <w:rsid w:val="00463064"/>
    <w:rsid w:val="00463E12"/>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6E0"/>
    <w:rsid w:val="00471820"/>
    <w:rsid w:val="004719DA"/>
    <w:rsid w:val="004724EC"/>
    <w:rsid w:val="0047281C"/>
    <w:rsid w:val="00472AD0"/>
    <w:rsid w:val="0047363C"/>
    <w:rsid w:val="004736D2"/>
    <w:rsid w:val="00473DA9"/>
    <w:rsid w:val="00474740"/>
    <w:rsid w:val="0047485E"/>
    <w:rsid w:val="00474C76"/>
    <w:rsid w:val="00474F70"/>
    <w:rsid w:val="00475589"/>
    <w:rsid w:val="00475DFF"/>
    <w:rsid w:val="004760E7"/>
    <w:rsid w:val="00476329"/>
    <w:rsid w:val="0047642F"/>
    <w:rsid w:val="00476D0B"/>
    <w:rsid w:val="00476EFF"/>
    <w:rsid w:val="00476F8E"/>
    <w:rsid w:val="00477876"/>
    <w:rsid w:val="00477924"/>
    <w:rsid w:val="00477C39"/>
    <w:rsid w:val="00480071"/>
    <w:rsid w:val="00480498"/>
    <w:rsid w:val="0048052C"/>
    <w:rsid w:val="00480A3C"/>
    <w:rsid w:val="004810A5"/>
    <w:rsid w:val="00482062"/>
    <w:rsid w:val="00482304"/>
    <w:rsid w:val="0048263F"/>
    <w:rsid w:val="00482CF5"/>
    <w:rsid w:val="004830BE"/>
    <w:rsid w:val="004832CE"/>
    <w:rsid w:val="00483533"/>
    <w:rsid w:val="00483933"/>
    <w:rsid w:val="004844E6"/>
    <w:rsid w:val="00484886"/>
    <w:rsid w:val="00485938"/>
    <w:rsid w:val="00485DCD"/>
    <w:rsid w:val="00486028"/>
    <w:rsid w:val="00486181"/>
    <w:rsid w:val="004863A5"/>
    <w:rsid w:val="0048664B"/>
    <w:rsid w:val="00486BEE"/>
    <w:rsid w:val="004871A4"/>
    <w:rsid w:val="0048740F"/>
    <w:rsid w:val="00487701"/>
    <w:rsid w:val="00487AFE"/>
    <w:rsid w:val="00487E19"/>
    <w:rsid w:val="00490328"/>
    <w:rsid w:val="00490529"/>
    <w:rsid w:val="00491745"/>
    <w:rsid w:val="00491889"/>
    <w:rsid w:val="00491A01"/>
    <w:rsid w:val="004922E3"/>
    <w:rsid w:val="004926E8"/>
    <w:rsid w:val="00492F5B"/>
    <w:rsid w:val="00493480"/>
    <w:rsid w:val="00493536"/>
    <w:rsid w:val="0049379A"/>
    <w:rsid w:val="00494846"/>
    <w:rsid w:val="00495292"/>
    <w:rsid w:val="004954D0"/>
    <w:rsid w:val="00495777"/>
    <w:rsid w:val="00495C78"/>
    <w:rsid w:val="00495F93"/>
    <w:rsid w:val="00496207"/>
    <w:rsid w:val="00496976"/>
    <w:rsid w:val="00496B17"/>
    <w:rsid w:val="00496CBB"/>
    <w:rsid w:val="00497CE2"/>
    <w:rsid w:val="00497E66"/>
    <w:rsid w:val="004A0B86"/>
    <w:rsid w:val="004A123B"/>
    <w:rsid w:val="004A1328"/>
    <w:rsid w:val="004A17BA"/>
    <w:rsid w:val="004A1C8D"/>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2C3"/>
    <w:rsid w:val="004B0744"/>
    <w:rsid w:val="004B0D7E"/>
    <w:rsid w:val="004B11A9"/>
    <w:rsid w:val="004B19DC"/>
    <w:rsid w:val="004B21C6"/>
    <w:rsid w:val="004B2655"/>
    <w:rsid w:val="004B27A2"/>
    <w:rsid w:val="004B3461"/>
    <w:rsid w:val="004B3835"/>
    <w:rsid w:val="004B39DC"/>
    <w:rsid w:val="004B3BEB"/>
    <w:rsid w:val="004B4A30"/>
    <w:rsid w:val="004B5088"/>
    <w:rsid w:val="004B51F3"/>
    <w:rsid w:val="004B59A9"/>
    <w:rsid w:val="004B65BE"/>
    <w:rsid w:val="004B6EC5"/>
    <w:rsid w:val="004B6FCF"/>
    <w:rsid w:val="004B72BE"/>
    <w:rsid w:val="004B754E"/>
    <w:rsid w:val="004B76F6"/>
    <w:rsid w:val="004B78DA"/>
    <w:rsid w:val="004B7917"/>
    <w:rsid w:val="004C06B5"/>
    <w:rsid w:val="004C0B9A"/>
    <w:rsid w:val="004C1A40"/>
    <w:rsid w:val="004C1BBC"/>
    <w:rsid w:val="004C1C61"/>
    <w:rsid w:val="004C2129"/>
    <w:rsid w:val="004C237C"/>
    <w:rsid w:val="004C26BD"/>
    <w:rsid w:val="004C26BF"/>
    <w:rsid w:val="004C2B7A"/>
    <w:rsid w:val="004C2C59"/>
    <w:rsid w:val="004C2EBF"/>
    <w:rsid w:val="004C301F"/>
    <w:rsid w:val="004C30E3"/>
    <w:rsid w:val="004C328A"/>
    <w:rsid w:val="004C3334"/>
    <w:rsid w:val="004C3509"/>
    <w:rsid w:val="004C3DFE"/>
    <w:rsid w:val="004C42FE"/>
    <w:rsid w:val="004C43F9"/>
    <w:rsid w:val="004C47FD"/>
    <w:rsid w:val="004C5834"/>
    <w:rsid w:val="004C58D3"/>
    <w:rsid w:val="004C5B15"/>
    <w:rsid w:val="004C5BB3"/>
    <w:rsid w:val="004C5D3E"/>
    <w:rsid w:val="004C61F7"/>
    <w:rsid w:val="004C694F"/>
    <w:rsid w:val="004C6A18"/>
    <w:rsid w:val="004C6BDC"/>
    <w:rsid w:val="004C7749"/>
    <w:rsid w:val="004D0263"/>
    <w:rsid w:val="004D0F08"/>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AB5"/>
    <w:rsid w:val="004D7AE9"/>
    <w:rsid w:val="004D7C7E"/>
    <w:rsid w:val="004D7D0E"/>
    <w:rsid w:val="004E006C"/>
    <w:rsid w:val="004E040B"/>
    <w:rsid w:val="004E0F2B"/>
    <w:rsid w:val="004E14DA"/>
    <w:rsid w:val="004E17DC"/>
    <w:rsid w:val="004E2057"/>
    <w:rsid w:val="004E2423"/>
    <w:rsid w:val="004E281F"/>
    <w:rsid w:val="004E2908"/>
    <w:rsid w:val="004E32D0"/>
    <w:rsid w:val="004E3FEE"/>
    <w:rsid w:val="004E401A"/>
    <w:rsid w:val="004E429B"/>
    <w:rsid w:val="004E4B5F"/>
    <w:rsid w:val="004E4C3B"/>
    <w:rsid w:val="004E5224"/>
    <w:rsid w:val="004E5D6D"/>
    <w:rsid w:val="004E60B4"/>
    <w:rsid w:val="004E65CA"/>
    <w:rsid w:val="004E69C4"/>
    <w:rsid w:val="004E6BCB"/>
    <w:rsid w:val="004E6BFE"/>
    <w:rsid w:val="004E7353"/>
    <w:rsid w:val="004E7C21"/>
    <w:rsid w:val="004E7F79"/>
    <w:rsid w:val="004E7FE0"/>
    <w:rsid w:val="004F11B4"/>
    <w:rsid w:val="004F1228"/>
    <w:rsid w:val="004F1381"/>
    <w:rsid w:val="004F1495"/>
    <w:rsid w:val="004F156E"/>
    <w:rsid w:val="004F2B4B"/>
    <w:rsid w:val="004F2E91"/>
    <w:rsid w:val="004F3495"/>
    <w:rsid w:val="004F4761"/>
    <w:rsid w:val="004F47DF"/>
    <w:rsid w:val="004F4809"/>
    <w:rsid w:val="004F4AFA"/>
    <w:rsid w:val="004F4B53"/>
    <w:rsid w:val="004F4B59"/>
    <w:rsid w:val="004F56E8"/>
    <w:rsid w:val="004F5D28"/>
    <w:rsid w:val="004F5EE6"/>
    <w:rsid w:val="004F629C"/>
    <w:rsid w:val="004F67B1"/>
    <w:rsid w:val="004F7DCE"/>
    <w:rsid w:val="0050015F"/>
    <w:rsid w:val="005005D0"/>
    <w:rsid w:val="00500966"/>
    <w:rsid w:val="005010F2"/>
    <w:rsid w:val="00501C92"/>
    <w:rsid w:val="00501F4E"/>
    <w:rsid w:val="00503D65"/>
    <w:rsid w:val="00504278"/>
    <w:rsid w:val="0050479D"/>
    <w:rsid w:val="005049D4"/>
    <w:rsid w:val="00505134"/>
    <w:rsid w:val="00505287"/>
    <w:rsid w:val="005054A9"/>
    <w:rsid w:val="005054DA"/>
    <w:rsid w:val="00506A4B"/>
    <w:rsid w:val="00506CE1"/>
    <w:rsid w:val="00506E7D"/>
    <w:rsid w:val="005100E6"/>
    <w:rsid w:val="005104C2"/>
    <w:rsid w:val="00510AF3"/>
    <w:rsid w:val="00510B80"/>
    <w:rsid w:val="00510F96"/>
    <w:rsid w:val="0051123D"/>
    <w:rsid w:val="00511754"/>
    <w:rsid w:val="005117B7"/>
    <w:rsid w:val="00511AD4"/>
    <w:rsid w:val="005125B8"/>
    <w:rsid w:val="00512909"/>
    <w:rsid w:val="00512BB1"/>
    <w:rsid w:val="00512DA4"/>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D05"/>
    <w:rsid w:val="00520EC7"/>
    <w:rsid w:val="005215C2"/>
    <w:rsid w:val="00521C1F"/>
    <w:rsid w:val="0052219D"/>
    <w:rsid w:val="00522421"/>
    <w:rsid w:val="0052298F"/>
    <w:rsid w:val="00522E65"/>
    <w:rsid w:val="00522E96"/>
    <w:rsid w:val="00522F8E"/>
    <w:rsid w:val="00524D64"/>
    <w:rsid w:val="00525210"/>
    <w:rsid w:val="005254BA"/>
    <w:rsid w:val="00525CAA"/>
    <w:rsid w:val="0052658D"/>
    <w:rsid w:val="005266CF"/>
    <w:rsid w:val="00526A47"/>
    <w:rsid w:val="00527511"/>
    <w:rsid w:val="00527661"/>
    <w:rsid w:val="005278C4"/>
    <w:rsid w:val="00530286"/>
    <w:rsid w:val="005303D6"/>
    <w:rsid w:val="0053068B"/>
    <w:rsid w:val="005318AE"/>
    <w:rsid w:val="00531B81"/>
    <w:rsid w:val="00531EE4"/>
    <w:rsid w:val="005325C1"/>
    <w:rsid w:val="0053267A"/>
    <w:rsid w:val="00532B63"/>
    <w:rsid w:val="00532E45"/>
    <w:rsid w:val="0053315C"/>
    <w:rsid w:val="00533788"/>
    <w:rsid w:val="00533C4A"/>
    <w:rsid w:val="0053463C"/>
    <w:rsid w:val="0053478C"/>
    <w:rsid w:val="0053499E"/>
    <w:rsid w:val="00534A14"/>
    <w:rsid w:val="00534FE4"/>
    <w:rsid w:val="005354F7"/>
    <w:rsid w:val="0053555F"/>
    <w:rsid w:val="0053586B"/>
    <w:rsid w:val="005366DD"/>
    <w:rsid w:val="005368D6"/>
    <w:rsid w:val="00536C76"/>
    <w:rsid w:val="00537B7C"/>
    <w:rsid w:val="00540CE0"/>
    <w:rsid w:val="00541FC1"/>
    <w:rsid w:val="005422B0"/>
    <w:rsid w:val="005422CE"/>
    <w:rsid w:val="005427DF"/>
    <w:rsid w:val="005429F5"/>
    <w:rsid w:val="00542C52"/>
    <w:rsid w:val="0054360E"/>
    <w:rsid w:val="00543704"/>
    <w:rsid w:val="0054388C"/>
    <w:rsid w:val="005438E1"/>
    <w:rsid w:val="00543DA3"/>
    <w:rsid w:val="00543FC4"/>
    <w:rsid w:val="0054433E"/>
    <w:rsid w:val="00544707"/>
    <w:rsid w:val="00544A1E"/>
    <w:rsid w:val="0054556B"/>
    <w:rsid w:val="00545BD5"/>
    <w:rsid w:val="00545D38"/>
    <w:rsid w:val="00545F1B"/>
    <w:rsid w:val="00546B49"/>
    <w:rsid w:val="00546CD7"/>
    <w:rsid w:val="00546D85"/>
    <w:rsid w:val="00547540"/>
    <w:rsid w:val="00547B72"/>
    <w:rsid w:val="00547EE5"/>
    <w:rsid w:val="005504EB"/>
    <w:rsid w:val="005512F8"/>
    <w:rsid w:val="00551BC7"/>
    <w:rsid w:val="00551DCF"/>
    <w:rsid w:val="00552201"/>
    <w:rsid w:val="005522BC"/>
    <w:rsid w:val="00552597"/>
    <w:rsid w:val="00552E3F"/>
    <w:rsid w:val="00553451"/>
    <w:rsid w:val="00553559"/>
    <w:rsid w:val="00553F28"/>
    <w:rsid w:val="00554AE3"/>
    <w:rsid w:val="00554E52"/>
    <w:rsid w:val="00555229"/>
    <w:rsid w:val="00555608"/>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2740"/>
    <w:rsid w:val="0056308B"/>
    <w:rsid w:val="00563917"/>
    <w:rsid w:val="00564774"/>
    <w:rsid w:val="00564827"/>
    <w:rsid w:val="00564CF5"/>
    <w:rsid w:val="00564EF4"/>
    <w:rsid w:val="00564FDC"/>
    <w:rsid w:val="005655AB"/>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307D"/>
    <w:rsid w:val="0057402D"/>
    <w:rsid w:val="00574AAE"/>
    <w:rsid w:val="00574B9F"/>
    <w:rsid w:val="00574C8F"/>
    <w:rsid w:val="00574E75"/>
    <w:rsid w:val="005756EE"/>
    <w:rsid w:val="00575D25"/>
    <w:rsid w:val="00575D62"/>
    <w:rsid w:val="00575E0A"/>
    <w:rsid w:val="00575E4F"/>
    <w:rsid w:val="00576134"/>
    <w:rsid w:val="00577551"/>
    <w:rsid w:val="00577E72"/>
    <w:rsid w:val="005809CF"/>
    <w:rsid w:val="00580A2F"/>
    <w:rsid w:val="005825D3"/>
    <w:rsid w:val="005835E1"/>
    <w:rsid w:val="005836E2"/>
    <w:rsid w:val="0058380A"/>
    <w:rsid w:val="00583C84"/>
    <w:rsid w:val="005846C0"/>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601"/>
    <w:rsid w:val="005927AC"/>
    <w:rsid w:val="005927E6"/>
    <w:rsid w:val="005928EE"/>
    <w:rsid w:val="005929A5"/>
    <w:rsid w:val="00593342"/>
    <w:rsid w:val="00593B31"/>
    <w:rsid w:val="00593F1B"/>
    <w:rsid w:val="00594591"/>
    <w:rsid w:val="00594AE5"/>
    <w:rsid w:val="00595395"/>
    <w:rsid w:val="00595554"/>
    <w:rsid w:val="005957F2"/>
    <w:rsid w:val="00595930"/>
    <w:rsid w:val="00595985"/>
    <w:rsid w:val="00595AB9"/>
    <w:rsid w:val="005960A3"/>
    <w:rsid w:val="00596A59"/>
    <w:rsid w:val="00596E6F"/>
    <w:rsid w:val="00596EBD"/>
    <w:rsid w:val="005975A8"/>
    <w:rsid w:val="00597666"/>
    <w:rsid w:val="00597D55"/>
    <w:rsid w:val="00597DC1"/>
    <w:rsid w:val="005A02BF"/>
    <w:rsid w:val="005A02F1"/>
    <w:rsid w:val="005A0C3B"/>
    <w:rsid w:val="005A11B5"/>
    <w:rsid w:val="005A1310"/>
    <w:rsid w:val="005A13CE"/>
    <w:rsid w:val="005A141D"/>
    <w:rsid w:val="005A14C9"/>
    <w:rsid w:val="005A1D4F"/>
    <w:rsid w:val="005A31FB"/>
    <w:rsid w:val="005A3732"/>
    <w:rsid w:val="005A3AE6"/>
    <w:rsid w:val="005A3C7C"/>
    <w:rsid w:val="005A3CD0"/>
    <w:rsid w:val="005A3F6E"/>
    <w:rsid w:val="005A49BF"/>
    <w:rsid w:val="005A523E"/>
    <w:rsid w:val="005A59FD"/>
    <w:rsid w:val="005A6568"/>
    <w:rsid w:val="005A6D6C"/>
    <w:rsid w:val="005A6D8B"/>
    <w:rsid w:val="005A738F"/>
    <w:rsid w:val="005A73AB"/>
    <w:rsid w:val="005A73F4"/>
    <w:rsid w:val="005B00C0"/>
    <w:rsid w:val="005B07D0"/>
    <w:rsid w:val="005B1B35"/>
    <w:rsid w:val="005B1E11"/>
    <w:rsid w:val="005B22BE"/>
    <w:rsid w:val="005B28AF"/>
    <w:rsid w:val="005B2CB8"/>
    <w:rsid w:val="005B3DD6"/>
    <w:rsid w:val="005B462B"/>
    <w:rsid w:val="005B4A92"/>
    <w:rsid w:val="005B4F02"/>
    <w:rsid w:val="005B5070"/>
    <w:rsid w:val="005B556F"/>
    <w:rsid w:val="005B561F"/>
    <w:rsid w:val="005B6103"/>
    <w:rsid w:val="005B6663"/>
    <w:rsid w:val="005B6732"/>
    <w:rsid w:val="005B678D"/>
    <w:rsid w:val="005B6C26"/>
    <w:rsid w:val="005B6D49"/>
    <w:rsid w:val="005B701C"/>
    <w:rsid w:val="005B7218"/>
    <w:rsid w:val="005B721B"/>
    <w:rsid w:val="005B74B6"/>
    <w:rsid w:val="005C018F"/>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1A8"/>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DA3"/>
    <w:rsid w:val="005D4FFC"/>
    <w:rsid w:val="005D5087"/>
    <w:rsid w:val="005D534A"/>
    <w:rsid w:val="005D5B32"/>
    <w:rsid w:val="005D62B1"/>
    <w:rsid w:val="005D6F26"/>
    <w:rsid w:val="005D71EA"/>
    <w:rsid w:val="005D7357"/>
    <w:rsid w:val="005D79D0"/>
    <w:rsid w:val="005D7A39"/>
    <w:rsid w:val="005D7B3E"/>
    <w:rsid w:val="005E04D7"/>
    <w:rsid w:val="005E04F7"/>
    <w:rsid w:val="005E08A9"/>
    <w:rsid w:val="005E0FEC"/>
    <w:rsid w:val="005E23FD"/>
    <w:rsid w:val="005E2D0B"/>
    <w:rsid w:val="005E3EAB"/>
    <w:rsid w:val="005E3F50"/>
    <w:rsid w:val="005E40C9"/>
    <w:rsid w:val="005E472A"/>
    <w:rsid w:val="005E49DE"/>
    <w:rsid w:val="005E4FAE"/>
    <w:rsid w:val="005E67BF"/>
    <w:rsid w:val="005E716F"/>
    <w:rsid w:val="005E7FDD"/>
    <w:rsid w:val="005F00F8"/>
    <w:rsid w:val="005F0E2C"/>
    <w:rsid w:val="005F1F14"/>
    <w:rsid w:val="005F2A79"/>
    <w:rsid w:val="005F2A8D"/>
    <w:rsid w:val="005F3484"/>
    <w:rsid w:val="005F3AAD"/>
    <w:rsid w:val="005F452C"/>
    <w:rsid w:val="005F58C6"/>
    <w:rsid w:val="005F5D37"/>
    <w:rsid w:val="005F5DF6"/>
    <w:rsid w:val="005F5EA5"/>
    <w:rsid w:val="005F62F1"/>
    <w:rsid w:val="005F6962"/>
    <w:rsid w:val="005F7300"/>
    <w:rsid w:val="005F77C4"/>
    <w:rsid w:val="005F7942"/>
    <w:rsid w:val="005F797E"/>
    <w:rsid w:val="0060105C"/>
    <w:rsid w:val="00601158"/>
    <w:rsid w:val="00601E04"/>
    <w:rsid w:val="0060231D"/>
    <w:rsid w:val="00602C92"/>
    <w:rsid w:val="00604087"/>
    <w:rsid w:val="006049AB"/>
    <w:rsid w:val="00604FD2"/>
    <w:rsid w:val="006051AD"/>
    <w:rsid w:val="00606158"/>
    <w:rsid w:val="00606AD7"/>
    <w:rsid w:val="00607367"/>
    <w:rsid w:val="006075D5"/>
    <w:rsid w:val="00607F06"/>
    <w:rsid w:val="0061000B"/>
    <w:rsid w:val="0061075C"/>
    <w:rsid w:val="006107A1"/>
    <w:rsid w:val="00610BB8"/>
    <w:rsid w:val="0061105A"/>
    <w:rsid w:val="0061138F"/>
    <w:rsid w:val="006113DC"/>
    <w:rsid w:val="00611585"/>
    <w:rsid w:val="006115F3"/>
    <w:rsid w:val="006116F7"/>
    <w:rsid w:val="0061170B"/>
    <w:rsid w:val="00611760"/>
    <w:rsid w:val="0061227A"/>
    <w:rsid w:val="0061249F"/>
    <w:rsid w:val="00612655"/>
    <w:rsid w:val="006126EE"/>
    <w:rsid w:val="00612935"/>
    <w:rsid w:val="00612E04"/>
    <w:rsid w:val="00613DBE"/>
    <w:rsid w:val="00614A9E"/>
    <w:rsid w:val="00614BB7"/>
    <w:rsid w:val="0061512E"/>
    <w:rsid w:val="006157E4"/>
    <w:rsid w:val="00615851"/>
    <w:rsid w:val="00615D07"/>
    <w:rsid w:val="0061647F"/>
    <w:rsid w:val="0061713A"/>
    <w:rsid w:val="00617923"/>
    <w:rsid w:val="00617D05"/>
    <w:rsid w:val="00617D9D"/>
    <w:rsid w:val="00617F6F"/>
    <w:rsid w:val="006201D3"/>
    <w:rsid w:val="00620DE6"/>
    <w:rsid w:val="00620EEA"/>
    <w:rsid w:val="00620F2A"/>
    <w:rsid w:val="0062118C"/>
    <w:rsid w:val="00621789"/>
    <w:rsid w:val="0062186F"/>
    <w:rsid w:val="00621D70"/>
    <w:rsid w:val="006222A9"/>
    <w:rsid w:val="00622626"/>
    <w:rsid w:val="006234F8"/>
    <w:rsid w:val="00624470"/>
    <w:rsid w:val="006246D2"/>
    <w:rsid w:val="00624C28"/>
    <w:rsid w:val="00624FEF"/>
    <w:rsid w:val="00625239"/>
    <w:rsid w:val="00625318"/>
    <w:rsid w:val="00625CAE"/>
    <w:rsid w:val="00625D4F"/>
    <w:rsid w:val="00626583"/>
    <w:rsid w:val="00626CBB"/>
    <w:rsid w:val="00630599"/>
    <w:rsid w:val="00630706"/>
    <w:rsid w:val="00630712"/>
    <w:rsid w:val="00630877"/>
    <w:rsid w:val="00630A40"/>
    <w:rsid w:val="00630A46"/>
    <w:rsid w:val="00630E88"/>
    <w:rsid w:val="00630EC6"/>
    <w:rsid w:val="00631CDD"/>
    <w:rsid w:val="006321B0"/>
    <w:rsid w:val="006328A6"/>
    <w:rsid w:val="00632A88"/>
    <w:rsid w:val="00632E01"/>
    <w:rsid w:val="006335F4"/>
    <w:rsid w:val="00633795"/>
    <w:rsid w:val="006345FC"/>
    <w:rsid w:val="00634740"/>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50A"/>
    <w:rsid w:val="00644CE9"/>
    <w:rsid w:val="0064540B"/>
    <w:rsid w:val="00645484"/>
    <w:rsid w:val="00645770"/>
    <w:rsid w:val="006458F4"/>
    <w:rsid w:val="00645E6F"/>
    <w:rsid w:val="00646110"/>
    <w:rsid w:val="00646365"/>
    <w:rsid w:val="0064707C"/>
    <w:rsid w:val="006472A1"/>
    <w:rsid w:val="006475AE"/>
    <w:rsid w:val="00647D5C"/>
    <w:rsid w:val="006500A4"/>
    <w:rsid w:val="00650272"/>
    <w:rsid w:val="00650727"/>
    <w:rsid w:val="00650A3A"/>
    <w:rsid w:val="00650D96"/>
    <w:rsid w:val="00650DE0"/>
    <w:rsid w:val="006517A6"/>
    <w:rsid w:val="00651F92"/>
    <w:rsid w:val="006525A9"/>
    <w:rsid w:val="006525B7"/>
    <w:rsid w:val="006529F3"/>
    <w:rsid w:val="00652B34"/>
    <w:rsid w:val="0065345B"/>
    <w:rsid w:val="00653584"/>
    <w:rsid w:val="00653DDF"/>
    <w:rsid w:val="0065483F"/>
    <w:rsid w:val="00654A1A"/>
    <w:rsid w:val="00654B5F"/>
    <w:rsid w:val="00654FD1"/>
    <w:rsid w:val="0065538A"/>
    <w:rsid w:val="006558BE"/>
    <w:rsid w:val="00655CB2"/>
    <w:rsid w:val="006563EE"/>
    <w:rsid w:val="006564C4"/>
    <w:rsid w:val="0065683D"/>
    <w:rsid w:val="006575F9"/>
    <w:rsid w:val="00660A1F"/>
    <w:rsid w:val="00660AFA"/>
    <w:rsid w:val="00660D2D"/>
    <w:rsid w:val="00660FF4"/>
    <w:rsid w:val="006611F7"/>
    <w:rsid w:val="006613DD"/>
    <w:rsid w:val="00661D5A"/>
    <w:rsid w:val="006620E3"/>
    <w:rsid w:val="0066233C"/>
    <w:rsid w:val="00662876"/>
    <w:rsid w:val="006636C6"/>
    <w:rsid w:val="006639EE"/>
    <w:rsid w:val="00665751"/>
    <w:rsid w:val="00665782"/>
    <w:rsid w:val="006657DD"/>
    <w:rsid w:val="00665D18"/>
    <w:rsid w:val="0066635C"/>
    <w:rsid w:val="00666B6D"/>
    <w:rsid w:val="006675BA"/>
    <w:rsid w:val="0067088B"/>
    <w:rsid w:val="006711E3"/>
    <w:rsid w:val="00671440"/>
    <w:rsid w:val="00672834"/>
    <w:rsid w:val="00672E0C"/>
    <w:rsid w:val="00672E1C"/>
    <w:rsid w:val="00673047"/>
    <w:rsid w:val="006732EA"/>
    <w:rsid w:val="006733C3"/>
    <w:rsid w:val="006734FD"/>
    <w:rsid w:val="00673850"/>
    <w:rsid w:val="00674644"/>
    <w:rsid w:val="00674E2E"/>
    <w:rsid w:val="00675673"/>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987"/>
    <w:rsid w:val="00680DC0"/>
    <w:rsid w:val="00680DDC"/>
    <w:rsid w:val="00681061"/>
    <w:rsid w:val="006813FA"/>
    <w:rsid w:val="00681B28"/>
    <w:rsid w:val="00681C47"/>
    <w:rsid w:val="00681D61"/>
    <w:rsid w:val="00681EA5"/>
    <w:rsid w:val="00681EBB"/>
    <w:rsid w:val="006820DC"/>
    <w:rsid w:val="00682B11"/>
    <w:rsid w:val="006832B7"/>
    <w:rsid w:val="0068385B"/>
    <w:rsid w:val="00683C6E"/>
    <w:rsid w:val="00683EA1"/>
    <w:rsid w:val="00683F19"/>
    <w:rsid w:val="00683F72"/>
    <w:rsid w:val="006854E7"/>
    <w:rsid w:val="00685733"/>
    <w:rsid w:val="00685A1C"/>
    <w:rsid w:val="0068641A"/>
    <w:rsid w:val="00686515"/>
    <w:rsid w:val="0068774B"/>
    <w:rsid w:val="00687812"/>
    <w:rsid w:val="00687848"/>
    <w:rsid w:val="00690171"/>
    <w:rsid w:val="006901ED"/>
    <w:rsid w:val="006913E8"/>
    <w:rsid w:val="006914C3"/>
    <w:rsid w:val="0069155A"/>
    <w:rsid w:val="00691A02"/>
    <w:rsid w:val="00691B5B"/>
    <w:rsid w:val="00692166"/>
    <w:rsid w:val="0069228C"/>
    <w:rsid w:val="006927CD"/>
    <w:rsid w:val="00692D7D"/>
    <w:rsid w:val="0069312E"/>
    <w:rsid w:val="006932AB"/>
    <w:rsid w:val="006932D4"/>
    <w:rsid w:val="00693647"/>
    <w:rsid w:val="00693881"/>
    <w:rsid w:val="00693944"/>
    <w:rsid w:val="00693BC6"/>
    <w:rsid w:val="00693BDE"/>
    <w:rsid w:val="00693D21"/>
    <w:rsid w:val="00693D4B"/>
    <w:rsid w:val="00694594"/>
    <w:rsid w:val="00694781"/>
    <w:rsid w:val="00694812"/>
    <w:rsid w:val="00694AEA"/>
    <w:rsid w:val="00695D9D"/>
    <w:rsid w:val="00696785"/>
    <w:rsid w:val="00696C6C"/>
    <w:rsid w:val="00697440"/>
    <w:rsid w:val="006975D6"/>
    <w:rsid w:val="00697FC8"/>
    <w:rsid w:val="006A0755"/>
    <w:rsid w:val="006A092F"/>
    <w:rsid w:val="006A10FC"/>
    <w:rsid w:val="006A11E3"/>
    <w:rsid w:val="006A1ECD"/>
    <w:rsid w:val="006A1F4D"/>
    <w:rsid w:val="006A225C"/>
    <w:rsid w:val="006A22A6"/>
    <w:rsid w:val="006A2727"/>
    <w:rsid w:val="006A296D"/>
    <w:rsid w:val="006A32C8"/>
    <w:rsid w:val="006A33D7"/>
    <w:rsid w:val="006A35DE"/>
    <w:rsid w:val="006A3977"/>
    <w:rsid w:val="006A45E8"/>
    <w:rsid w:val="006A4F9C"/>
    <w:rsid w:val="006A50CC"/>
    <w:rsid w:val="006A5DCB"/>
    <w:rsid w:val="006A5EB4"/>
    <w:rsid w:val="006A615B"/>
    <w:rsid w:val="006A6223"/>
    <w:rsid w:val="006A6766"/>
    <w:rsid w:val="006A6E92"/>
    <w:rsid w:val="006A75E9"/>
    <w:rsid w:val="006A76E8"/>
    <w:rsid w:val="006B04FD"/>
    <w:rsid w:val="006B1453"/>
    <w:rsid w:val="006B21E6"/>
    <w:rsid w:val="006B23DC"/>
    <w:rsid w:val="006B23FD"/>
    <w:rsid w:val="006B2569"/>
    <w:rsid w:val="006B2D17"/>
    <w:rsid w:val="006B3893"/>
    <w:rsid w:val="006B3B81"/>
    <w:rsid w:val="006B3C5F"/>
    <w:rsid w:val="006B3F2C"/>
    <w:rsid w:val="006B3FBC"/>
    <w:rsid w:val="006B40B3"/>
    <w:rsid w:val="006B5476"/>
    <w:rsid w:val="006B5702"/>
    <w:rsid w:val="006B5DA0"/>
    <w:rsid w:val="006B7486"/>
    <w:rsid w:val="006B791C"/>
    <w:rsid w:val="006B7AF1"/>
    <w:rsid w:val="006C094C"/>
    <w:rsid w:val="006C0A16"/>
    <w:rsid w:val="006C0E8A"/>
    <w:rsid w:val="006C1159"/>
    <w:rsid w:val="006C126D"/>
    <w:rsid w:val="006C171B"/>
    <w:rsid w:val="006C17F4"/>
    <w:rsid w:val="006C2267"/>
    <w:rsid w:val="006C274D"/>
    <w:rsid w:val="006C31EE"/>
    <w:rsid w:val="006C38AB"/>
    <w:rsid w:val="006C3B58"/>
    <w:rsid w:val="006C3D39"/>
    <w:rsid w:val="006C3E8E"/>
    <w:rsid w:val="006C45C0"/>
    <w:rsid w:val="006C45D1"/>
    <w:rsid w:val="006C4755"/>
    <w:rsid w:val="006C4DE2"/>
    <w:rsid w:val="006C4F4D"/>
    <w:rsid w:val="006C5010"/>
    <w:rsid w:val="006C5B66"/>
    <w:rsid w:val="006C5E7B"/>
    <w:rsid w:val="006C6DBB"/>
    <w:rsid w:val="006C7A81"/>
    <w:rsid w:val="006C7F42"/>
    <w:rsid w:val="006D0408"/>
    <w:rsid w:val="006D0E39"/>
    <w:rsid w:val="006D1466"/>
    <w:rsid w:val="006D15F3"/>
    <w:rsid w:val="006D1935"/>
    <w:rsid w:val="006D19A4"/>
    <w:rsid w:val="006D26DA"/>
    <w:rsid w:val="006D2C7D"/>
    <w:rsid w:val="006D337A"/>
    <w:rsid w:val="006D3897"/>
    <w:rsid w:val="006D3E7B"/>
    <w:rsid w:val="006D3FA0"/>
    <w:rsid w:val="006D3FBD"/>
    <w:rsid w:val="006D46F7"/>
    <w:rsid w:val="006D479B"/>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091"/>
    <w:rsid w:val="006E0326"/>
    <w:rsid w:val="006E0E0C"/>
    <w:rsid w:val="006E10FB"/>
    <w:rsid w:val="006E115D"/>
    <w:rsid w:val="006E14BA"/>
    <w:rsid w:val="006E16E0"/>
    <w:rsid w:val="006E1D39"/>
    <w:rsid w:val="006E25FA"/>
    <w:rsid w:val="006E2607"/>
    <w:rsid w:val="006E278F"/>
    <w:rsid w:val="006E30BD"/>
    <w:rsid w:val="006E30FA"/>
    <w:rsid w:val="006E39AA"/>
    <w:rsid w:val="006E44AF"/>
    <w:rsid w:val="006E46AF"/>
    <w:rsid w:val="006E499E"/>
    <w:rsid w:val="006E5027"/>
    <w:rsid w:val="006E603F"/>
    <w:rsid w:val="006E6C52"/>
    <w:rsid w:val="006E6EEA"/>
    <w:rsid w:val="006E7DD6"/>
    <w:rsid w:val="006F01FE"/>
    <w:rsid w:val="006F0310"/>
    <w:rsid w:val="006F0D2B"/>
    <w:rsid w:val="006F1266"/>
    <w:rsid w:val="006F1347"/>
    <w:rsid w:val="006F179D"/>
    <w:rsid w:val="006F17B4"/>
    <w:rsid w:val="006F1CBC"/>
    <w:rsid w:val="006F1DF4"/>
    <w:rsid w:val="006F20E5"/>
    <w:rsid w:val="006F25D7"/>
    <w:rsid w:val="006F2B20"/>
    <w:rsid w:val="006F3BFC"/>
    <w:rsid w:val="006F40B2"/>
    <w:rsid w:val="006F41CA"/>
    <w:rsid w:val="006F50B7"/>
    <w:rsid w:val="006F542A"/>
    <w:rsid w:val="006F5662"/>
    <w:rsid w:val="006F588F"/>
    <w:rsid w:val="006F59AB"/>
    <w:rsid w:val="006F5A5B"/>
    <w:rsid w:val="006F5EF2"/>
    <w:rsid w:val="006F6E57"/>
    <w:rsid w:val="006F7858"/>
    <w:rsid w:val="006F7B2F"/>
    <w:rsid w:val="006F7CEA"/>
    <w:rsid w:val="00700591"/>
    <w:rsid w:val="00700797"/>
    <w:rsid w:val="0070083E"/>
    <w:rsid w:val="007008FA"/>
    <w:rsid w:val="00701828"/>
    <w:rsid w:val="0070193D"/>
    <w:rsid w:val="00701BBC"/>
    <w:rsid w:val="007025B0"/>
    <w:rsid w:val="00702C47"/>
    <w:rsid w:val="00703361"/>
    <w:rsid w:val="007036AD"/>
    <w:rsid w:val="00703BF5"/>
    <w:rsid w:val="00703F5E"/>
    <w:rsid w:val="00704C6F"/>
    <w:rsid w:val="00704E97"/>
    <w:rsid w:val="00705050"/>
    <w:rsid w:val="00705054"/>
    <w:rsid w:val="00706064"/>
    <w:rsid w:val="007069E7"/>
    <w:rsid w:val="00706C12"/>
    <w:rsid w:val="00706CCA"/>
    <w:rsid w:val="00706DE4"/>
    <w:rsid w:val="00706FA2"/>
    <w:rsid w:val="00710214"/>
    <w:rsid w:val="00710A3A"/>
    <w:rsid w:val="0071106B"/>
    <w:rsid w:val="0071130C"/>
    <w:rsid w:val="00711562"/>
    <w:rsid w:val="0071173D"/>
    <w:rsid w:val="00711E75"/>
    <w:rsid w:val="007124AF"/>
    <w:rsid w:val="00712513"/>
    <w:rsid w:val="00712B2D"/>
    <w:rsid w:val="00712C57"/>
    <w:rsid w:val="00712E0A"/>
    <w:rsid w:val="00712F2D"/>
    <w:rsid w:val="007134E2"/>
    <w:rsid w:val="00713937"/>
    <w:rsid w:val="0071395E"/>
    <w:rsid w:val="007140C8"/>
    <w:rsid w:val="007148C0"/>
    <w:rsid w:val="00714C77"/>
    <w:rsid w:val="007150CA"/>
    <w:rsid w:val="007151DF"/>
    <w:rsid w:val="00715712"/>
    <w:rsid w:val="00716281"/>
    <w:rsid w:val="0071684F"/>
    <w:rsid w:val="00716B74"/>
    <w:rsid w:val="00716D75"/>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4C2"/>
    <w:rsid w:val="00725A0E"/>
    <w:rsid w:val="00725A37"/>
    <w:rsid w:val="00725E65"/>
    <w:rsid w:val="00726251"/>
    <w:rsid w:val="0072749F"/>
    <w:rsid w:val="00727F3B"/>
    <w:rsid w:val="0073001A"/>
    <w:rsid w:val="00730AF2"/>
    <w:rsid w:val="00730B23"/>
    <w:rsid w:val="007310C4"/>
    <w:rsid w:val="007312A2"/>
    <w:rsid w:val="00731A7D"/>
    <w:rsid w:val="00732020"/>
    <w:rsid w:val="00732232"/>
    <w:rsid w:val="00732FCB"/>
    <w:rsid w:val="00733691"/>
    <w:rsid w:val="00734853"/>
    <w:rsid w:val="00734B66"/>
    <w:rsid w:val="00735023"/>
    <w:rsid w:val="0073561B"/>
    <w:rsid w:val="00735755"/>
    <w:rsid w:val="00735782"/>
    <w:rsid w:val="007359D4"/>
    <w:rsid w:val="00735A4B"/>
    <w:rsid w:val="00735ADF"/>
    <w:rsid w:val="00735D23"/>
    <w:rsid w:val="007363CA"/>
    <w:rsid w:val="007364EB"/>
    <w:rsid w:val="00736F0E"/>
    <w:rsid w:val="007378B8"/>
    <w:rsid w:val="00737AA3"/>
    <w:rsid w:val="0074084B"/>
    <w:rsid w:val="00740C01"/>
    <w:rsid w:val="0074140D"/>
    <w:rsid w:val="007414F0"/>
    <w:rsid w:val="00741B99"/>
    <w:rsid w:val="00741F7B"/>
    <w:rsid w:val="00742DF7"/>
    <w:rsid w:val="00742E68"/>
    <w:rsid w:val="007431B2"/>
    <w:rsid w:val="00743257"/>
    <w:rsid w:val="007434DA"/>
    <w:rsid w:val="007435B0"/>
    <w:rsid w:val="007435B5"/>
    <w:rsid w:val="00744643"/>
    <w:rsid w:val="0074505A"/>
    <w:rsid w:val="00745135"/>
    <w:rsid w:val="00745391"/>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719"/>
    <w:rsid w:val="0075084F"/>
    <w:rsid w:val="00750ECB"/>
    <w:rsid w:val="00751655"/>
    <w:rsid w:val="007516A0"/>
    <w:rsid w:val="00752010"/>
    <w:rsid w:val="0075212D"/>
    <w:rsid w:val="00752281"/>
    <w:rsid w:val="007522C6"/>
    <w:rsid w:val="00752977"/>
    <w:rsid w:val="00752BC9"/>
    <w:rsid w:val="00752D30"/>
    <w:rsid w:val="00753275"/>
    <w:rsid w:val="007535BA"/>
    <w:rsid w:val="007538D9"/>
    <w:rsid w:val="00753FEB"/>
    <w:rsid w:val="00754086"/>
    <w:rsid w:val="00755216"/>
    <w:rsid w:val="007552C4"/>
    <w:rsid w:val="007552D4"/>
    <w:rsid w:val="0075548A"/>
    <w:rsid w:val="0075548F"/>
    <w:rsid w:val="00755514"/>
    <w:rsid w:val="00755BA5"/>
    <w:rsid w:val="00755C5C"/>
    <w:rsid w:val="00757002"/>
    <w:rsid w:val="00757044"/>
    <w:rsid w:val="00757083"/>
    <w:rsid w:val="0075729F"/>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2C33"/>
    <w:rsid w:val="0076350D"/>
    <w:rsid w:val="00763B8B"/>
    <w:rsid w:val="007646D5"/>
    <w:rsid w:val="0076476C"/>
    <w:rsid w:val="0076499A"/>
    <w:rsid w:val="007649FF"/>
    <w:rsid w:val="00765241"/>
    <w:rsid w:val="00765939"/>
    <w:rsid w:val="00765ED3"/>
    <w:rsid w:val="00766AF2"/>
    <w:rsid w:val="0076742B"/>
    <w:rsid w:val="00767904"/>
    <w:rsid w:val="00767E7E"/>
    <w:rsid w:val="00767FAA"/>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155"/>
    <w:rsid w:val="00777A57"/>
    <w:rsid w:val="00780633"/>
    <w:rsid w:val="00781517"/>
    <w:rsid w:val="00781548"/>
    <w:rsid w:val="00781623"/>
    <w:rsid w:val="00781658"/>
    <w:rsid w:val="0078180C"/>
    <w:rsid w:val="007819BC"/>
    <w:rsid w:val="00781BC9"/>
    <w:rsid w:val="00781F26"/>
    <w:rsid w:val="007826A0"/>
    <w:rsid w:val="007827FA"/>
    <w:rsid w:val="007833EF"/>
    <w:rsid w:val="00783B1A"/>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87F90"/>
    <w:rsid w:val="007906AE"/>
    <w:rsid w:val="007908A8"/>
    <w:rsid w:val="00790D8C"/>
    <w:rsid w:val="00791051"/>
    <w:rsid w:val="00791298"/>
    <w:rsid w:val="00791518"/>
    <w:rsid w:val="007919D0"/>
    <w:rsid w:val="007927F1"/>
    <w:rsid w:val="00792819"/>
    <w:rsid w:val="00792B79"/>
    <w:rsid w:val="00793175"/>
    <w:rsid w:val="007934D2"/>
    <w:rsid w:val="00793C05"/>
    <w:rsid w:val="00794262"/>
    <w:rsid w:val="00794B8D"/>
    <w:rsid w:val="00794EC4"/>
    <w:rsid w:val="007953F3"/>
    <w:rsid w:val="007959E6"/>
    <w:rsid w:val="00795AA6"/>
    <w:rsid w:val="00796414"/>
    <w:rsid w:val="00796861"/>
    <w:rsid w:val="00796B6D"/>
    <w:rsid w:val="00797CD8"/>
    <w:rsid w:val="00797DCD"/>
    <w:rsid w:val="00797DD0"/>
    <w:rsid w:val="007A00CC"/>
    <w:rsid w:val="007A04B1"/>
    <w:rsid w:val="007A0AEE"/>
    <w:rsid w:val="007A0B91"/>
    <w:rsid w:val="007A0EA4"/>
    <w:rsid w:val="007A142A"/>
    <w:rsid w:val="007A17A4"/>
    <w:rsid w:val="007A1889"/>
    <w:rsid w:val="007A2444"/>
    <w:rsid w:val="007A2483"/>
    <w:rsid w:val="007A357D"/>
    <w:rsid w:val="007A3768"/>
    <w:rsid w:val="007A3D19"/>
    <w:rsid w:val="007A46B8"/>
    <w:rsid w:val="007A48DB"/>
    <w:rsid w:val="007A4B21"/>
    <w:rsid w:val="007A4B2D"/>
    <w:rsid w:val="007A4C32"/>
    <w:rsid w:val="007A4E4F"/>
    <w:rsid w:val="007A5665"/>
    <w:rsid w:val="007A61FA"/>
    <w:rsid w:val="007A630B"/>
    <w:rsid w:val="007A6434"/>
    <w:rsid w:val="007A6A25"/>
    <w:rsid w:val="007A7007"/>
    <w:rsid w:val="007A7161"/>
    <w:rsid w:val="007A75F5"/>
    <w:rsid w:val="007A7622"/>
    <w:rsid w:val="007A7758"/>
    <w:rsid w:val="007A7F43"/>
    <w:rsid w:val="007B016F"/>
    <w:rsid w:val="007B07D4"/>
    <w:rsid w:val="007B087F"/>
    <w:rsid w:val="007B0B59"/>
    <w:rsid w:val="007B1039"/>
    <w:rsid w:val="007B16B0"/>
    <w:rsid w:val="007B1D46"/>
    <w:rsid w:val="007B1EA3"/>
    <w:rsid w:val="007B1FB7"/>
    <w:rsid w:val="007B2710"/>
    <w:rsid w:val="007B27A9"/>
    <w:rsid w:val="007B2D86"/>
    <w:rsid w:val="007B319A"/>
    <w:rsid w:val="007B3904"/>
    <w:rsid w:val="007B3E2C"/>
    <w:rsid w:val="007B4085"/>
    <w:rsid w:val="007B428B"/>
    <w:rsid w:val="007B49B3"/>
    <w:rsid w:val="007B4F8A"/>
    <w:rsid w:val="007B51FE"/>
    <w:rsid w:val="007B53DB"/>
    <w:rsid w:val="007B53F8"/>
    <w:rsid w:val="007B5850"/>
    <w:rsid w:val="007B5EFD"/>
    <w:rsid w:val="007B62C4"/>
    <w:rsid w:val="007B62FE"/>
    <w:rsid w:val="007B66DE"/>
    <w:rsid w:val="007B700D"/>
    <w:rsid w:val="007B72CE"/>
    <w:rsid w:val="007B7569"/>
    <w:rsid w:val="007B7934"/>
    <w:rsid w:val="007C0655"/>
    <w:rsid w:val="007C19A2"/>
    <w:rsid w:val="007C204B"/>
    <w:rsid w:val="007C280B"/>
    <w:rsid w:val="007C2D20"/>
    <w:rsid w:val="007C2EB8"/>
    <w:rsid w:val="007C2FCD"/>
    <w:rsid w:val="007C3FB2"/>
    <w:rsid w:val="007C41D0"/>
    <w:rsid w:val="007C435D"/>
    <w:rsid w:val="007C4363"/>
    <w:rsid w:val="007C456F"/>
    <w:rsid w:val="007C4F06"/>
    <w:rsid w:val="007C51EE"/>
    <w:rsid w:val="007C5C10"/>
    <w:rsid w:val="007C6DB8"/>
    <w:rsid w:val="007C71AD"/>
    <w:rsid w:val="007C7E95"/>
    <w:rsid w:val="007C7F27"/>
    <w:rsid w:val="007D0125"/>
    <w:rsid w:val="007D016E"/>
    <w:rsid w:val="007D02BF"/>
    <w:rsid w:val="007D039A"/>
    <w:rsid w:val="007D0730"/>
    <w:rsid w:val="007D080B"/>
    <w:rsid w:val="007D0A3C"/>
    <w:rsid w:val="007D0B43"/>
    <w:rsid w:val="007D1023"/>
    <w:rsid w:val="007D13C7"/>
    <w:rsid w:val="007D1593"/>
    <w:rsid w:val="007D17F3"/>
    <w:rsid w:val="007D1827"/>
    <w:rsid w:val="007D1A1D"/>
    <w:rsid w:val="007D226E"/>
    <w:rsid w:val="007D2886"/>
    <w:rsid w:val="007D3034"/>
    <w:rsid w:val="007D3C22"/>
    <w:rsid w:val="007D3FF1"/>
    <w:rsid w:val="007D408A"/>
    <w:rsid w:val="007D4A2A"/>
    <w:rsid w:val="007D4F81"/>
    <w:rsid w:val="007D5DFD"/>
    <w:rsid w:val="007D5E66"/>
    <w:rsid w:val="007D60F2"/>
    <w:rsid w:val="007D62D4"/>
    <w:rsid w:val="007D62E0"/>
    <w:rsid w:val="007D62F5"/>
    <w:rsid w:val="007D64B6"/>
    <w:rsid w:val="007D65C4"/>
    <w:rsid w:val="007D66FE"/>
    <w:rsid w:val="007D6C5B"/>
    <w:rsid w:val="007D751A"/>
    <w:rsid w:val="007D763A"/>
    <w:rsid w:val="007D7A52"/>
    <w:rsid w:val="007D7A74"/>
    <w:rsid w:val="007E018B"/>
    <w:rsid w:val="007E0421"/>
    <w:rsid w:val="007E092F"/>
    <w:rsid w:val="007E0B7A"/>
    <w:rsid w:val="007E0E92"/>
    <w:rsid w:val="007E164F"/>
    <w:rsid w:val="007E18C5"/>
    <w:rsid w:val="007E19DA"/>
    <w:rsid w:val="007E1ACF"/>
    <w:rsid w:val="007E25BB"/>
    <w:rsid w:val="007E352B"/>
    <w:rsid w:val="007E35CC"/>
    <w:rsid w:val="007E3CE5"/>
    <w:rsid w:val="007E42B2"/>
    <w:rsid w:val="007E433F"/>
    <w:rsid w:val="007E47B3"/>
    <w:rsid w:val="007E4ACD"/>
    <w:rsid w:val="007E5B8D"/>
    <w:rsid w:val="007E5FD5"/>
    <w:rsid w:val="007E655F"/>
    <w:rsid w:val="007E66B3"/>
    <w:rsid w:val="007E6FEF"/>
    <w:rsid w:val="007E7060"/>
    <w:rsid w:val="007E7711"/>
    <w:rsid w:val="007F0748"/>
    <w:rsid w:val="007F0796"/>
    <w:rsid w:val="007F0B41"/>
    <w:rsid w:val="007F0E50"/>
    <w:rsid w:val="007F1957"/>
    <w:rsid w:val="007F19B9"/>
    <w:rsid w:val="007F1C62"/>
    <w:rsid w:val="007F2129"/>
    <w:rsid w:val="007F21AF"/>
    <w:rsid w:val="007F2413"/>
    <w:rsid w:val="007F2577"/>
    <w:rsid w:val="007F2616"/>
    <w:rsid w:val="007F2AD5"/>
    <w:rsid w:val="007F3917"/>
    <w:rsid w:val="007F4C0C"/>
    <w:rsid w:val="007F4EE5"/>
    <w:rsid w:val="007F5A6C"/>
    <w:rsid w:val="007F63D9"/>
    <w:rsid w:val="007F6991"/>
    <w:rsid w:val="007F7DA6"/>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5895"/>
    <w:rsid w:val="0080628C"/>
    <w:rsid w:val="008066E0"/>
    <w:rsid w:val="00806CC7"/>
    <w:rsid w:val="0080759D"/>
    <w:rsid w:val="00811C74"/>
    <w:rsid w:val="008122B2"/>
    <w:rsid w:val="008124A8"/>
    <w:rsid w:val="00812A6D"/>
    <w:rsid w:val="00812B07"/>
    <w:rsid w:val="00813470"/>
    <w:rsid w:val="00813901"/>
    <w:rsid w:val="00813B41"/>
    <w:rsid w:val="00813F84"/>
    <w:rsid w:val="00814359"/>
    <w:rsid w:val="00815D75"/>
    <w:rsid w:val="0081615F"/>
    <w:rsid w:val="00816704"/>
    <w:rsid w:val="00816805"/>
    <w:rsid w:val="00816961"/>
    <w:rsid w:val="00816C6B"/>
    <w:rsid w:val="00816EA4"/>
    <w:rsid w:val="00817738"/>
    <w:rsid w:val="008203DC"/>
    <w:rsid w:val="00820719"/>
    <w:rsid w:val="00820912"/>
    <w:rsid w:val="00820B95"/>
    <w:rsid w:val="00820DBC"/>
    <w:rsid w:val="00821232"/>
    <w:rsid w:val="008216EE"/>
    <w:rsid w:val="0082193E"/>
    <w:rsid w:val="00821DB0"/>
    <w:rsid w:val="00821E45"/>
    <w:rsid w:val="00821EE3"/>
    <w:rsid w:val="00822242"/>
    <w:rsid w:val="00823222"/>
    <w:rsid w:val="008232F9"/>
    <w:rsid w:val="00823345"/>
    <w:rsid w:val="0082396C"/>
    <w:rsid w:val="008246C4"/>
    <w:rsid w:val="00824BAA"/>
    <w:rsid w:val="0082650E"/>
    <w:rsid w:val="00826D80"/>
    <w:rsid w:val="00826FE2"/>
    <w:rsid w:val="008272A7"/>
    <w:rsid w:val="0082744D"/>
    <w:rsid w:val="008275A5"/>
    <w:rsid w:val="008276CE"/>
    <w:rsid w:val="008279AE"/>
    <w:rsid w:val="00827A9E"/>
    <w:rsid w:val="00827ECB"/>
    <w:rsid w:val="008305D1"/>
    <w:rsid w:val="00830CC2"/>
    <w:rsid w:val="00830E9B"/>
    <w:rsid w:val="0083183E"/>
    <w:rsid w:val="008323BD"/>
    <w:rsid w:val="00832A39"/>
    <w:rsid w:val="008331CB"/>
    <w:rsid w:val="0083320F"/>
    <w:rsid w:val="00833486"/>
    <w:rsid w:val="008336A4"/>
    <w:rsid w:val="00833C10"/>
    <w:rsid w:val="00833C8E"/>
    <w:rsid w:val="0083405E"/>
    <w:rsid w:val="0083433D"/>
    <w:rsid w:val="00834784"/>
    <w:rsid w:val="00834BE8"/>
    <w:rsid w:val="00834D52"/>
    <w:rsid w:val="0083506D"/>
    <w:rsid w:val="008356BF"/>
    <w:rsid w:val="00835A05"/>
    <w:rsid w:val="00835E18"/>
    <w:rsid w:val="00835EE7"/>
    <w:rsid w:val="00835F5A"/>
    <w:rsid w:val="008364EE"/>
    <w:rsid w:val="008367F4"/>
    <w:rsid w:val="00836CB8"/>
    <w:rsid w:val="00836CC3"/>
    <w:rsid w:val="00836F55"/>
    <w:rsid w:val="0083779B"/>
    <w:rsid w:val="00837DCB"/>
    <w:rsid w:val="00837EC7"/>
    <w:rsid w:val="00840DBD"/>
    <w:rsid w:val="0084176A"/>
    <w:rsid w:val="00841BB0"/>
    <w:rsid w:val="0084250A"/>
    <w:rsid w:val="00842776"/>
    <w:rsid w:val="008428BE"/>
    <w:rsid w:val="00844062"/>
    <w:rsid w:val="008441A9"/>
    <w:rsid w:val="0084437B"/>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41B"/>
    <w:rsid w:val="00853560"/>
    <w:rsid w:val="00853627"/>
    <w:rsid w:val="00853B39"/>
    <w:rsid w:val="00853CD8"/>
    <w:rsid w:val="00854301"/>
    <w:rsid w:val="0085465B"/>
    <w:rsid w:val="008549A2"/>
    <w:rsid w:val="00854A66"/>
    <w:rsid w:val="0085584E"/>
    <w:rsid w:val="00857172"/>
    <w:rsid w:val="008574EC"/>
    <w:rsid w:val="008576C4"/>
    <w:rsid w:val="00857795"/>
    <w:rsid w:val="00857F66"/>
    <w:rsid w:val="00860017"/>
    <w:rsid w:val="008604F2"/>
    <w:rsid w:val="008609F7"/>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D31"/>
    <w:rsid w:val="00864F0C"/>
    <w:rsid w:val="00864F0D"/>
    <w:rsid w:val="00865523"/>
    <w:rsid w:val="00866087"/>
    <w:rsid w:val="00866838"/>
    <w:rsid w:val="00866BE7"/>
    <w:rsid w:val="00866D5E"/>
    <w:rsid w:val="00866E51"/>
    <w:rsid w:val="008676EF"/>
    <w:rsid w:val="00870ADD"/>
    <w:rsid w:val="00870DEA"/>
    <w:rsid w:val="0087157F"/>
    <w:rsid w:val="00871788"/>
    <w:rsid w:val="00871B0C"/>
    <w:rsid w:val="00871D56"/>
    <w:rsid w:val="00871E3D"/>
    <w:rsid w:val="0087214F"/>
    <w:rsid w:val="00872B93"/>
    <w:rsid w:val="008738E6"/>
    <w:rsid w:val="008740A5"/>
    <w:rsid w:val="008740BD"/>
    <w:rsid w:val="00874255"/>
    <w:rsid w:val="008747D6"/>
    <w:rsid w:val="008752E1"/>
    <w:rsid w:val="008758D5"/>
    <w:rsid w:val="00875C6F"/>
    <w:rsid w:val="008763C9"/>
    <w:rsid w:val="00876CD8"/>
    <w:rsid w:val="00877016"/>
    <w:rsid w:val="0087718E"/>
    <w:rsid w:val="0087726C"/>
    <w:rsid w:val="00877684"/>
    <w:rsid w:val="00877987"/>
    <w:rsid w:val="00877D95"/>
    <w:rsid w:val="008800E1"/>
    <w:rsid w:val="00880278"/>
    <w:rsid w:val="0088047F"/>
    <w:rsid w:val="008805E1"/>
    <w:rsid w:val="008816B4"/>
    <w:rsid w:val="00881829"/>
    <w:rsid w:val="00881E1D"/>
    <w:rsid w:val="0088204C"/>
    <w:rsid w:val="00882276"/>
    <w:rsid w:val="0088245F"/>
    <w:rsid w:val="00882A8E"/>
    <w:rsid w:val="00882E0C"/>
    <w:rsid w:val="00883FC3"/>
    <w:rsid w:val="0088410D"/>
    <w:rsid w:val="00885604"/>
    <w:rsid w:val="00885721"/>
    <w:rsid w:val="00885D85"/>
    <w:rsid w:val="008868B3"/>
    <w:rsid w:val="0088690F"/>
    <w:rsid w:val="00886968"/>
    <w:rsid w:val="008871E2"/>
    <w:rsid w:val="00890340"/>
    <w:rsid w:val="008903CD"/>
    <w:rsid w:val="00891413"/>
    <w:rsid w:val="00891C63"/>
    <w:rsid w:val="00891F25"/>
    <w:rsid w:val="0089201B"/>
    <w:rsid w:val="0089314B"/>
    <w:rsid w:val="0089356C"/>
    <w:rsid w:val="00893B00"/>
    <w:rsid w:val="00893E1E"/>
    <w:rsid w:val="00894A45"/>
    <w:rsid w:val="00894C4D"/>
    <w:rsid w:val="00895649"/>
    <w:rsid w:val="00895B52"/>
    <w:rsid w:val="00895BEC"/>
    <w:rsid w:val="00895FB3"/>
    <w:rsid w:val="00895FC3"/>
    <w:rsid w:val="00896328"/>
    <w:rsid w:val="0089746A"/>
    <w:rsid w:val="008A08B6"/>
    <w:rsid w:val="008A0E1D"/>
    <w:rsid w:val="008A22EC"/>
    <w:rsid w:val="008A283B"/>
    <w:rsid w:val="008A34AC"/>
    <w:rsid w:val="008A378A"/>
    <w:rsid w:val="008A39DB"/>
    <w:rsid w:val="008A3BAA"/>
    <w:rsid w:val="008A45F5"/>
    <w:rsid w:val="008A47A3"/>
    <w:rsid w:val="008A4903"/>
    <w:rsid w:val="008A497B"/>
    <w:rsid w:val="008A4E4B"/>
    <w:rsid w:val="008A4F8C"/>
    <w:rsid w:val="008A573F"/>
    <w:rsid w:val="008A62D2"/>
    <w:rsid w:val="008A64FA"/>
    <w:rsid w:val="008A6DEC"/>
    <w:rsid w:val="008A716E"/>
    <w:rsid w:val="008A741E"/>
    <w:rsid w:val="008A7C70"/>
    <w:rsid w:val="008B0043"/>
    <w:rsid w:val="008B044B"/>
    <w:rsid w:val="008B0672"/>
    <w:rsid w:val="008B09BF"/>
    <w:rsid w:val="008B0F06"/>
    <w:rsid w:val="008B16B2"/>
    <w:rsid w:val="008B1B40"/>
    <w:rsid w:val="008B252B"/>
    <w:rsid w:val="008B37C3"/>
    <w:rsid w:val="008B3AB7"/>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B7320"/>
    <w:rsid w:val="008B7351"/>
    <w:rsid w:val="008C0554"/>
    <w:rsid w:val="008C0BE7"/>
    <w:rsid w:val="008C20D3"/>
    <w:rsid w:val="008C2672"/>
    <w:rsid w:val="008C2942"/>
    <w:rsid w:val="008C29E3"/>
    <w:rsid w:val="008C2CAA"/>
    <w:rsid w:val="008C2E8E"/>
    <w:rsid w:val="008C330D"/>
    <w:rsid w:val="008C338A"/>
    <w:rsid w:val="008C3411"/>
    <w:rsid w:val="008C39E8"/>
    <w:rsid w:val="008C3C7C"/>
    <w:rsid w:val="008C3EC6"/>
    <w:rsid w:val="008C41A6"/>
    <w:rsid w:val="008C4443"/>
    <w:rsid w:val="008C59B8"/>
    <w:rsid w:val="008C5FF6"/>
    <w:rsid w:val="008C637E"/>
    <w:rsid w:val="008C651B"/>
    <w:rsid w:val="008C6C60"/>
    <w:rsid w:val="008C6EC5"/>
    <w:rsid w:val="008C74AE"/>
    <w:rsid w:val="008C776E"/>
    <w:rsid w:val="008D0B2A"/>
    <w:rsid w:val="008D0CD1"/>
    <w:rsid w:val="008D0F6C"/>
    <w:rsid w:val="008D1E4E"/>
    <w:rsid w:val="008D1F2C"/>
    <w:rsid w:val="008D22B4"/>
    <w:rsid w:val="008D2C62"/>
    <w:rsid w:val="008D3302"/>
    <w:rsid w:val="008D33D7"/>
    <w:rsid w:val="008D3BC9"/>
    <w:rsid w:val="008D4D30"/>
    <w:rsid w:val="008D4FBC"/>
    <w:rsid w:val="008D5264"/>
    <w:rsid w:val="008D5929"/>
    <w:rsid w:val="008D5C1B"/>
    <w:rsid w:val="008D5F9D"/>
    <w:rsid w:val="008D5FEF"/>
    <w:rsid w:val="008D60D9"/>
    <w:rsid w:val="008D6EB5"/>
    <w:rsid w:val="008D792B"/>
    <w:rsid w:val="008D7BBC"/>
    <w:rsid w:val="008D7F8E"/>
    <w:rsid w:val="008E023B"/>
    <w:rsid w:val="008E0DDE"/>
    <w:rsid w:val="008E1397"/>
    <w:rsid w:val="008E14C0"/>
    <w:rsid w:val="008E1548"/>
    <w:rsid w:val="008E21A2"/>
    <w:rsid w:val="008E2475"/>
    <w:rsid w:val="008E26FD"/>
    <w:rsid w:val="008E27B0"/>
    <w:rsid w:val="008E2C18"/>
    <w:rsid w:val="008E3D73"/>
    <w:rsid w:val="008E413F"/>
    <w:rsid w:val="008E4158"/>
    <w:rsid w:val="008E4495"/>
    <w:rsid w:val="008E450F"/>
    <w:rsid w:val="008E4CE7"/>
    <w:rsid w:val="008E54B3"/>
    <w:rsid w:val="008E572D"/>
    <w:rsid w:val="008E586B"/>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5928"/>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3B83"/>
    <w:rsid w:val="00904B7E"/>
    <w:rsid w:val="00904DB0"/>
    <w:rsid w:val="00904FAD"/>
    <w:rsid w:val="00905533"/>
    <w:rsid w:val="00905F79"/>
    <w:rsid w:val="00906171"/>
    <w:rsid w:val="00906178"/>
    <w:rsid w:val="009061C7"/>
    <w:rsid w:val="00906B4F"/>
    <w:rsid w:val="00906B95"/>
    <w:rsid w:val="0090744C"/>
    <w:rsid w:val="00907B38"/>
    <w:rsid w:val="0091039A"/>
    <w:rsid w:val="00910557"/>
    <w:rsid w:val="00910FB8"/>
    <w:rsid w:val="0091140F"/>
    <w:rsid w:val="009115B0"/>
    <w:rsid w:val="00911C57"/>
    <w:rsid w:val="00911F8E"/>
    <w:rsid w:val="00912E5F"/>
    <w:rsid w:val="00912FFF"/>
    <w:rsid w:val="009133E7"/>
    <w:rsid w:val="009135DC"/>
    <w:rsid w:val="00914106"/>
    <w:rsid w:val="0091410B"/>
    <w:rsid w:val="009146F1"/>
    <w:rsid w:val="0091471A"/>
    <w:rsid w:val="00914802"/>
    <w:rsid w:val="0091511B"/>
    <w:rsid w:val="00915224"/>
    <w:rsid w:val="009153D8"/>
    <w:rsid w:val="00915B36"/>
    <w:rsid w:val="00916454"/>
    <w:rsid w:val="009164E9"/>
    <w:rsid w:val="009172C0"/>
    <w:rsid w:val="0091776D"/>
    <w:rsid w:val="009179C0"/>
    <w:rsid w:val="00917D05"/>
    <w:rsid w:val="00917DF1"/>
    <w:rsid w:val="00917F41"/>
    <w:rsid w:val="009205BE"/>
    <w:rsid w:val="0092060A"/>
    <w:rsid w:val="0092075F"/>
    <w:rsid w:val="00921D28"/>
    <w:rsid w:val="0092260F"/>
    <w:rsid w:val="0092356E"/>
    <w:rsid w:val="009237FF"/>
    <w:rsid w:val="00923EF0"/>
    <w:rsid w:val="00923F48"/>
    <w:rsid w:val="00924490"/>
    <w:rsid w:val="009245E0"/>
    <w:rsid w:val="009246C4"/>
    <w:rsid w:val="009247C9"/>
    <w:rsid w:val="009254A3"/>
    <w:rsid w:val="0092584A"/>
    <w:rsid w:val="00925D8D"/>
    <w:rsid w:val="0092602A"/>
    <w:rsid w:val="00926418"/>
    <w:rsid w:val="0092669B"/>
    <w:rsid w:val="00927372"/>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5A2"/>
    <w:rsid w:val="00935781"/>
    <w:rsid w:val="009361A2"/>
    <w:rsid w:val="00936306"/>
    <w:rsid w:val="009365D1"/>
    <w:rsid w:val="009365F1"/>
    <w:rsid w:val="0093671D"/>
    <w:rsid w:val="00936794"/>
    <w:rsid w:val="00936A6E"/>
    <w:rsid w:val="009371A4"/>
    <w:rsid w:val="00937320"/>
    <w:rsid w:val="00937543"/>
    <w:rsid w:val="0093784D"/>
    <w:rsid w:val="009379A9"/>
    <w:rsid w:val="009405AD"/>
    <w:rsid w:val="009407EA"/>
    <w:rsid w:val="00940E65"/>
    <w:rsid w:val="00940FFC"/>
    <w:rsid w:val="0094120F"/>
    <w:rsid w:val="009418B6"/>
    <w:rsid w:val="009418EB"/>
    <w:rsid w:val="00942063"/>
    <w:rsid w:val="00942966"/>
    <w:rsid w:val="009433DA"/>
    <w:rsid w:val="00943653"/>
    <w:rsid w:val="0094390D"/>
    <w:rsid w:val="00944757"/>
    <w:rsid w:val="009453F8"/>
    <w:rsid w:val="009454F6"/>
    <w:rsid w:val="0094574C"/>
    <w:rsid w:val="0094574D"/>
    <w:rsid w:val="0094593B"/>
    <w:rsid w:val="00947738"/>
    <w:rsid w:val="009479C2"/>
    <w:rsid w:val="00947D33"/>
    <w:rsid w:val="009500A3"/>
    <w:rsid w:val="00950397"/>
    <w:rsid w:val="009503DA"/>
    <w:rsid w:val="0095070C"/>
    <w:rsid w:val="00950F86"/>
    <w:rsid w:val="009527C9"/>
    <w:rsid w:val="0095283C"/>
    <w:rsid w:val="00953988"/>
    <w:rsid w:val="00953FAE"/>
    <w:rsid w:val="009543D9"/>
    <w:rsid w:val="0095579C"/>
    <w:rsid w:val="00955B25"/>
    <w:rsid w:val="00955BEE"/>
    <w:rsid w:val="00955EFD"/>
    <w:rsid w:val="00955F53"/>
    <w:rsid w:val="0095619A"/>
    <w:rsid w:val="0095639D"/>
    <w:rsid w:val="00956479"/>
    <w:rsid w:val="00956838"/>
    <w:rsid w:val="00956A1B"/>
    <w:rsid w:val="00956D28"/>
    <w:rsid w:val="00956E67"/>
    <w:rsid w:val="009574E6"/>
    <w:rsid w:val="00957863"/>
    <w:rsid w:val="00960856"/>
    <w:rsid w:val="00960DE3"/>
    <w:rsid w:val="009613FA"/>
    <w:rsid w:val="009614E7"/>
    <w:rsid w:val="00961F76"/>
    <w:rsid w:val="009624D5"/>
    <w:rsid w:val="009626B6"/>
    <w:rsid w:val="00962E4E"/>
    <w:rsid w:val="0096365A"/>
    <w:rsid w:val="009636BD"/>
    <w:rsid w:val="00964465"/>
    <w:rsid w:val="00964D08"/>
    <w:rsid w:val="00964E8E"/>
    <w:rsid w:val="00965920"/>
    <w:rsid w:val="00965B31"/>
    <w:rsid w:val="00965FD6"/>
    <w:rsid w:val="009660A7"/>
    <w:rsid w:val="0096676E"/>
    <w:rsid w:val="00967597"/>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ADC"/>
    <w:rsid w:val="00976BA1"/>
    <w:rsid w:val="00976F0E"/>
    <w:rsid w:val="009772E5"/>
    <w:rsid w:val="00977863"/>
    <w:rsid w:val="009800D3"/>
    <w:rsid w:val="00980796"/>
    <w:rsid w:val="009825BF"/>
    <w:rsid w:val="00982A80"/>
    <w:rsid w:val="00982D5E"/>
    <w:rsid w:val="00982FA2"/>
    <w:rsid w:val="0098319E"/>
    <w:rsid w:val="00983311"/>
    <w:rsid w:val="009837CF"/>
    <w:rsid w:val="00983E8C"/>
    <w:rsid w:val="009846C7"/>
    <w:rsid w:val="00984A23"/>
    <w:rsid w:val="009861C3"/>
    <w:rsid w:val="009863B3"/>
    <w:rsid w:val="009869CC"/>
    <w:rsid w:val="009876F4"/>
    <w:rsid w:val="009878C5"/>
    <w:rsid w:val="00987C05"/>
    <w:rsid w:val="00987C37"/>
    <w:rsid w:val="00987D35"/>
    <w:rsid w:val="00990198"/>
    <w:rsid w:val="009907B5"/>
    <w:rsid w:val="00991709"/>
    <w:rsid w:val="009920C1"/>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794"/>
    <w:rsid w:val="00997859"/>
    <w:rsid w:val="00997B54"/>
    <w:rsid w:val="009A091C"/>
    <w:rsid w:val="009A0A97"/>
    <w:rsid w:val="009A0B2B"/>
    <w:rsid w:val="009A1265"/>
    <w:rsid w:val="009A13E3"/>
    <w:rsid w:val="009A1575"/>
    <w:rsid w:val="009A163D"/>
    <w:rsid w:val="009A18EC"/>
    <w:rsid w:val="009A1B17"/>
    <w:rsid w:val="009A1EE6"/>
    <w:rsid w:val="009A23F3"/>
    <w:rsid w:val="009A264B"/>
    <w:rsid w:val="009A2C42"/>
    <w:rsid w:val="009A3318"/>
    <w:rsid w:val="009A455F"/>
    <w:rsid w:val="009A4D34"/>
    <w:rsid w:val="009A529F"/>
    <w:rsid w:val="009A532D"/>
    <w:rsid w:val="009A55B4"/>
    <w:rsid w:val="009A55EB"/>
    <w:rsid w:val="009A5648"/>
    <w:rsid w:val="009A5961"/>
    <w:rsid w:val="009A5A1E"/>
    <w:rsid w:val="009A6278"/>
    <w:rsid w:val="009A6830"/>
    <w:rsid w:val="009A6B85"/>
    <w:rsid w:val="009A70F0"/>
    <w:rsid w:val="009A780A"/>
    <w:rsid w:val="009B0058"/>
    <w:rsid w:val="009B012F"/>
    <w:rsid w:val="009B041C"/>
    <w:rsid w:val="009B0DD3"/>
    <w:rsid w:val="009B1372"/>
    <w:rsid w:val="009B1840"/>
    <w:rsid w:val="009B18BB"/>
    <w:rsid w:val="009B19C2"/>
    <w:rsid w:val="009B22B8"/>
    <w:rsid w:val="009B2324"/>
    <w:rsid w:val="009B2B4D"/>
    <w:rsid w:val="009B2CB6"/>
    <w:rsid w:val="009B30E6"/>
    <w:rsid w:val="009B379C"/>
    <w:rsid w:val="009B3B29"/>
    <w:rsid w:val="009B47B3"/>
    <w:rsid w:val="009B4C05"/>
    <w:rsid w:val="009B4CAE"/>
    <w:rsid w:val="009B53F1"/>
    <w:rsid w:val="009B5D3A"/>
    <w:rsid w:val="009B5E0F"/>
    <w:rsid w:val="009B621F"/>
    <w:rsid w:val="009B630D"/>
    <w:rsid w:val="009B633B"/>
    <w:rsid w:val="009B731F"/>
    <w:rsid w:val="009B7A06"/>
    <w:rsid w:val="009B7FAD"/>
    <w:rsid w:val="009C0ED5"/>
    <w:rsid w:val="009C10B4"/>
    <w:rsid w:val="009C1416"/>
    <w:rsid w:val="009C15A5"/>
    <w:rsid w:val="009C22F0"/>
    <w:rsid w:val="009C2EC6"/>
    <w:rsid w:val="009C3153"/>
    <w:rsid w:val="009C3507"/>
    <w:rsid w:val="009C3E7C"/>
    <w:rsid w:val="009C4261"/>
    <w:rsid w:val="009C4566"/>
    <w:rsid w:val="009C55BE"/>
    <w:rsid w:val="009C565F"/>
    <w:rsid w:val="009C68B0"/>
    <w:rsid w:val="009C6D5A"/>
    <w:rsid w:val="009C7058"/>
    <w:rsid w:val="009C7BB0"/>
    <w:rsid w:val="009C7C80"/>
    <w:rsid w:val="009D04B7"/>
    <w:rsid w:val="009D05D6"/>
    <w:rsid w:val="009D077D"/>
    <w:rsid w:val="009D0904"/>
    <w:rsid w:val="009D1871"/>
    <w:rsid w:val="009D1D69"/>
    <w:rsid w:val="009D209A"/>
    <w:rsid w:val="009D2A62"/>
    <w:rsid w:val="009D3042"/>
    <w:rsid w:val="009D33F1"/>
    <w:rsid w:val="009D3E2B"/>
    <w:rsid w:val="009D42D3"/>
    <w:rsid w:val="009D4608"/>
    <w:rsid w:val="009D47E7"/>
    <w:rsid w:val="009D517E"/>
    <w:rsid w:val="009D540D"/>
    <w:rsid w:val="009D5457"/>
    <w:rsid w:val="009D564C"/>
    <w:rsid w:val="009D568F"/>
    <w:rsid w:val="009D5B05"/>
    <w:rsid w:val="009D62C7"/>
    <w:rsid w:val="009D757E"/>
    <w:rsid w:val="009D7604"/>
    <w:rsid w:val="009D76B3"/>
    <w:rsid w:val="009E08A9"/>
    <w:rsid w:val="009E0C74"/>
    <w:rsid w:val="009E0D0E"/>
    <w:rsid w:val="009E0ED1"/>
    <w:rsid w:val="009E1160"/>
    <w:rsid w:val="009E1282"/>
    <w:rsid w:val="009E13FE"/>
    <w:rsid w:val="009E158C"/>
    <w:rsid w:val="009E22CD"/>
    <w:rsid w:val="009E2500"/>
    <w:rsid w:val="009E2741"/>
    <w:rsid w:val="009E2861"/>
    <w:rsid w:val="009E2BEF"/>
    <w:rsid w:val="009E31F3"/>
    <w:rsid w:val="009E32E2"/>
    <w:rsid w:val="009E38D6"/>
    <w:rsid w:val="009E3C9A"/>
    <w:rsid w:val="009E4485"/>
    <w:rsid w:val="009E53AE"/>
    <w:rsid w:val="009E5516"/>
    <w:rsid w:val="009E5842"/>
    <w:rsid w:val="009E58CB"/>
    <w:rsid w:val="009E5A58"/>
    <w:rsid w:val="009E5D78"/>
    <w:rsid w:val="009E6347"/>
    <w:rsid w:val="009E6516"/>
    <w:rsid w:val="009E6DDD"/>
    <w:rsid w:val="009F05BB"/>
    <w:rsid w:val="009F0863"/>
    <w:rsid w:val="009F0D98"/>
    <w:rsid w:val="009F0FA6"/>
    <w:rsid w:val="009F1189"/>
    <w:rsid w:val="009F1658"/>
    <w:rsid w:val="009F17CC"/>
    <w:rsid w:val="009F17F9"/>
    <w:rsid w:val="009F1990"/>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140"/>
    <w:rsid w:val="00A04EE9"/>
    <w:rsid w:val="00A0544A"/>
    <w:rsid w:val="00A055E8"/>
    <w:rsid w:val="00A05A8D"/>
    <w:rsid w:val="00A0612A"/>
    <w:rsid w:val="00A06468"/>
    <w:rsid w:val="00A064C3"/>
    <w:rsid w:val="00A06B6A"/>
    <w:rsid w:val="00A06C37"/>
    <w:rsid w:val="00A07110"/>
    <w:rsid w:val="00A07C39"/>
    <w:rsid w:val="00A105CF"/>
    <w:rsid w:val="00A108DF"/>
    <w:rsid w:val="00A11089"/>
    <w:rsid w:val="00A11451"/>
    <w:rsid w:val="00A128E9"/>
    <w:rsid w:val="00A12B0B"/>
    <w:rsid w:val="00A12E59"/>
    <w:rsid w:val="00A1495D"/>
    <w:rsid w:val="00A149A9"/>
    <w:rsid w:val="00A14B0C"/>
    <w:rsid w:val="00A14CFB"/>
    <w:rsid w:val="00A1507B"/>
    <w:rsid w:val="00A153FF"/>
    <w:rsid w:val="00A15499"/>
    <w:rsid w:val="00A162A1"/>
    <w:rsid w:val="00A162A3"/>
    <w:rsid w:val="00A16378"/>
    <w:rsid w:val="00A16400"/>
    <w:rsid w:val="00A16D09"/>
    <w:rsid w:val="00A16E7E"/>
    <w:rsid w:val="00A16FF6"/>
    <w:rsid w:val="00A1710D"/>
    <w:rsid w:val="00A17664"/>
    <w:rsid w:val="00A178EF"/>
    <w:rsid w:val="00A17A8C"/>
    <w:rsid w:val="00A2007B"/>
    <w:rsid w:val="00A202DE"/>
    <w:rsid w:val="00A2132D"/>
    <w:rsid w:val="00A21EFB"/>
    <w:rsid w:val="00A2209C"/>
    <w:rsid w:val="00A220E3"/>
    <w:rsid w:val="00A224E3"/>
    <w:rsid w:val="00A22B64"/>
    <w:rsid w:val="00A22CD3"/>
    <w:rsid w:val="00A22E4B"/>
    <w:rsid w:val="00A2433B"/>
    <w:rsid w:val="00A24804"/>
    <w:rsid w:val="00A2484A"/>
    <w:rsid w:val="00A24A87"/>
    <w:rsid w:val="00A25805"/>
    <w:rsid w:val="00A25836"/>
    <w:rsid w:val="00A263C1"/>
    <w:rsid w:val="00A26AFA"/>
    <w:rsid w:val="00A27465"/>
    <w:rsid w:val="00A27CCC"/>
    <w:rsid w:val="00A3086E"/>
    <w:rsid w:val="00A31BD8"/>
    <w:rsid w:val="00A31C88"/>
    <w:rsid w:val="00A31F94"/>
    <w:rsid w:val="00A31FB9"/>
    <w:rsid w:val="00A32044"/>
    <w:rsid w:val="00A3208F"/>
    <w:rsid w:val="00A32274"/>
    <w:rsid w:val="00A3250C"/>
    <w:rsid w:val="00A32BE4"/>
    <w:rsid w:val="00A333A1"/>
    <w:rsid w:val="00A3348E"/>
    <w:rsid w:val="00A339BB"/>
    <w:rsid w:val="00A33BF8"/>
    <w:rsid w:val="00A33F0B"/>
    <w:rsid w:val="00A345B4"/>
    <w:rsid w:val="00A346F2"/>
    <w:rsid w:val="00A34D8E"/>
    <w:rsid w:val="00A36135"/>
    <w:rsid w:val="00A36330"/>
    <w:rsid w:val="00A364EC"/>
    <w:rsid w:val="00A3657C"/>
    <w:rsid w:val="00A367EB"/>
    <w:rsid w:val="00A36931"/>
    <w:rsid w:val="00A36A2F"/>
    <w:rsid w:val="00A37340"/>
    <w:rsid w:val="00A3781A"/>
    <w:rsid w:val="00A37AAF"/>
    <w:rsid w:val="00A37EEA"/>
    <w:rsid w:val="00A40CF8"/>
    <w:rsid w:val="00A412BF"/>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230"/>
    <w:rsid w:val="00A4633C"/>
    <w:rsid w:val="00A464E8"/>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1E5"/>
    <w:rsid w:val="00A54B8F"/>
    <w:rsid w:val="00A54C5B"/>
    <w:rsid w:val="00A54FFE"/>
    <w:rsid w:val="00A55E81"/>
    <w:rsid w:val="00A56023"/>
    <w:rsid w:val="00A5628A"/>
    <w:rsid w:val="00A5689D"/>
    <w:rsid w:val="00A569B9"/>
    <w:rsid w:val="00A56E44"/>
    <w:rsid w:val="00A573C3"/>
    <w:rsid w:val="00A57A8E"/>
    <w:rsid w:val="00A57B19"/>
    <w:rsid w:val="00A57B80"/>
    <w:rsid w:val="00A605CE"/>
    <w:rsid w:val="00A60921"/>
    <w:rsid w:val="00A60950"/>
    <w:rsid w:val="00A60BAD"/>
    <w:rsid w:val="00A61037"/>
    <w:rsid w:val="00A61198"/>
    <w:rsid w:val="00A616A8"/>
    <w:rsid w:val="00A617D7"/>
    <w:rsid w:val="00A61927"/>
    <w:rsid w:val="00A62200"/>
    <w:rsid w:val="00A62928"/>
    <w:rsid w:val="00A62D47"/>
    <w:rsid w:val="00A63937"/>
    <w:rsid w:val="00A63A58"/>
    <w:rsid w:val="00A63A75"/>
    <w:rsid w:val="00A6476C"/>
    <w:rsid w:val="00A6482D"/>
    <w:rsid w:val="00A64AF8"/>
    <w:rsid w:val="00A64C7A"/>
    <w:rsid w:val="00A64FA4"/>
    <w:rsid w:val="00A6508A"/>
    <w:rsid w:val="00A650FB"/>
    <w:rsid w:val="00A658C7"/>
    <w:rsid w:val="00A65C05"/>
    <w:rsid w:val="00A6726B"/>
    <w:rsid w:val="00A67873"/>
    <w:rsid w:val="00A6793B"/>
    <w:rsid w:val="00A67A2B"/>
    <w:rsid w:val="00A67BDB"/>
    <w:rsid w:val="00A67C60"/>
    <w:rsid w:val="00A67E8C"/>
    <w:rsid w:val="00A7017D"/>
    <w:rsid w:val="00A710D8"/>
    <w:rsid w:val="00A712FE"/>
    <w:rsid w:val="00A713D6"/>
    <w:rsid w:val="00A713DC"/>
    <w:rsid w:val="00A7143D"/>
    <w:rsid w:val="00A7152C"/>
    <w:rsid w:val="00A71F19"/>
    <w:rsid w:val="00A720E6"/>
    <w:rsid w:val="00A72318"/>
    <w:rsid w:val="00A7240E"/>
    <w:rsid w:val="00A72980"/>
    <w:rsid w:val="00A72A6E"/>
    <w:rsid w:val="00A72D14"/>
    <w:rsid w:val="00A730AB"/>
    <w:rsid w:val="00A736AC"/>
    <w:rsid w:val="00A73784"/>
    <w:rsid w:val="00A7483C"/>
    <w:rsid w:val="00A74906"/>
    <w:rsid w:val="00A74A94"/>
    <w:rsid w:val="00A74BB6"/>
    <w:rsid w:val="00A752BE"/>
    <w:rsid w:val="00A757A4"/>
    <w:rsid w:val="00A757EB"/>
    <w:rsid w:val="00A75BF1"/>
    <w:rsid w:val="00A762B5"/>
    <w:rsid w:val="00A7632F"/>
    <w:rsid w:val="00A778A3"/>
    <w:rsid w:val="00A7793B"/>
    <w:rsid w:val="00A779D0"/>
    <w:rsid w:val="00A77A7E"/>
    <w:rsid w:val="00A80301"/>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508"/>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49EF"/>
    <w:rsid w:val="00A9522A"/>
    <w:rsid w:val="00A95335"/>
    <w:rsid w:val="00A9558D"/>
    <w:rsid w:val="00A957E7"/>
    <w:rsid w:val="00A959D6"/>
    <w:rsid w:val="00A95C8D"/>
    <w:rsid w:val="00A97276"/>
    <w:rsid w:val="00A97D34"/>
    <w:rsid w:val="00AA045C"/>
    <w:rsid w:val="00AA0E83"/>
    <w:rsid w:val="00AA1295"/>
    <w:rsid w:val="00AA1DD3"/>
    <w:rsid w:val="00AA1EED"/>
    <w:rsid w:val="00AA1FC5"/>
    <w:rsid w:val="00AA2A63"/>
    <w:rsid w:val="00AA2B61"/>
    <w:rsid w:val="00AA2C54"/>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614"/>
    <w:rsid w:val="00AB49EC"/>
    <w:rsid w:val="00AB4AC0"/>
    <w:rsid w:val="00AB4F76"/>
    <w:rsid w:val="00AB590D"/>
    <w:rsid w:val="00AB5A2E"/>
    <w:rsid w:val="00AB5FBA"/>
    <w:rsid w:val="00AB5FE0"/>
    <w:rsid w:val="00AB646F"/>
    <w:rsid w:val="00AB66A5"/>
    <w:rsid w:val="00AB6740"/>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4E90"/>
    <w:rsid w:val="00AC5745"/>
    <w:rsid w:val="00AC61D1"/>
    <w:rsid w:val="00AC6343"/>
    <w:rsid w:val="00AC68E0"/>
    <w:rsid w:val="00AC69AE"/>
    <w:rsid w:val="00AC6A82"/>
    <w:rsid w:val="00AC6C44"/>
    <w:rsid w:val="00AC6F92"/>
    <w:rsid w:val="00AC7CA4"/>
    <w:rsid w:val="00AD0373"/>
    <w:rsid w:val="00AD0445"/>
    <w:rsid w:val="00AD0671"/>
    <w:rsid w:val="00AD1273"/>
    <w:rsid w:val="00AD12E0"/>
    <w:rsid w:val="00AD12EC"/>
    <w:rsid w:val="00AD1664"/>
    <w:rsid w:val="00AD1824"/>
    <w:rsid w:val="00AD1D62"/>
    <w:rsid w:val="00AD1EF2"/>
    <w:rsid w:val="00AD2723"/>
    <w:rsid w:val="00AD29D7"/>
    <w:rsid w:val="00AD2D3C"/>
    <w:rsid w:val="00AD32EE"/>
    <w:rsid w:val="00AD3611"/>
    <w:rsid w:val="00AD3A16"/>
    <w:rsid w:val="00AD42F5"/>
    <w:rsid w:val="00AD43F2"/>
    <w:rsid w:val="00AD52C7"/>
    <w:rsid w:val="00AD5B0E"/>
    <w:rsid w:val="00AD5B65"/>
    <w:rsid w:val="00AD5BD8"/>
    <w:rsid w:val="00AD7578"/>
    <w:rsid w:val="00AD79B0"/>
    <w:rsid w:val="00AD7A08"/>
    <w:rsid w:val="00AD7D97"/>
    <w:rsid w:val="00AD7FE9"/>
    <w:rsid w:val="00AE026E"/>
    <w:rsid w:val="00AE0862"/>
    <w:rsid w:val="00AE13D5"/>
    <w:rsid w:val="00AE1614"/>
    <w:rsid w:val="00AE17E4"/>
    <w:rsid w:val="00AE1AF2"/>
    <w:rsid w:val="00AE2411"/>
    <w:rsid w:val="00AE2794"/>
    <w:rsid w:val="00AE2AEF"/>
    <w:rsid w:val="00AE3B7C"/>
    <w:rsid w:val="00AE3CE3"/>
    <w:rsid w:val="00AE3DC8"/>
    <w:rsid w:val="00AE3E79"/>
    <w:rsid w:val="00AE4287"/>
    <w:rsid w:val="00AE42C8"/>
    <w:rsid w:val="00AE4497"/>
    <w:rsid w:val="00AE4B48"/>
    <w:rsid w:val="00AE4EAC"/>
    <w:rsid w:val="00AE53CA"/>
    <w:rsid w:val="00AE5B92"/>
    <w:rsid w:val="00AE60B7"/>
    <w:rsid w:val="00AE61C0"/>
    <w:rsid w:val="00AE67B8"/>
    <w:rsid w:val="00AE7968"/>
    <w:rsid w:val="00AE7AE0"/>
    <w:rsid w:val="00AE7CAB"/>
    <w:rsid w:val="00AE7FCA"/>
    <w:rsid w:val="00AF001E"/>
    <w:rsid w:val="00AF0B92"/>
    <w:rsid w:val="00AF1625"/>
    <w:rsid w:val="00AF184F"/>
    <w:rsid w:val="00AF1984"/>
    <w:rsid w:val="00AF1F6C"/>
    <w:rsid w:val="00AF261C"/>
    <w:rsid w:val="00AF28F9"/>
    <w:rsid w:val="00AF2A45"/>
    <w:rsid w:val="00AF33CA"/>
    <w:rsid w:val="00AF349E"/>
    <w:rsid w:val="00AF42C8"/>
    <w:rsid w:val="00AF4600"/>
    <w:rsid w:val="00AF4755"/>
    <w:rsid w:val="00AF51D9"/>
    <w:rsid w:val="00AF56A5"/>
    <w:rsid w:val="00AF5937"/>
    <w:rsid w:val="00AF5E43"/>
    <w:rsid w:val="00AF6C0B"/>
    <w:rsid w:val="00AF7402"/>
    <w:rsid w:val="00AF7861"/>
    <w:rsid w:val="00AF7C50"/>
    <w:rsid w:val="00AF7E1E"/>
    <w:rsid w:val="00B0019F"/>
    <w:rsid w:val="00B00209"/>
    <w:rsid w:val="00B004DB"/>
    <w:rsid w:val="00B00C89"/>
    <w:rsid w:val="00B01B49"/>
    <w:rsid w:val="00B02D16"/>
    <w:rsid w:val="00B043B0"/>
    <w:rsid w:val="00B049F3"/>
    <w:rsid w:val="00B04A67"/>
    <w:rsid w:val="00B04D52"/>
    <w:rsid w:val="00B04F0E"/>
    <w:rsid w:val="00B05472"/>
    <w:rsid w:val="00B06077"/>
    <w:rsid w:val="00B0613B"/>
    <w:rsid w:val="00B06365"/>
    <w:rsid w:val="00B06F12"/>
    <w:rsid w:val="00B06F35"/>
    <w:rsid w:val="00B0773E"/>
    <w:rsid w:val="00B10303"/>
    <w:rsid w:val="00B107DC"/>
    <w:rsid w:val="00B10976"/>
    <w:rsid w:val="00B10A84"/>
    <w:rsid w:val="00B10F13"/>
    <w:rsid w:val="00B10F3B"/>
    <w:rsid w:val="00B10F54"/>
    <w:rsid w:val="00B12462"/>
    <w:rsid w:val="00B1278F"/>
    <w:rsid w:val="00B12880"/>
    <w:rsid w:val="00B137A8"/>
    <w:rsid w:val="00B1382D"/>
    <w:rsid w:val="00B13949"/>
    <w:rsid w:val="00B13D9A"/>
    <w:rsid w:val="00B13F34"/>
    <w:rsid w:val="00B140F2"/>
    <w:rsid w:val="00B14220"/>
    <w:rsid w:val="00B1473C"/>
    <w:rsid w:val="00B14A83"/>
    <w:rsid w:val="00B14ADE"/>
    <w:rsid w:val="00B1542C"/>
    <w:rsid w:val="00B15543"/>
    <w:rsid w:val="00B15579"/>
    <w:rsid w:val="00B1586D"/>
    <w:rsid w:val="00B15A52"/>
    <w:rsid w:val="00B15E0F"/>
    <w:rsid w:val="00B165FE"/>
    <w:rsid w:val="00B16992"/>
    <w:rsid w:val="00B1703F"/>
    <w:rsid w:val="00B17636"/>
    <w:rsid w:val="00B17D20"/>
    <w:rsid w:val="00B17E26"/>
    <w:rsid w:val="00B209AD"/>
    <w:rsid w:val="00B20B9F"/>
    <w:rsid w:val="00B22178"/>
    <w:rsid w:val="00B2218C"/>
    <w:rsid w:val="00B22A98"/>
    <w:rsid w:val="00B22AE2"/>
    <w:rsid w:val="00B23BBB"/>
    <w:rsid w:val="00B23BEF"/>
    <w:rsid w:val="00B23D6A"/>
    <w:rsid w:val="00B24830"/>
    <w:rsid w:val="00B24B7F"/>
    <w:rsid w:val="00B24D77"/>
    <w:rsid w:val="00B24E78"/>
    <w:rsid w:val="00B24F23"/>
    <w:rsid w:val="00B2514D"/>
    <w:rsid w:val="00B257FE"/>
    <w:rsid w:val="00B25F07"/>
    <w:rsid w:val="00B265E2"/>
    <w:rsid w:val="00B266F7"/>
    <w:rsid w:val="00B26DBD"/>
    <w:rsid w:val="00B270C5"/>
    <w:rsid w:val="00B2729B"/>
    <w:rsid w:val="00B27C62"/>
    <w:rsid w:val="00B27ED6"/>
    <w:rsid w:val="00B30B66"/>
    <w:rsid w:val="00B30D0B"/>
    <w:rsid w:val="00B31871"/>
    <w:rsid w:val="00B31A4C"/>
    <w:rsid w:val="00B31F75"/>
    <w:rsid w:val="00B32160"/>
    <w:rsid w:val="00B3225D"/>
    <w:rsid w:val="00B32475"/>
    <w:rsid w:val="00B32745"/>
    <w:rsid w:val="00B32D77"/>
    <w:rsid w:val="00B33604"/>
    <w:rsid w:val="00B33688"/>
    <w:rsid w:val="00B33786"/>
    <w:rsid w:val="00B340DF"/>
    <w:rsid w:val="00B3453C"/>
    <w:rsid w:val="00B34568"/>
    <w:rsid w:val="00B34649"/>
    <w:rsid w:val="00B34A0D"/>
    <w:rsid w:val="00B34BA6"/>
    <w:rsid w:val="00B3508D"/>
    <w:rsid w:val="00B358F8"/>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60E"/>
    <w:rsid w:val="00B42BB3"/>
    <w:rsid w:val="00B4307C"/>
    <w:rsid w:val="00B43092"/>
    <w:rsid w:val="00B4324E"/>
    <w:rsid w:val="00B432B9"/>
    <w:rsid w:val="00B43A89"/>
    <w:rsid w:val="00B43EBF"/>
    <w:rsid w:val="00B44200"/>
    <w:rsid w:val="00B44304"/>
    <w:rsid w:val="00B45587"/>
    <w:rsid w:val="00B455DE"/>
    <w:rsid w:val="00B458D0"/>
    <w:rsid w:val="00B45EB4"/>
    <w:rsid w:val="00B46097"/>
    <w:rsid w:val="00B462D9"/>
    <w:rsid w:val="00B4642F"/>
    <w:rsid w:val="00B46BDE"/>
    <w:rsid w:val="00B470BF"/>
    <w:rsid w:val="00B47507"/>
    <w:rsid w:val="00B47774"/>
    <w:rsid w:val="00B477C3"/>
    <w:rsid w:val="00B4786B"/>
    <w:rsid w:val="00B47E60"/>
    <w:rsid w:val="00B47F53"/>
    <w:rsid w:val="00B500ED"/>
    <w:rsid w:val="00B50169"/>
    <w:rsid w:val="00B51378"/>
    <w:rsid w:val="00B51597"/>
    <w:rsid w:val="00B51FF2"/>
    <w:rsid w:val="00B5317F"/>
    <w:rsid w:val="00B531BE"/>
    <w:rsid w:val="00B539F9"/>
    <w:rsid w:val="00B540EB"/>
    <w:rsid w:val="00B549FB"/>
    <w:rsid w:val="00B54A2D"/>
    <w:rsid w:val="00B551FD"/>
    <w:rsid w:val="00B55680"/>
    <w:rsid w:val="00B55BDE"/>
    <w:rsid w:val="00B56001"/>
    <w:rsid w:val="00B562C4"/>
    <w:rsid w:val="00B566BB"/>
    <w:rsid w:val="00B56923"/>
    <w:rsid w:val="00B56D51"/>
    <w:rsid w:val="00B57215"/>
    <w:rsid w:val="00B575FE"/>
    <w:rsid w:val="00B57A32"/>
    <w:rsid w:val="00B57CE9"/>
    <w:rsid w:val="00B607F5"/>
    <w:rsid w:val="00B60997"/>
    <w:rsid w:val="00B60C49"/>
    <w:rsid w:val="00B60D28"/>
    <w:rsid w:val="00B610F7"/>
    <w:rsid w:val="00B611A1"/>
    <w:rsid w:val="00B61266"/>
    <w:rsid w:val="00B614C4"/>
    <w:rsid w:val="00B618A6"/>
    <w:rsid w:val="00B62659"/>
    <w:rsid w:val="00B62AB9"/>
    <w:rsid w:val="00B62AD0"/>
    <w:rsid w:val="00B62BD1"/>
    <w:rsid w:val="00B63399"/>
    <w:rsid w:val="00B63BDB"/>
    <w:rsid w:val="00B641C0"/>
    <w:rsid w:val="00B6443D"/>
    <w:rsid w:val="00B647E2"/>
    <w:rsid w:val="00B64D8D"/>
    <w:rsid w:val="00B65117"/>
    <w:rsid w:val="00B65348"/>
    <w:rsid w:val="00B65451"/>
    <w:rsid w:val="00B6563F"/>
    <w:rsid w:val="00B65897"/>
    <w:rsid w:val="00B65A55"/>
    <w:rsid w:val="00B6610F"/>
    <w:rsid w:val="00B66DF4"/>
    <w:rsid w:val="00B67593"/>
    <w:rsid w:val="00B676DC"/>
    <w:rsid w:val="00B67953"/>
    <w:rsid w:val="00B67CE5"/>
    <w:rsid w:val="00B70112"/>
    <w:rsid w:val="00B7027B"/>
    <w:rsid w:val="00B70D94"/>
    <w:rsid w:val="00B7110F"/>
    <w:rsid w:val="00B71334"/>
    <w:rsid w:val="00B71465"/>
    <w:rsid w:val="00B7157F"/>
    <w:rsid w:val="00B7159F"/>
    <w:rsid w:val="00B718AF"/>
    <w:rsid w:val="00B71DEA"/>
    <w:rsid w:val="00B72F20"/>
    <w:rsid w:val="00B73263"/>
    <w:rsid w:val="00B737E7"/>
    <w:rsid w:val="00B7388A"/>
    <w:rsid w:val="00B73A84"/>
    <w:rsid w:val="00B73AF4"/>
    <w:rsid w:val="00B7403B"/>
    <w:rsid w:val="00B7407F"/>
    <w:rsid w:val="00B7414F"/>
    <w:rsid w:val="00B74AF5"/>
    <w:rsid w:val="00B74C0A"/>
    <w:rsid w:val="00B751C0"/>
    <w:rsid w:val="00B751C7"/>
    <w:rsid w:val="00B757CD"/>
    <w:rsid w:val="00B75938"/>
    <w:rsid w:val="00B7596F"/>
    <w:rsid w:val="00B75BC4"/>
    <w:rsid w:val="00B75E48"/>
    <w:rsid w:val="00B76683"/>
    <w:rsid w:val="00B76D7D"/>
    <w:rsid w:val="00B77158"/>
    <w:rsid w:val="00B80035"/>
    <w:rsid w:val="00B8034C"/>
    <w:rsid w:val="00B8097B"/>
    <w:rsid w:val="00B80E3A"/>
    <w:rsid w:val="00B80FF8"/>
    <w:rsid w:val="00B81157"/>
    <w:rsid w:val="00B81212"/>
    <w:rsid w:val="00B815AF"/>
    <w:rsid w:val="00B81A44"/>
    <w:rsid w:val="00B82ECC"/>
    <w:rsid w:val="00B83052"/>
    <w:rsid w:val="00B8333B"/>
    <w:rsid w:val="00B834BC"/>
    <w:rsid w:val="00B837D9"/>
    <w:rsid w:val="00B83884"/>
    <w:rsid w:val="00B83B3C"/>
    <w:rsid w:val="00B8415C"/>
    <w:rsid w:val="00B8443D"/>
    <w:rsid w:val="00B84524"/>
    <w:rsid w:val="00B8470D"/>
    <w:rsid w:val="00B84AD8"/>
    <w:rsid w:val="00B84C76"/>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1CA"/>
    <w:rsid w:val="00B9223D"/>
    <w:rsid w:val="00B926BC"/>
    <w:rsid w:val="00B92956"/>
    <w:rsid w:val="00B92ADA"/>
    <w:rsid w:val="00B92B61"/>
    <w:rsid w:val="00B93D84"/>
    <w:rsid w:val="00B93D88"/>
    <w:rsid w:val="00B945D8"/>
    <w:rsid w:val="00B945E0"/>
    <w:rsid w:val="00B945F2"/>
    <w:rsid w:val="00B94C7C"/>
    <w:rsid w:val="00B94D1F"/>
    <w:rsid w:val="00B94FEB"/>
    <w:rsid w:val="00B95322"/>
    <w:rsid w:val="00B958F3"/>
    <w:rsid w:val="00B95B1A"/>
    <w:rsid w:val="00B9620F"/>
    <w:rsid w:val="00B96425"/>
    <w:rsid w:val="00B96BB9"/>
    <w:rsid w:val="00BA03B3"/>
    <w:rsid w:val="00BA0656"/>
    <w:rsid w:val="00BA0906"/>
    <w:rsid w:val="00BA0C2A"/>
    <w:rsid w:val="00BA0F05"/>
    <w:rsid w:val="00BA1C76"/>
    <w:rsid w:val="00BA1FC9"/>
    <w:rsid w:val="00BA2049"/>
    <w:rsid w:val="00BA26E6"/>
    <w:rsid w:val="00BA2F50"/>
    <w:rsid w:val="00BA387A"/>
    <w:rsid w:val="00BA4732"/>
    <w:rsid w:val="00BA4AEE"/>
    <w:rsid w:val="00BA4C5F"/>
    <w:rsid w:val="00BA51E1"/>
    <w:rsid w:val="00BA5401"/>
    <w:rsid w:val="00BA5B95"/>
    <w:rsid w:val="00BA6234"/>
    <w:rsid w:val="00BA65A0"/>
    <w:rsid w:val="00BA67C7"/>
    <w:rsid w:val="00BB049E"/>
    <w:rsid w:val="00BB075C"/>
    <w:rsid w:val="00BB07E5"/>
    <w:rsid w:val="00BB1DF1"/>
    <w:rsid w:val="00BB1F39"/>
    <w:rsid w:val="00BB1F93"/>
    <w:rsid w:val="00BB21A3"/>
    <w:rsid w:val="00BB226C"/>
    <w:rsid w:val="00BB283E"/>
    <w:rsid w:val="00BB292C"/>
    <w:rsid w:val="00BB2EEC"/>
    <w:rsid w:val="00BB41C2"/>
    <w:rsid w:val="00BB4B6E"/>
    <w:rsid w:val="00BB4D32"/>
    <w:rsid w:val="00BB5135"/>
    <w:rsid w:val="00BB552A"/>
    <w:rsid w:val="00BB55BC"/>
    <w:rsid w:val="00BB58CE"/>
    <w:rsid w:val="00BB5C2F"/>
    <w:rsid w:val="00BB62C3"/>
    <w:rsid w:val="00BB63E6"/>
    <w:rsid w:val="00BB7C54"/>
    <w:rsid w:val="00BB7DEB"/>
    <w:rsid w:val="00BB7FE6"/>
    <w:rsid w:val="00BC02A0"/>
    <w:rsid w:val="00BC04D4"/>
    <w:rsid w:val="00BC08C6"/>
    <w:rsid w:val="00BC0B36"/>
    <w:rsid w:val="00BC11C7"/>
    <w:rsid w:val="00BC13D6"/>
    <w:rsid w:val="00BC1678"/>
    <w:rsid w:val="00BC1D32"/>
    <w:rsid w:val="00BC1DC8"/>
    <w:rsid w:val="00BC289D"/>
    <w:rsid w:val="00BC30DF"/>
    <w:rsid w:val="00BC311B"/>
    <w:rsid w:val="00BC325E"/>
    <w:rsid w:val="00BC3417"/>
    <w:rsid w:val="00BC392A"/>
    <w:rsid w:val="00BC4B08"/>
    <w:rsid w:val="00BC4EFC"/>
    <w:rsid w:val="00BC59EE"/>
    <w:rsid w:val="00BC5F32"/>
    <w:rsid w:val="00BC697C"/>
    <w:rsid w:val="00BC6D9F"/>
    <w:rsid w:val="00BC720D"/>
    <w:rsid w:val="00BC7488"/>
    <w:rsid w:val="00BC7561"/>
    <w:rsid w:val="00BC76CF"/>
    <w:rsid w:val="00BC79CF"/>
    <w:rsid w:val="00BC7F9E"/>
    <w:rsid w:val="00BC7FC5"/>
    <w:rsid w:val="00BD0308"/>
    <w:rsid w:val="00BD0342"/>
    <w:rsid w:val="00BD082B"/>
    <w:rsid w:val="00BD0DED"/>
    <w:rsid w:val="00BD13A8"/>
    <w:rsid w:val="00BD1AC1"/>
    <w:rsid w:val="00BD1D8E"/>
    <w:rsid w:val="00BD1DB2"/>
    <w:rsid w:val="00BD2E8C"/>
    <w:rsid w:val="00BD2F4A"/>
    <w:rsid w:val="00BD31C3"/>
    <w:rsid w:val="00BD337F"/>
    <w:rsid w:val="00BD38F6"/>
    <w:rsid w:val="00BD3A75"/>
    <w:rsid w:val="00BD3B7C"/>
    <w:rsid w:val="00BD3FAD"/>
    <w:rsid w:val="00BD44CA"/>
    <w:rsid w:val="00BD4586"/>
    <w:rsid w:val="00BD47C2"/>
    <w:rsid w:val="00BD4B8D"/>
    <w:rsid w:val="00BD4CD3"/>
    <w:rsid w:val="00BD58CC"/>
    <w:rsid w:val="00BD5D53"/>
    <w:rsid w:val="00BD5E17"/>
    <w:rsid w:val="00BD614C"/>
    <w:rsid w:val="00BD61F7"/>
    <w:rsid w:val="00BD681C"/>
    <w:rsid w:val="00BD683F"/>
    <w:rsid w:val="00BD6F9A"/>
    <w:rsid w:val="00BD7B1C"/>
    <w:rsid w:val="00BE04BD"/>
    <w:rsid w:val="00BE0733"/>
    <w:rsid w:val="00BE082E"/>
    <w:rsid w:val="00BE0B96"/>
    <w:rsid w:val="00BE0CFB"/>
    <w:rsid w:val="00BE0D34"/>
    <w:rsid w:val="00BE0D79"/>
    <w:rsid w:val="00BE14A4"/>
    <w:rsid w:val="00BE17BB"/>
    <w:rsid w:val="00BE181D"/>
    <w:rsid w:val="00BE2107"/>
    <w:rsid w:val="00BE2120"/>
    <w:rsid w:val="00BE2263"/>
    <w:rsid w:val="00BE256A"/>
    <w:rsid w:val="00BE283B"/>
    <w:rsid w:val="00BE2D73"/>
    <w:rsid w:val="00BE3764"/>
    <w:rsid w:val="00BE460B"/>
    <w:rsid w:val="00BE4D4B"/>
    <w:rsid w:val="00BE4DA5"/>
    <w:rsid w:val="00BE5233"/>
    <w:rsid w:val="00BE57A7"/>
    <w:rsid w:val="00BE5B39"/>
    <w:rsid w:val="00BE6217"/>
    <w:rsid w:val="00BE681F"/>
    <w:rsid w:val="00BE7090"/>
    <w:rsid w:val="00BE7955"/>
    <w:rsid w:val="00BE7C21"/>
    <w:rsid w:val="00BF0514"/>
    <w:rsid w:val="00BF0CF4"/>
    <w:rsid w:val="00BF0DD8"/>
    <w:rsid w:val="00BF1956"/>
    <w:rsid w:val="00BF1B9A"/>
    <w:rsid w:val="00BF300A"/>
    <w:rsid w:val="00BF31D3"/>
    <w:rsid w:val="00BF3637"/>
    <w:rsid w:val="00BF399B"/>
    <w:rsid w:val="00BF3C8A"/>
    <w:rsid w:val="00BF3E2C"/>
    <w:rsid w:val="00BF467D"/>
    <w:rsid w:val="00BF58A8"/>
    <w:rsid w:val="00BF5BA7"/>
    <w:rsid w:val="00BF621A"/>
    <w:rsid w:val="00BF776F"/>
    <w:rsid w:val="00BF7C46"/>
    <w:rsid w:val="00BF7CFD"/>
    <w:rsid w:val="00C0020D"/>
    <w:rsid w:val="00C006CE"/>
    <w:rsid w:val="00C01071"/>
    <w:rsid w:val="00C010B5"/>
    <w:rsid w:val="00C010B7"/>
    <w:rsid w:val="00C013EC"/>
    <w:rsid w:val="00C01462"/>
    <w:rsid w:val="00C015F2"/>
    <w:rsid w:val="00C024E7"/>
    <w:rsid w:val="00C02FB3"/>
    <w:rsid w:val="00C03844"/>
    <w:rsid w:val="00C038A9"/>
    <w:rsid w:val="00C043DE"/>
    <w:rsid w:val="00C048B7"/>
    <w:rsid w:val="00C05211"/>
    <w:rsid w:val="00C05502"/>
    <w:rsid w:val="00C05879"/>
    <w:rsid w:val="00C05C41"/>
    <w:rsid w:val="00C07284"/>
    <w:rsid w:val="00C07D88"/>
    <w:rsid w:val="00C10361"/>
    <w:rsid w:val="00C10964"/>
    <w:rsid w:val="00C109BB"/>
    <w:rsid w:val="00C119E2"/>
    <w:rsid w:val="00C11C4B"/>
    <w:rsid w:val="00C11D7A"/>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48"/>
    <w:rsid w:val="00C14D81"/>
    <w:rsid w:val="00C1501E"/>
    <w:rsid w:val="00C15060"/>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3C7D"/>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03"/>
    <w:rsid w:val="00C314DD"/>
    <w:rsid w:val="00C31523"/>
    <w:rsid w:val="00C31C42"/>
    <w:rsid w:val="00C31C7A"/>
    <w:rsid w:val="00C31EFF"/>
    <w:rsid w:val="00C325C0"/>
    <w:rsid w:val="00C32FA0"/>
    <w:rsid w:val="00C336FE"/>
    <w:rsid w:val="00C35491"/>
    <w:rsid w:val="00C354BE"/>
    <w:rsid w:val="00C35E2C"/>
    <w:rsid w:val="00C35E3A"/>
    <w:rsid w:val="00C364A1"/>
    <w:rsid w:val="00C368A1"/>
    <w:rsid w:val="00C36FA1"/>
    <w:rsid w:val="00C379CE"/>
    <w:rsid w:val="00C37A2C"/>
    <w:rsid w:val="00C37C31"/>
    <w:rsid w:val="00C40817"/>
    <w:rsid w:val="00C40A62"/>
    <w:rsid w:val="00C40C27"/>
    <w:rsid w:val="00C411E3"/>
    <w:rsid w:val="00C4133F"/>
    <w:rsid w:val="00C41977"/>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47CFD"/>
    <w:rsid w:val="00C503AB"/>
    <w:rsid w:val="00C50BA3"/>
    <w:rsid w:val="00C5159C"/>
    <w:rsid w:val="00C51748"/>
    <w:rsid w:val="00C51859"/>
    <w:rsid w:val="00C51F6F"/>
    <w:rsid w:val="00C5264C"/>
    <w:rsid w:val="00C52809"/>
    <w:rsid w:val="00C52878"/>
    <w:rsid w:val="00C53118"/>
    <w:rsid w:val="00C53890"/>
    <w:rsid w:val="00C53A21"/>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05F"/>
    <w:rsid w:val="00C65423"/>
    <w:rsid w:val="00C6582A"/>
    <w:rsid w:val="00C6600A"/>
    <w:rsid w:val="00C6609B"/>
    <w:rsid w:val="00C666C8"/>
    <w:rsid w:val="00C66C42"/>
    <w:rsid w:val="00C6701D"/>
    <w:rsid w:val="00C7029D"/>
    <w:rsid w:val="00C703C2"/>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466C"/>
    <w:rsid w:val="00C754B8"/>
    <w:rsid w:val="00C75628"/>
    <w:rsid w:val="00C7572C"/>
    <w:rsid w:val="00C75A32"/>
    <w:rsid w:val="00C76167"/>
    <w:rsid w:val="00C76538"/>
    <w:rsid w:val="00C766D0"/>
    <w:rsid w:val="00C76AD0"/>
    <w:rsid w:val="00C76AE7"/>
    <w:rsid w:val="00C76B31"/>
    <w:rsid w:val="00C772A5"/>
    <w:rsid w:val="00C7750C"/>
    <w:rsid w:val="00C77621"/>
    <w:rsid w:val="00C77692"/>
    <w:rsid w:val="00C776B4"/>
    <w:rsid w:val="00C777B3"/>
    <w:rsid w:val="00C77D03"/>
    <w:rsid w:val="00C80267"/>
    <w:rsid w:val="00C80538"/>
    <w:rsid w:val="00C80F3C"/>
    <w:rsid w:val="00C820D8"/>
    <w:rsid w:val="00C822D5"/>
    <w:rsid w:val="00C826ED"/>
    <w:rsid w:val="00C8304E"/>
    <w:rsid w:val="00C83256"/>
    <w:rsid w:val="00C8391D"/>
    <w:rsid w:val="00C8519F"/>
    <w:rsid w:val="00C8581D"/>
    <w:rsid w:val="00C858BA"/>
    <w:rsid w:val="00C85AE7"/>
    <w:rsid w:val="00C8627B"/>
    <w:rsid w:val="00C8696A"/>
    <w:rsid w:val="00C86CB3"/>
    <w:rsid w:val="00C8718A"/>
    <w:rsid w:val="00C874B6"/>
    <w:rsid w:val="00C8756F"/>
    <w:rsid w:val="00C8781F"/>
    <w:rsid w:val="00C878C7"/>
    <w:rsid w:val="00C90C4E"/>
    <w:rsid w:val="00C91135"/>
    <w:rsid w:val="00C9140F"/>
    <w:rsid w:val="00C9149D"/>
    <w:rsid w:val="00C917F5"/>
    <w:rsid w:val="00C91A51"/>
    <w:rsid w:val="00C91B4F"/>
    <w:rsid w:val="00C9225A"/>
    <w:rsid w:val="00C929DF"/>
    <w:rsid w:val="00C93374"/>
    <w:rsid w:val="00C93C22"/>
    <w:rsid w:val="00C94346"/>
    <w:rsid w:val="00C94B34"/>
    <w:rsid w:val="00C95FB3"/>
    <w:rsid w:val="00C95FC0"/>
    <w:rsid w:val="00C96135"/>
    <w:rsid w:val="00C969DC"/>
    <w:rsid w:val="00C96B05"/>
    <w:rsid w:val="00C96B66"/>
    <w:rsid w:val="00C96C17"/>
    <w:rsid w:val="00C9785A"/>
    <w:rsid w:val="00C97E6E"/>
    <w:rsid w:val="00CA074F"/>
    <w:rsid w:val="00CA0980"/>
    <w:rsid w:val="00CA0C83"/>
    <w:rsid w:val="00CA136A"/>
    <w:rsid w:val="00CA1DD9"/>
    <w:rsid w:val="00CA2056"/>
    <w:rsid w:val="00CA2B93"/>
    <w:rsid w:val="00CA3239"/>
    <w:rsid w:val="00CA3551"/>
    <w:rsid w:val="00CA3C9C"/>
    <w:rsid w:val="00CA4820"/>
    <w:rsid w:val="00CA542D"/>
    <w:rsid w:val="00CA6420"/>
    <w:rsid w:val="00CA65B1"/>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3FB7"/>
    <w:rsid w:val="00CB47A3"/>
    <w:rsid w:val="00CB4AB7"/>
    <w:rsid w:val="00CB5066"/>
    <w:rsid w:val="00CB5496"/>
    <w:rsid w:val="00CB5764"/>
    <w:rsid w:val="00CB589A"/>
    <w:rsid w:val="00CB5C2B"/>
    <w:rsid w:val="00CB6A0E"/>
    <w:rsid w:val="00CB6C60"/>
    <w:rsid w:val="00CB6E99"/>
    <w:rsid w:val="00CB7528"/>
    <w:rsid w:val="00CB7E0D"/>
    <w:rsid w:val="00CB7E4E"/>
    <w:rsid w:val="00CC0925"/>
    <w:rsid w:val="00CC0E39"/>
    <w:rsid w:val="00CC0E8A"/>
    <w:rsid w:val="00CC0EB4"/>
    <w:rsid w:val="00CC0F4C"/>
    <w:rsid w:val="00CC0F65"/>
    <w:rsid w:val="00CC1184"/>
    <w:rsid w:val="00CC18AE"/>
    <w:rsid w:val="00CC25ED"/>
    <w:rsid w:val="00CC27C8"/>
    <w:rsid w:val="00CC2BC5"/>
    <w:rsid w:val="00CC2E7A"/>
    <w:rsid w:val="00CC3A99"/>
    <w:rsid w:val="00CC4666"/>
    <w:rsid w:val="00CC4A18"/>
    <w:rsid w:val="00CC4EA4"/>
    <w:rsid w:val="00CC53A3"/>
    <w:rsid w:val="00CC5608"/>
    <w:rsid w:val="00CC61A5"/>
    <w:rsid w:val="00CC73BF"/>
    <w:rsid w:val="00CC76AE"/>
    <w:rsid w:val="00CC7B4A"/>
    <w:rsid w:val="00CC7BC6"/>
    <w:rsid w:val="00CC7F1F"/>
    <w:rsid w:val="00CD110A"/>
    <w:rsid w:val="00CD1692"/>
    <w:rsid w:val="00CD1F6F"/>
    <w:rsid w:val="00CD2785"/>
    <w:rsid w:val="00CD2D69"/>
    <w:rsid w:val="00CD3905"/>
    <w:rsid w:val="00CD3A43"/>
    <w:rsid w:val="00CD3C9C"/>
    <w:rsid w:val="00CD4430"/>
    <w:rsid w:val="00CD471E"/>
    <w:rsid w:val="00CD483E"/>
    <w:rsid w:val="00CD4962"/>
    <w:rsid w:val="00CD4F7D"/>
    <w:rsid w:val="00CD5112"/>
    <w:rsid w:val="00CD5889"/>
    <w:rsid w:val="00CD60B8"/>
    <w:rsid w:val="00CD60D0"/>
    <w:rsid w:val="00CD6506"/>
    <w:rsid w:val="00CD65F9"/>
    <w:rsid w:val="00CD69CA"/>
    <w:rsid w:val="00CD7255"/>
    <w:rsid w:val="00CD7EBB"/>
    <w:rsid w:val="00CE01F0"/>
    <w:rsid w:val="00CE044C"/>
    <w:rsid w:val="00CE0525"/>
    <w:rsid w:val="00CE0C30"/>
    <w:rsid w:val="00CE0CBC"/>
    <w:rsid w:val="00CE0CCD"/>
    <w:rsid w:val="00CE1D4F"/>
    <w:rsid w:val="00CE251A"/>
    <w:rsid w:val="00CE3340"/>
    <w:rsid w:val="00CE3B22"/>
    <w:rsid w:val="00CE3C96"/>
    <w:rsid w:val="00CE4743"/>
    <w:rsid w:val="00CE49B1"/>
    <w:rsid w:val="00CE55F3"/>
    <w:rsid w:val="00CE5FB4"/>
    <w:rsid w:val="00CE61AD"/>
    <w:rsid w:val="00CE6576"/>
    <w:rsid w:val="00CE7A14"/>
    <w:rsid w:val="00CE7A72"/>
    <w:rsid w:val="00CE7C6F"/>
    <w:rsid w:val="00CE7F46"/>
    <w:rsid w:val="00CE7FD4"/>
    <w:rsid w:val="00CF0058"/>
    <w:rsid w:val="00CF05AB"/>
    <w:rsid w:val="00CF0A49"/>
    <w:rsid w:val="00CF0E7B"/>
    <w:rsid w:val="00CF1419"/>
    <w:rsid w:val="00CF1C31"/>
    <w:rsid w:val="00CF2096"/>
    <w:rsid w:val="00CF24AC"/>
    <w:rsid w:val="00CF24E0"/>
    <w:rsid w:val="00CF291D"/>
    <w:rsid w:val="00CF2C59"/>
    <w:rsid w:val="00CF3348"/>
    <w:rsid w:val="00CF3808"/>
    <w:rsid w:val="00CF3987"/>
    <w:rsid w:val="00CF39C3"/>
    <w:rsid w:val="00CF3A98"/>
    <w:rsid w:val="00CF3F33"/>
    <w:rsid w:val="00CF3FFF"/>
    <w:rsid w:val="00CF4AB0"/>
    <w:rsid w:val="00CF5A23"/>
    <w:rsid w:val="00CF5F97"/>
    <w:rsid w:val="00CF61B3"/>
    <w:rsid w:val="00CF620C"/>
    <w:rsid w:val="00CF648C"/>
    <w:rsid w:val="00CF66E5"/>
    <w:rsid w:val="00CF678C"/>
    <w:rsid w:val="00CF684E"/>
    <w:rsid w:val="00CF6B57"/>
    <w:rsid w:val="00CF6C29"/>
    <w:rsid w:val="00CF6DE7"/>
    <w:rsid w:val="00D0079E"/>
    <w:rsid w:val="00D00D8C"/>
    <w:rsid w:val="00D01415"/>
    <w:rsid w:val="00D019F4"/>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B7B"/>
    <w:rsid w:val="00D07E49"/>
    <w:rsid w:val="00D101A9"/>
    <w:rsid w:val="00D105BB"/>
    <w:rsid w:val="00D106F0"/>
    <w:rsid w:val="00D10C65"/>
    <w:rsid w:val="00D110A0"/>
    <w:rsid w:val="00D110AA"/>
    <w:rsid w:val="00D11DB6"/>
    <w:rsid w:val="00D11E06"/>
    <w:rsid w:val="00D11E22"/>
    <w:rsid w:val="00D11F6F"/>
    <w:rsid w:val="00D1218D"/>
    <w:rsid w:val="00D12431"/>
    <w:rsid w:val="00D1299C"/>
    <w:rsid w:val="00D12DC1"/>
    <w:rsid w:val="00D12F31"/>
    <w:rsid w:val="00D1340D"/>
    <w:rsid w:val="00D1363C"/>
    <w:rsid w:val="00D13F1B"/>
    <w:rsid w:val="00D150CF"/>
    <w:rsid w:val="00D157C0"/>
    <w:rsid w:val="00D159B8"/>
    <w:rsid w:val="00D15BB9"/>
    <w:rsid w:val="00D16410"/>
    <w:rsid w:val="00D16852"/>
    <w:rsid w:val="00D16E86"/>
    <w:rsid w:val="00D16EB2"/>
    <w:rsid w:val="00D16F06"/>
    <w:rsid w:val="00D17C91"/>
    <w:rsid w:val="00D17D0E"/>
    <w:rsid w:val="00D204DF"/>
    <w:rsid w:val="00D205A2"/>
    <w:rsid w:val="00D20D7F"/>
    <w:rsid w:val="00D20FF2"/>
    <w:rsid w:val="00D21246"/>
    <w:rsid w:val="00D22293"/>
    <w:rsid w:val="00D22466"/>
    <w:rsid w:val="00D22818"/>
    <w:rsid w:val="00D2358D"/>
    <w:rsid w:val="00D2397E"/>
    <w:rsid w:val="00D23F35"/>
    <w:rsid w:val="00D2431C"/>
    <w:rsid w:val="00D246EB"/>
    <w:rsid w:val="00D24B31"/>
    <w:rsid w:val="00D250DF"/>
    <w:rsid w:val="00D257D6"/>
    <w:rsid w:val="00D257EE"/>
    <w:rsid w:val="00D25909"/>
    <w:rsid w:val="00D25AC2"/>
    <w:rsid w:val="00D25B50"/>
    <w:rsid w:val="00D25D09"/>
    <w:rsid w:val="00D261B1"/>
    <w:rsid w:val="00D26292"/>
    <w:rsid w:val="00D2657B"/>
    <w:rsid w:val="00D26B61"/>
    <w:rsid w:val="00D271EF"/>
    <w:rsid w:val="00D2720E"/>
    <w:rsid w:val="00D3041F"/>
    <w:rsid w:val="00D30C46"/>
    <w:rsid w:val="00D30DC3"/>
    <w:rsid w:val="00D30DF3"/>
    <w:rsid w:val="00D31A0D"/>
    <w:rsid w:val="00D321A0"/>
    <w:rsid w:val="00D32404"/>
    <w:rsid w:val="00D32440"/>
    <w:rsid w:val="00D340A0"/>
    <w:rsid w:val="00D344FD"/>
    <w:rsid w:val="00D346FD"/>
    <w:rsid w:val="00D3498C"/>
    <w:rsid w:val="00D34F6A"/>
    <w:rsid w:val="00D35178"/>
    <w:rsid w:val="00D355B0"/>
    <w:rsid w:val="00D3661B"/>
    <w:rsid w:val="00D37593"/>
    <w:rsid w:val="00D3795C"/>
    <w:rsid w:val="00D37A1B"/>
    <w:rsid w:val="00D37ECB"/>
    <w:rsid w:val="00D408AE"/>
    <w:rsid w:val="00D409B3"/>
    <w:rsid w:val="00D41068"/>
    <w:rsid w:val="00D41174"/>
    <w:rsid w:val="00D414DC"/>
    <w:rsid w:val="00D41FCB"/>
    <w:rsid w:val="00D422A1"/>
    <w:rsid w:val="00D42F97"/>
    <w:rsid w:val="00D43091"/>
    <w:rsid w:val="00D43756"/>
    <w:rsid w:val="00D44638"/>
    <w:rsid w:val="00D450C2"/>
    <w:rsid w:val="00D45640"/>
    <w:rsid w:val="00D45D78"/>
    <w:rsid w:val="00D461CD"/>
    <w:rsid w:val="00D462E4"/>
    <w:rsid w:val="00D4638A"/>
    <w:rsid w:val="00D4661D"/>
    <w:rsid w:val="00D46AB9"/>
    <w:rsid w:val="00D46D9F"/>
    <w:rsid w:val="00D47731"/>
    <w:rsid w:val="00D47873"/>
    <w:rsid w:val="00D478DF"/>
    <w:rsid w:val="00D507EB"/>
    <w:rsid w:val="00D508FD"/>
    <w:rsid w:val="00D50DB9"/>
    <w:rsid w:val="00D50E95"/>
    <w:rsid w:val="00D50F3D"/>
    <w:rsid w:val="00D51B19"/>
    <w:rsid w:val="00D524A6"/>
    <w:rsid w:val="00D528CA"/>
    <w:rsid w:val="00D52A81"/>
    <w:rsid w:val="00D52B5B"/>
    <w:rsid w:val="00D52BFD"/>
    <w:rsid w:val="00D52C2E"/>
    <w:rsid w:val="00D52C6E"/>
    <w:rsid w:val="00D53389"/>
    <w:rsid w:val="00D53670"/>
    <w:rsid w:val="00D53CCF"/>
    <w:rsid w:val="00D544CE"/>
    <w:rsid w:val="00D54D8F"/>
    <w:rsid w:val="00D54F81"/>
    <w:rsid w:val="00D552F2"/>
    <w:rsid w:val="00D555EF"/>
    <w:rsid w:val="00D55A9F"/>
    <w:rsid w:val="00D55B2F"/>
    <w:rsid w:val="00D55DF8"/>
    <w:rsid w:val="00D56DFF"/>
    <w:rsid w:val="00D56EFA"/>
    <w:rsid w:val="00D576A4"/>
    <w:rsid w:val="00D577E5"/>
    <w:rsid w:val="00D5783D"/>
    <w:rsid w:val="00D57A39"/>
    <w:rsid w:val="00D57FA5"/>
    <w:rsid w:val="00D57FEA"/>
    <w:rsid w:val="00D604B2"/>
    <w:rsid w:val="00D60878"/>
    <w:rsid w:val="00D60A75"/>
    <w:rsid w:val="00D611DE"/>
    <w:rsid w:val="00D6141B"/>
    <w:rsid w:val="00D61904"/>
    <w:rsid w:val="00D61EB1"/>
    <w:rsid w:val="00D62C70"/>
    <w:rsid w:val="00D631A5"/>
    <w:rsid w:val="00D632DD"/>
    <w:rsid w:val="00D64A58"/>
    <w:rsid w:val="00D65243"/>
    <w:rsid w:val="00D666F3"/>
    <w:rsid w:val="00D66738"/>
    <w:rsid w:val="00D667FD"/>
    <w:rsid w:val="00D67587"/>
    <w:rsid w:val="00D676CD"/>
    <w:rsid w:val="00D67A0F"/>
    <w:rsid w:val="00D70678"/>
    <w:rsid w:val="00D7073A"/>
    <w:rsid w:val="00D70B34"/>
    <w:rsid w:val="00D70D1E"/>
    <w:rsid w:val="00D71775"/>
    <w:rsid w:val="00D719DE"/>
    <w:rsid w:val="00D71AA5"/>
    <w:rsid w:val="00D72153"/>
    <w:rsid w:val="00D723D6"/>
    <w:rsid w:val="00D723EA"/>
    <w:rsid w:val="00D7242A"/>
    <w:rsid w:val="00D72530"/>
    <w:rsid w:val="00D72E29"/>
    <w:rsid w:val="00D72F49"/>
    <w:rsid w:val="00D73247"/>
    <w:rsid w:val="00D73968"/>
    <w:rsid w:val="00D739DE"/>
    <w:rsid w:val="00D73C59"/>
    <w:rsid w:val="00D73D88"/>
    <w:rsid w:val="00D73FDF"/>
    <w:rsid w:val="00D74973"/>
    <w:rsid w:val="00D74A2D"/>
    <w:rsid w:val="00D75DD1"/>
    <w:rsid w:val="00D75F62"/>
    <w:rsid w:val="00D76552"/>
    <w:rsid w:val="00D77293"/>
    <w:rsid w:val="00D77914"/>
    <w:rsid w:val="00D77B93"/>
    <w:rsid w:val="00D80505"/>
    <w:rsid w:val="00D80AAC"/>
    <w:rsid w:val="00D80FE5"/>
    <w:rsid w:val="00D81545"/>
    <w:rsid w:val="00D8291D"/>
    <w:rsid w:val="00D82AD6"/>
    <w:rsid w:val="00D82B5D"/>
    <w:rsid w:val="00D82D81"/>
    <w:rsid w:val="00D83A94"/>
    <w:rsid w:val="00D83C28"/>
    <w:rsid w:val="00D842F6"/>
    <w:rsid w:val="00D846EA"/>
    <w:rsid w:val="00D84BB2"/>
    <w:rsid w:val="00D8500F"/>
    <w:rsid w:val="00D85397"/>
    <w:rsid w:val="00D857E8"/>
    <w:rsid w:val="00D85825"/>
    <w:rsid w:val="00D8585F"/>
    <w:rsid w:val="00D85ABA"/>
    <w:rsid w:val="00D85F36"/>
    <w:rsid w:val="00D86113"/>
    <w:rsid w:val="00D8629C"/>
    <w:rsid w:val="00D86C4A"/>
    <w:rsid w:val="00D87253"/>
    <w:rsid w:val="00D873D2"/>
    <w:rsid w:val="00D87640"/>
    <w:rsid w:val="00D87E47"/>
    <w:rsid w:val="00D90626"/>
    <w:rsid w:val="00D9083A"/>
    <w:rsid w:val="00D909B9"/>
    <w:rsid w:val="00D91494"/>
    <w:rsid w:val="00D91CA8"/>
    <w:rsid w:val="00D91F25"/>
    <w:rsid w:val="00D929BD"/>
    <w:rsid w:val="00D93467"/>
    <w:rsid w:val="00D937B6"/>
    <w:rsid w:val="00D94620"/>
    <w:rsid w:val="00D946B1"/>
    <w:rsid w:val="00D94FCA"/>
    <w:rsid w:val="00D959A0"/>
    <w:rsid w:val="00D9626E"/>
    <w:rsid w:val="00D963B6"/>
    <w:rsid w:val="00D96406"/>
    <w:rsid w:val="00D96BAD"/>
    <w:rsid w:val="00D97047"/>
    <w:rsid w:val="00D9726A"/>
    <w:rsid w:val="00D972B3"/>
    <w:rsid w:val="00D9793E"/>
    <w:rsid w:val="00DA13DE"/>
    <w:rsid w:val="00DA1BA5"/>
    <w:rsid w:val="00DA1F15"/>
    <w:rsid w:val="00DA25C0"/>
    <w:rsid w:val="00DA2607"/>
    <w:rsid w:val="00DA27B4"/>
    <w:rsid w:val="00DA28B7"/>
    <w:rsid w:val="00DA39E6"/>
    <w:rsid w:val="00DA3BA3"/>
    <w:rsid w:val="00DA412D"/>
    <w:rsid w:val="00DA43E8"/>
    <w:rsid w:val="00DA484E"/>
    <w:rsid w:val="00DA4C8E"/>
    <w:rsid w:val="00DA507C"/>
    <w:rsid w:val="00DA5ABD"/>
    <w:rsid w:val="00DA6032"/>
    <w:rsid w:val="00DA64C4"/>
    <w:rsid w:val="00DA6654"/>
    <w:rsid w:val="00DA6AF1"/>
    <w:rsid w:val="00DA6CB9"/>
    <w:rsid w:val="00DA6DC9"/>
    <w:rsid w:val="00DA735E"/>
    <w:rsid w:val="00DA790A"/>
    <w:rsid w:val="00DA7C5A"/>
    <w:rsid w:val="00DA7C72"/>
    <w:rsid w:val="00DA7C88"/>
    <w:rsid w:val="00DB09F4"/>
    <w:rsid w:val="00DB0F0A"/>
    <w:rsid w:val="00DB0FFD"/>
    <w:rsid w:val="00DB1108"/>
    <w:rsid w:val="00DB1302"/>
    <w:rsid w:val="00DB18E2"/>
    <w:rsid w:val="00DB211D"/>
    <w:rsid w:val="00DB215A"/>
    <w:rsid w:val="00DB231A"/>
    <w:rsid w:val="00DB318F"/>
    <w:rsid w:val="00DB3794"/>
    <w:rsid w:val="00DB43BA"/>
    <w:rsid w:val="00DB4FDA"/>
    <w:rsid w:val="00DB513E"/>
    <w:rsid w:val="00DB51FB"/>
    <w:rsid w:val="00DB5E05"/>
    <w:rsid w:val="00DB670A"/>
    <w:rsid w:val="00DB6972"/>
    <w:rsid w:val="00DB6E09"/>
    <w:rsid w:val="00DB73E5"/>
    <w:rsid w:val="00DB7673"/>
    <w:rsid w:val="00DB7AC1"/>
    <w:rsid w:val="00DB7AD9"/>
    <w:rsid w:val="00DC0719"/>
    <w:rsid w:val="00DC167C"/>
    <w:rsid w:val="00DC2525"/>
    <w:rsid w:val="00DC297C"/>
    <w:rsid w:val="00DC2EEF"/>
    <w:rsid w:val="00DC307A"/>
    <w:rsid w:val="00DC38EB"/>
    <w:rsid w:val="00DC44A7"/>
    <w:rsid w:val="00DC49AC"/>
    <w:rsid w:val="00DC4BAA"/>
    <w:rsid w:val="00DC4D80"/>
    <w:rsid w:val="00DC4DF3"/>
    <w:rsid w:val="00DC52AB"/>
    <w:rsid w:val="00DC535F"/>
    <w:rsid w:val="00DC5F6F"/>
    <w:rsid w:val="00DC6CE8"/>
    <w:rsid w:val="00DC7209"/>
    <w:rsid w:val="00DC74E1"/>
    <w:rsid w:val="00DC7EE2"/>
    <w:rsid w:val="00DD013F"/>
    <w:rsid w:val="00DD065D"/>
    <w:rsid w:val="00DD07F7"/>
    <w:rsid w:val="00DD08DB"/>
    <w:rsid w:val="00DD0DA8"/>
    <w:rsid w:val="00DD1241"/>
    <w:rsid w:val="00DD14A6"/>
    <w:rsid w:val="00DD1550"/>
    <w:rsid w:val="00DD17DD"/>
    <w:rsid w:val="00DD19BB"/>
    <w:rsid w:val="00DD1A3C"/>
    <w:rsid w:val="00DD1B0C"/>
    <w:rsid w:val="00DD2C6B"/>
    <w:rsid w:val="00DD3038"/>
    <w:rsid w:val="00DD3338"/>
    <w:rsid w:val="00DD37CE"/>
    <w:rsid w:val="00DD3B2F"/>
    <w:rsid w:val="00DD3D9A"/>
    <w:rsid w:val="00DD4247"/>
    <w:rsid w:val="00DD4361"/>
    <w:rsid w:val="00DD4D1C"/>
    <w:rsid w:val="00DD507E"/>
    <w:rsid w:val="00DD5298"/>
    <w:rsid w:val="00DD53F3"/>
    <w:rsid w:val="00DD558D"/>
    <w:rsid w:val="00DD580E"/>
    <w:rsid w:val="00DD58DB"/>
    <w:rsid w:val="00DD59FD"/>
    <w:rsid w:val="00DD5FBE"/>
    <w:rsid w:val="00DD6163"/>
    <w:rsid w:val="00DD6254"/>
    <w:rsid w:val="00DD6430"/>
    <w:rsid w:val="00DD6EB1"/>
    <w:rsid w:val="00DD6EEF"/>
    <w:rsid w:val="00DD717D"/>
    <w:rsid w:val="00DD7ADF"/>
    <w:rsid w:val="00DE0604"/>
    <w:rsid w:val="00DE1054"/>
    <w:rsid w:val="00DE118D"/>
    <w:rsid w:val="00DE1429"/>
    <w:rsid w:val="00DE1434"/>
    <w:rsid w:val="00DE15F5"/>
    <w:rsid w:val="00DE187D"/>
    <w:rsid w:val="00DE1BCF"/>
    <w:rsid w:val="00DE2A49"/>
    <w:rsid w:val="00DE2B9F"/>
    <w:rsid w:val="00DE304F"/>
    <w:rsid w:val="00DE3603"/>
    <w:rsid w:val="00DE4E5A"/>
    <w:rsid w:val="00DE57E8"/>
    <w:rsid w:val="00DE691D"/>
    <w:rsid w:val="00DE7589"/>
    <w:rsid w:val="00DE76F6"/>
    <w:rsid w:val="00DE7A4D"/>
    <w:rsid w:val="00DE7ADC"/>
    <w:rsid w:val="00DE7D77"/>
    <w:rsid w:val="00DE7F72"/>
    <w:rsid w:val="00DF00A7"/>
    <w:rsid w:val="00DF02E8"/>
    <w:rsid w:val="00DF06CD"/>
    <w:rsid w:val="00DF0FB1"/>
    <w:rsid w:val="00DF12B6"/>
    <w:rsid w:val="00DF1447"/>
    <w:rsid w:val="00DF1BBB"/>
    <w:rsid w:val="00DF1FB3"/>
    <w:rsid w:val="00DF213E"/>
    <w:rsid w:val="00DF21FE"/>
    <w:rsid w:val="00DF2446"/>
    <w:rsid w:val="00DF2B84"/>
    <w:rsid w:val="00DF2BAA"/>
    <w:rsid w:val="00DF3378"/>
    <w:rsid w:val="00DF3550"/>
    <w:rsid w:val="00DF371C"/>
    <w:rsid w:val="00DF3DC5"/>
    <w:rsid w:val="00DF3F37"/>
    <w:rsid w:val="00DF43BA"/>
    <w:rsid w:val="00DF4CC6"/>
    <w:rsid w:val="00DF4D33"/>
    <w:rsid w:val="00DF501A"/>
    <w:rsid w:val="00DF51B1"/>
    <w:rsid w:val="00DF57D3"/>
    <w:rsid w:val="00DF6893"/>
    <w:rsid w:val="00DF6B39"/>
    <w:rsid w:val="00DF7223"/>
    <w:rsid w:val="00DF7B78"/>
    <w:rsid w:val="00DF7C93"/>
    <w:rsid w:val="00E00489"/>
    <w:rsid w:val="00E0071E"/>
    <w:rsid w:val="00E00CA1"/>
    <w:rsid w:val="00E014E4"/>
    <w:rsid w:val="00E015B0"/>
    <w:rsid w:val="00E01983"/>
    <w:rsid w:val="00E03887"/>
    <w:rsid w:val="00E03C4F"/>
    <w:rsid w:val="00E03C7E"/>
    <w:rsid w:val="00E03E1F"/>
    <w:rsid w:val="00E03F37"/>
    <w:rsid w:val="00E0519C"/>
    <w:rsid w:val="00E05549"/>
    <w:rsid w:val="00E05917"/>
    <w:rsid w:val="00E0624D"/>
    <w:rsid w:val="00E0681F"/>
    <w:rsid w:val="00E06F41"/>
    <w:rsid w:val="00E07113"/>
    <w:rsid w:val="00E07296"/>
    <w:rsid w:val="00E072A7"/>
    <w:rsid w:val="00E077EE"/>
    <w:rsid w:val="00E0794B"/>
    <w:rsid w:val="00E108D2"/>
    <w:rsid w:val="00E10A3D"/>
    <w:rsid w:val="00E10BB7"/>
    <w:rsid w:val="00E11AF4"/>
    <w:rsid w:val="00E1254E"/>
    <w:rsid w:val="00E12949"/>
    <w:rsid w:val="00E12D70"/>
    <w:rsid w:val="00E1321B"/>
    <w:rsid w:val="00E1361B"/>
    <w:rsid w:val="00E13D0C"/>
    <w:rsid w:val="00E13DD9"/>
    <w:rsid w:val="00E13E00"/>
    <w:rsid w:val="00E13E08"/>
    <w:rsid w:val="00E14639"/>
    <w:rsid w:val="00E14AAC"/>
    <w:rsid w:val="00E15972"/>
    <w:rsid w:val="00E15AD7"/>
    <w:rsid w:val="00E15D15"/>
    <w:rsid w:val="00E16281"/>
    <w:rsid w:val="00E167E1"/>
    <w:rsid w:val="00E16B98"/>
    <w:rsid w:val="00E16BCC"/>
    <w:rsid w:val="00E16E07"/>
    <w:rsid w:val="00E17412"/>
    <w:rsid w:val="00E17641"/>
    <w:rsid w:val="00E17ADE"/>
    <w:rsid w:val="00E17CEA"/>
    <w:rsid w:val="00E2034F"/>
    <w:rsid w:val="00E20736"/>
    <w:rsid w:val="00E2073F"/>
    <w:rsid w:val="00E207DF"/>
    <w:rsid w:val="00E20A99"/>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1BC5"/>
    <w:rsid w:val="00E324BE"/>
    <w:rsid w:val="00E33369"/>
    <w:rsid w:val="00E336E6"/>
    <w:rsid w:val="00E3441E"/>
    <w:rsid w:val="00E344BD"/>
    <w:rsid w:val="00E34AEA"/>
    <w:rsid w:val="00E34DB1"/>
    <w:rsid w:val="00E3515D"/>
    <w:rsid w:val="00E35319"/>
    <w:rsid w:val="00E3568E"/>
    <w:rsid w:val="00E3593B"/>
    <w:rsid w:val="00E359A1"/>
    <w:rsid w:val="00E35A65"/>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539"/>
    <w:rsid w:val="00E447E5"/>
    <w:rsid w:val="00E449E8"/>
    <w:rsid w:val="00E44A1C"/>
    <w:rsid w:val="00E44EAD"/>
    <w:rsid w:val="00E4519F"/>
    <w:rsid w:val="00E4546D"/>
    <w:rsid w:val="00E455F9"/>
    <w:rsid w:val="00E45740"/>
    <w:rsid w:val="00E45800"/>
    <w:rsid w:val="00E4604B"/>
    <w:rsid w:val="00E4658A"/>
    <w:rsid w:val="00E4677F"/>
    <w:rsid w:val="00E469B8"/>
    <w:rsid w:val="00E46A34"/>
    <w:rsid w:val="00E46A86"/>
    <w:rsid w:val="00E46E37"/>
    <w:rsid w:val="00E473AE"/>
    <w:rsid w:val="00E47615"/>
    <w:rsid w:val="00E47C18"/>
    <w:rsid w:val="00E5061F"/>
    <w:rsid w:val="00E507E7"/>
    <w:rsid w:val="00E51EFA"/>
    <w:rsid w:val="00E52006"/>
    <w:rsid w:val="00E52232"/>
    <w:rsid w:val="00E522AA"/>
    <w:rsid w:val="00E52404"/>
    <w:rsid w:val="00E52F1A"/>
    <w:rsid w:val="00E5306D"/>
    <w:rsid w:val="00E53096"/>
    <w:rsid w:val="00E534DF"/>
    <w:rsid w:val="00E53BBC"/>
    <w:rsid w:val="00E53E5A"/>
    <w:rsid w:val="00E5470F"/>
    <w:rsid w:val="00E558A7"/>
    <w:rsid w:val="00E55DC3"/>
    <w:rsid w:val="00E564A4"/>
    <w:rsid w:val="00E56DD5"/>
    <w:rsid w:val="00E57067"/>
    <w:rsid w:val="00E57A2D"/>
    <w:rsid w:val="00E57A77"/>
    <w:rsid w:val="00E61020"/>
    <w:rsid w:val="00E615AB"/>
    <w:rsid w:val="00E6268E"/>
    <w:rsid w:val="00E62D0A"/>
    <w:rsid w:val="00E62E07"/>
    <w:rsid w:val="00E6334E"/>
    <w:rsid w:val="00E63A15"/>
    <w:rsid w:val="00E64B1E"/>
    <w:rsid w:val="00E655B5"/>
    <w:rsid w:val="00E65713"/>
    <w:rsid w:val="00E65840"/>
    <w:rsid w:val="00E6640B"/>
    <w:rsid w:val="00E66501"/>
    <w:rsid w:val="00E667DA"/>
    <w:rsid w:val="00E66A28"/>
    <w:rsid w:val="00E66FB3"/>
    <w:rsid w:val="00E67818"/>
    <w:rsid w:val="00E67957"/>
    <w:rsid w:val="00E70138"/>
    <w:rsid w:val="00E705C3"/>
    <w:rsid w:val="00E70670"/>
    <w:rsid w:val="00E70B61"/>
    <w:rsid w:val="00E7127A"/>
    <w:rsid w:val="00E71924"/>
    <w:rsid w:val="00E71A13"/>
    <w:rsid w:val="00E71A27"/>
    <w:rsid w:val="00E7214A"/>
    <w:rsid w:val="00E721C7"/>
    <w:rsid w:val="00E72355"/>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D01"/>
    <w:rsid w:val="00E81D90"/>
    <w:rsid w:val="00E81F4C"/>
    <w:rsid w:val="00E81F80"/>
    <w:rsid w:val="00E82A46"/>
    <w:rsid w:val="00E835DB"/>
    <w:rsid w:val="00E83EF2"/>
    <w:rsid w:val="00E83F4B"/>
    <w:rsid w:val="00E8404A"/>
    <w:rsid w:val="00E841C9"/>
    <w:rsid w:val="00E8436F"/>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09C"/>
    <w:rsid w:val="00E93477"/>
    <w:rsid w:val="00E9386E"/>
    <w:rsid w:val="00E93BB5"/>
    <w:rsid w:val="00E94074"/>
    <w:rsid w:val="00E941D5"/>
    <w:rsid w:val="00E94288"/>
    <w:rsid w:val="00E94BBB"/>
    <w:rsid w:val="00E94D54"/>
    <w:rsid w:val="00E94D7F"/>
    <w:rsid w:val="00E95008"/>
    <w:rsid w:val="00E951E3"/>
    <w:rsid w:val="00E95216"/>
    <w:rsid w:val="00E955A0"/>
    <w:rsid w:val="00E963A6"/>
    <w:rsid w:val="00E96A82"/>
    <w:rsid w:val="00E96BD9"/>
    <w:rsid w:val="00E96E1B"/>
    <w:rsid w:val="00E971E6"/>
    <w:rsid w:val="00E97418"/>
    <w:rsid w:val="00E977ED"/>
    <w:rsid w:val="00E97C3B"/>
    <w:rsid w:val="00EA0E4B"/>
    <w:rsid w:val="00EA1277"/>
    <w:rsid w:val="00EA1299"/>
    <w:rsid w:val="00EA1B9B"/>
    <w:rsid w:val="00EA1D37"/>
    <w:rsid w:val="00EA2375"/>
    <w:rsid w:val="00EA2432"/>
    <w:rsid w:val="00EA2EA8"/>
    <w:rsid w:val="00EA34A0"/>
    <w:rsid w:val="00EA35A9"/>
    <w:rsid w:val="00EA38CB"/>
    <w:rsid w:val="00EA3D4B"/>
    <w:rsid w:val="00EA4853"/>
    <w:rsid w:val="00EA5600"/>
    <w:rsid w:val="00EA5AAF"/>
    <w:rsid w:val="00EA63F2"/>
    <w:rsid w:val="00EA6413"/>
    <w:rsid w:val="00EA6864"/>
    <w:rsid w:val="00EA68F3"/>
    <w:rsid w:val="00EA696E"/>
    <w:rsid w:val="00EA7241"/>
    <w:rsid w:val="00EA753F"/>
    <w:rsid w:val="00EA7E7C"/>
    <w:rsid w:val="00EA7EAC"/>
    <w:rsid w:val="00EA7EAF"/>
    <w:rsid w:val="00EB0134"/>
    <w:rsid w:val="00EB02A8"/>
    <w:rsid w:val="00EB05FD"/>
    <w:rsid w:val="00EB080E"/>
    <w:rsid w:val="00EB0C59"/>
    <w:rsid w:val="00EB1425"/>
    <w:rsid w:val="00EB1D54"/>
    <w:rsid w:val="00EB1EDD"/>
    <w:rsid w:val="00EB28D7"/>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5D28"/>
    <w:rsid w:val="00EB6214"/>
    <w:rsid w:val="00EB653A"/>
    <w:rsid w:val="00EB6566"/>
    <w:rsid w:val="00EB68EA"/>
    <w:rsid w:val="00EB6FE4"/>
    <w:rsid w:val="00EB76E6"/>
    <w:rsid w:val="00EC045C"/>
    <w:rsid w:val="00EC070D"/>
    <w:rsid w:val="00EC0A93"/>
    <w:rsid w:val="00EC0B85"/>
    <w:rsid w:val="00EC1038"/>
    <w:rsid w:val="00EC12AA"/>
    <w:rsid w:val="00EC1801"/>
    <w:rsid w:val="00EC18DB"/>
    <w:rsid w:val="00EC1AED"/>
    <w:rsid w:val="00EC2A50"/>
    <w:rsid w:val="00EC2A9C"/>
    <w:rsid w:val="00EC2C7B"/>
    <w:rsid w:val="00EC2D2A"/>
    <w:rsid w:val="00EC3B81"/>
    <w:rsid w:val="00EC3D39"/>
    <w:rsid w:val="00EC4791"/>
    <w:rsid w:val="00EC4B1A"/>
    <w:rsid w:val="00EC4BC6"/>
    <w:rsid w:val="00EC4BCA"/>
    <w:rsid w:val="00EC4F59"/>
    <w:rsid w:val="00EC52E4"/>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4F5"/>
    <w:rsid w:val="00ED467C"/>
    <w:rsid w:val="00ED48C0"/>
    <w:rsid w:val="00ED4A90"/>
    <w:rsid w:val="00ED4FB7"/>
    <w:rsid w:val="00ED6073"/>
    <w:rsid w:val="00ED721F"/>
    <w:rsid w:val="00ED755F"/>
    <w:rsid w:val="00EE04BC"/>
    <w:rsid w:val="00EE0E7C"/>
    <w:rsid w:val="00EE222D"/>
    <w:rsid w:val="00EE25F2"/>
    <w:rsid w:val="00EE26F1"/>
    <w:rsid w:val="00EE27C6"/>
    <w:rsid w:val="00EE290A"/>
    <w:rsid w:val="00EE2D31"/>
    <w:rsid w:val="00EE2EA5"/>
    <w:rsid w:val="00EE321F"/>
    <w:rsid w:val="00EE34DA"/>
    <w:rsid w:val="00EE3823"/>
    <w:rsid w:val="00EE462E"/>
    <w:rsid w:val="00EE4744"/>
    <w:rsid w:val="00EE4C59"/>
    <w:rsid w:val="00EE4C7E"/>
    <w:rsid w:val="00EE4DBB"/>
    <w:rsid w:val="00EE53C6"/>
    <w:rsid w:val="00EE5C67"/>
    <w:rsid w:val="00EE5CF8"/>
    <w:rsid w:val="00EE678E"/>
    <w:rsid w:val="00EE69A3"/>
    <w:rsid w:val="00EE6A18"/>
    <w:rsid w:val="00EE7041"/>
    <w:rsid w:val="00EE72C8"/>
    <w:rsid w:val="00EE7D23"/>
    <w:rsid w:val="00EE7EF5"/>
    <w:rsid w:val="00EF0067"/>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4A7"/>
    <w:rsid w:val="00EF5722"/>
    <w:rsid w:val="00EF5D31"/>
    <w:rsid w:val="00EF60A1"/>
    <w:rsid w:val="00EF6920"/>
    <w:rsid w:val="00EF744C"/>
    <w:rsid w:val="00EF7D75"/>
    <w:rsid w:val="00F009E1"/>
    <w:rsid w:val="00F00DB1"/>
    <w:rsid w:val="00F01425"/>
    <w:rsid w:val="00F01447"/>
    <w:rsid w:val="00F015AE"/>
    <w:rsid w:val="00F018CE"/>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50B"/>
    <w:rsid w:val="00F06A33"/>
    <w:rsid w:val="00F06F42"/>
    <w:rsid w:val="00F0740F"/>
    <w:rsid w:val="00F07A93"/>
    <w:rsid w:val="00F07E07"/>
    <w:rsid w:val="00F100A0"/>
    <w:rsid w:val="00F10458"/>
    <w:rsid w:val="00F11395"/>
    <w:rsid w:val="00F11563"/>
    <w:rsid w:val="00F11657"/>
    <w:rsid w:val="00F11B9D"/>
    <w:rsid w:val="00F122BC"/>
    <w:rsid w:val="00F123C5"/>
    <w:rsid w:val="00F12625"/>
    <w:rsid w:val="00F136AF"/>
    <w:rsid w:val="00F13B75"/>
    <w:rsid w:val="00F144AB"/>
    <w:rsid w:val="00F14968"/>
    <w:rsid w:val="00F14FF3"/>
    <w:rsid w:val="00F15272"/>
    <w:rsid w:val="00F155BC"/>
    <w:rsid w:val="00F15691"/>
    <w:rsid w:val="00F15CA6"/>
    <w:rsid w:val="00F16159"/>
    <w:rsid w:val="00F162C8"/>
    <w:rsid w:val="00F1660C"/>
    <w:rsid w:val="00F16DFF"/>
    <w:rsid w:val="00F17199"/>
    <w:rsid w:val="00F17C45"/>
    <w:rsid w:val="00F2009B"/>
    <w:rsid w:val="00F20145"/>
    <w:rsid w:val="00F204FE"/>
    <w:rsid w:val="00F214CF"/>
    <w:rsid w:val="00F22092"/>
    <w:rsid w:val="00F227DB"/>
    <w:rsid w:val="00F2328F"/>
    <w:rsid w:val="00F2354A"/>
    <w:rsid w:val="00F235C1"/>
    <w:rsid w:val="00F23AE1"/>
    <w:rsid w:val="00F23C9F"/>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0EF3"/>
    <w:rsid w:val="00F31C0A"/>
    <w:rsid w:val="00F31D12"/>
    <w:rsid w:val="00F32126"/>
    <w:rsid w:val="00F32196"/>
    <w:rsid w:val="00F324A7"/>
    <w:rsid w:val="00F32B44"/>
    <w:rsid w:val="00F32DBC"/>
    <w:rsid w:val="00F32F3E"/>
    <w:rsid w:val="00F3314D"/>
    <w:rsid w:val="00F334F8"/>
    <w:rsid w:val="00F33D7A"/>
    <w:rsid w:val="00F3539E"/>
    <w:rsid w:val="00F355E8"/>
    <w:rsid w:val="00F36599"/>
    <w:rsid w:val="00F36B7E"/>
    <w:rsid w:val="00F37174"/>
    <w:rsid w:val="00F37E8F"/>
    <w:rsid w:val="00F400FC"/>
    <w:rsid w:val="00F40B84"/>
    <w:rsid w:val="00F40C2D"/>
    <w:rsid w:val="00F40C4F"/>
    <w:rsid w:val="00F40D9D"/>
    <w:rsid w:val="00F41109"/>
    <w:rsid w:val="00F41406"/>
    <w:rsid w:val="00F41499"/>
    <w:rsid w:val="00F417E8"/>
    <w:rsid w:val="00F41966"/>
    <w:rsid w:val="00F419DA"/>
    <w:rsid w:val="00F41FE3"/>
    <w:rsid w:val="00F424EF"/>
    <w:rsid w:val="00F4271D"/>
    <w:rsid w:val="00F429AB"/>
    <w:rsid w:val="00F42E05"/>
    <w:rsid w:val="00F431C5"/>
    <w:rsid w:val="00F43462"/>
    <w:rsid w:val="00F43AFF"/>
    <w:rsid w:val="00F43B08"/>
    <w:rsid w:val="00F43FFF"/>
    <w:rsid w:val="00F44D5C"/>
    <w:rsid w:val="00F453BC"/>
    <w:rsid w:val="00F45784"/>
    <w:rsid w:val="00F4595F"/>
    <w:rsid w:val="00F45996"/>
    <w:rsid w:val="00F45D9B"/>
    <w:rsid w:val="00F460B5"/>
    <w:rsid w:val="00F46125"/>
    <w:rsid w:val="00F462F3"/>
    <w:rsid w:val="00F46506"/>
    <w:rsid w:val="00F467DA"/>
    <w:rsid w:val="00F46A20"/>
    <w:rsid w:val="00F46F77"/>
    <w:rsid w:val="00F470D9"/>
    <w:rsid w:val="00F472FD"/>
    <w:rsid w:val="00F4730C"/>
    <w:rsid w:val="00F47403"/>
    <w:rsid w:val="00F501AB"/>
    <w:rsid w:val="00F5048E"/>
    <w:rsid w:val="00F5233E"/>
    <w:rsid w:val="00F52FFC"/>
    <w:rsid w:val="00F52FFE"/>
    <w:rsid w:val="00F53857"/>
    <w:rsid w:val="00F53C33"/>
    <w:rsid w:val="00F53FF6"/>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57"/>
    <w:rsid w:val="00F61692"/>
    <w:rsid w:val="00F61724"/>
    <w:rsid w:val="00F62146"/>
    <w:rsid w:val="00F625A6"/>
    <w:rsid w:val="00F625FA"/>
    <w:rsid w:val="00F62E46"/>
    <w:rsid w:val="00F62EE7"/>
    <w:rsid w:val="00F634DC"/>
    <w:rsid w:val="00F63860"/>
    <w:rsid w:val="00F63F43"/>
    <w:rsid w:val="00F644E6"/>
    <w:rsid w:val="00F64738"/>
    <w:rsid w:val="00F65005"/>
    <w:rsid w:val="00F65AAB"/>
    <w:rsid w:val="00F65BCA"/>
    <w:rsid w:val="00F65D4F"/>
    <w:rsid w:val="00F66145"/>
    <w:rsid w:val="00F666B9"/>
    <w:rsid w:val="00F66D67"/>
    <w:rsid w:val="00F67189"/>
    <w:rsid w:val="00F675A0"/>
    <w:rsid w:val="00F676B9"/>
    <w:rsid w:val="00F67EB7"/>
    <w:rsid w:val="00F701F6"/>
    <w:rsid w:val="00F70AE9"/>
    <w:rsid w:val="00F70C5C"/>
    <w:rsid w:val="00F70E74"/>
    <w:rsid w:val="00F71489"/>
    <w:rsid w:val="00F71540"/>
    <w:rsid w:val="00F715B0"/>
    <w:rsid w:val="00F71A4F"/>
    <w:rsid w:val="00F7205B"/>
    <w:rsid w:val="00F720FF"/>
    <w:rsid w:val="00F727A9"/>
    <w:rsid w:val="00F732DF"/>
    <w:rsid w:val="00F73398"/>
    <w:rsid w:val="00F73663"/>
    <w:rsid w:val="00F73AE0"/>
    <w:rsid w:val="00F73DC3"/>
    <w:rsid w:val="00F73EB4"/>
    <w:rsid w:val="00F74525"/>
    <w:rsid w:val="00F7527E"/>
    <w:rsid w:val="00F75ADA"/>
    <w:rsid w:val="00F76274"/>
    <w:rsid w:val="00F76378"/>
    <w:rsid w:val="00F76962"/>
    <w:rsid w:val="00F7714E"/>
    <w:rsid w:val="00F77F8C"/>
    <w:rsid w:val="00F8024B"/>
    <w:rsid w:val="00F8079E"/>
    <w:rsid w:val="00F814BE"/>
    <w:rsid w:val="00F8189B"/>
    <w:rsid w:val="00F81A97"/>
    <w:rsid w:val="00F82C8B"/>
    <w:rsid w:val="00F83052"/>
    <w:rsid w:val="00F83171"/>
    <w:rsid w:val="00F83397"/>
    <w:rsid w:val="00F83D47"/>
    <w:rsid w:val="00F84204"/>
    <w:rsid w:val="00F84523"/>
    <w:rsid w:val="00F84E8A"/>
    <w:rsid w:val="00F859DE"/>
    <w:rsid w:val="00F85FAD"/>
    <w:rsid w:val="00F875DF"/>
    <w:rsid w:val="00F87B63"/>
    <w:rsid w:val="00F87CFF"/>
    <w:rsid w:val="00F87E9B"/>
    <w:rsid w:val="00F90CEB"/>
    <w:rsid w:val="00F91FA7"/>
    <w:rsid w:val="00F924E5"/>
    <w:rsid w:val="00F9257B"/>
    <w:rsid w:val="00F926B1"/>
    <w:rsid w:val="00F92C43"/>
    <w:rsid w:val="00F93116"/>
    <w:rsid w:val="00F93A9F"/>
    <w:rsid w:val="00F93D08"/>
    <w:rsid w:val="00F943B2"/>
    <w:rsid w:val="00F94783"/>
    <w:rsid w:val="00F948E6"/>
    <w:rsid w:val="00F94E3F"/>
    <w:rsid w:val="00F94F05"/>
    <w:rsid w:val="00F951F9"/>
    <w:rsid w:val="00F9539B"/>
    <w:rsid w:val="00F9560D"/>
    <w:rsid w:val="00F96292"/>
    <w:rsid w:val="00F97201"/>
    <w:rsid w:val="00F97B94"/>
    <w:rsid w:val="00F97BDF"/>
    <w:rsid w:val="00F97F59"/>
    <w:rsid w:val="00FA032B"/>
    <w:rsid w:val="00FA051C"/>
    <w:rsid w:val="00FA0674"/>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A7F95"/>
    <w:rsid w:val="00FB000C"/>
    <w:rsid w:val="00FB0B3F"/>
    <w:rsid w:val="00FB125C"/>
    <w:rsid w:val="00FB19E7"/>
    <w:rsid w:val="00FB1B00"/>
    <w:rsid w:val="00FB1FF2"/>
    <w:rsid w:val="00FB283A"/>
    <w:rsid w:val="00FB2895"/>
    <w:rsid w:val="00FB2F25"/>
    <w:rsid w:val="00FB3B19"/>
    <w:rsid w:val="00FB3BA6"/>
    <w:rsid w:val="00FB4044"/>
    <w:rsid w:val="00FB45A6"/>
    <w:rsid w:val="00FB4721"/>
    <w:rsid w:val="00FB4E52"/>
    <w:rsid w:val="00FB4F6A"/>
    <w:rsid w:val="00FB541A"/>
    <w:rsid w:val="00FB5634"/>
    <w:rsid w:val="00FB56E7"/>
    <w:rsid w:val="00FB5799"/>
    <w:rsid w:val="00FB59D9"/>
    <w:rsid w:val="00FB5DBD"/>
    <w:rsid w:val="00FB5E46"/>
    <w:rsid w:val="00FB6022"/>
    <w:rsid w:val="00FB6384"/>
    <w:rsid w:val="00FB6590"/>
    <w:rsid w:val="00FB7115"/>
    <w:rsid w:val="00FB71EE"/>
    <w:rsid w:val="00FB7C60"/>
    <w:rsid w:val="00FB7D31"/>
    <w:rsid w:val="00FB7FBC"/>
    <w:rsid w:val="00FC00A0"/>
    <w:rsid w:val="00FC01F7"/>
    <w:rsid w:val="00FC06F7"/>
    <w:rsid w:val="00FC1002"/>
    <w:rsid w:val="00FC1090"/>
    <w:rsid w:val="00FC1294"/>
    <w:rsid w:val="00FC23F0"/>
    <w:rsid w:val="00FC24A6"/>
    <w:rsid w:val="00FC2CE4"/>
    <w:rsid w:val="00FC31A4"/>
    <w:rsid w:val="00FC3243"/>
    <w:rsid w:val="00FC34A0"/>
    <w:rsid w:val="00FC398E"/>
    <w:rsid w:val="00FC4090"/>
    <w:rsid w:val="00FC4462"/>
    <w:rsid w:val="00FC4784"/>
    <w:rsid w:val="00FC50FA"/>
    <w:rsid w:val="00FC59F8"/>
    <w:rsid w:val="00FC5F3F"/>
    <w:rsid w:val="00FC70E9"/>
    <w:rsid w:val="00FC7C83"/>
    <w:rsid w:val="00FD0154"/>
    <w:rsid w:val="00FD0E74"/>
    <w:rsid w:val="00FD1134"/>
    <w:rsid w:val="00FD185A"/>
    <w:rsid w:val="00FD195C"/>
    <w:rsid w:val="00FD23CD"/>
    <w:rsid w:val="00FD26AE"/>
    <w:rsid w:val="00FD34E5"/>
    <w:rsid w:val="00FD3AAD"/>
    <w:rsid w:val="00FD4803"/>
    <w:rsid w:val="00FD4E54"/>
    <w:rsid w:val="00FD4F1C"/>
    <w:rsid w:val="00FD516B"/>
    <w:rsid w:val="00FD54A4"/>
    <w:rsid w:val="00FD55A5"/>
    <w:rsid w:val="00FD5E62"/>
    <w:rsid w:val="00FD6238"/>
    <w:rsid w:val="00FD6747"/>
    <w:rsid w:val="00FD7550"/>
    <w:rsid w:val="00FD7C78"/>
    <w:rsid w:val="00FE0002"/>
    <w:rsid w:val="00FE0647"/>
    <w:rsid w:val="00FE0A0A"/>
    <w:rsid w:val="00FE0A9D"/>
    <w:rsid w:val="00FE0BBE"/>
    <w:rsid w:val="00FE131C"/>
    <w:rsid w:val="00FE1C76"/>
    <w:rsid w:val="00FE2BE7"/>
    <w:rsid w:val="00FE2D0C"/>
    <w:rsid w:val="00FE326E"/>
    <w:rsid w:val="00FE3A5F"/>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1860"/>
    <w:rsid w:val="00FF1D00"/>
    <w:rsid w:val="00FF21EE"/>
    <w:rsid w:val="00FF223C"/>
    <w:rsid w:val="00FF252D"/>
    <w:rsid w:val="00FF265A"/>
    <w:rsid w:val="00FF288C"/>
    <w:rsid w:val="00FF2ADB"/>
    <w:rsid w:val="00FF2E96"/>
    <w:rsid w:val="00FF3C4C"/>
    <w:rsid w:val="00FF3CC9"/>
    <w:rsid w:val="00FF473F"/>
    <w:rsid w:val="00FF4E3D"/>
    <w:rsid w:val="00FF5029"/>
    <w:rsid w:val="00FF50EC"/>
    <w:rsid w:val="00FF52C3"/>
    <w:rsid w:val="00FF55C2"/>
    <w:rsid w:val="00FF5693"/>
    <w:rsid w:val="00FF57D9"/>
    <w:rsid w:val="00FF642D"/>
    <w:rsid w:val="00FF64C2"/>
    <w:rsid w:val="00FF741D"/>
    <w:rsid w:val="00FF74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D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D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3">
      <w:bodyDiv w:val="1"/>
      <w:marLeft w:val="0"/>
      <w:marRight w:val="0"/>
      <w:marTop w:val="0"/>
      <w:marBottom w:val="0"/>
      <w:divBdr>
        <w:top w:val="none" w:sz="0" w:space="0" w:color="auto"/>
        <w:left w:val="none" w:sz="0" w:space="0" w:color="auto"/>
        <w:bottom w:val="none" w:sz="0" w:space="0" w:color="auto"/>
        <w:right w:val="none" w:sz="0" w:space="0" w:color="auto"/>
      </w:divBdr>
      <w:divsChild>
        <w:div w:id="1054504726">
          <w:marLeft w:val="0"/>
          <w:marRight w:val="0"/>
          <w:marTop w:val="0"/>
          <w:marBottom w:val="0"/>
          <w:divBdr>
            <w:top w:val="none" w:sz="0" w:space="0" w:color="auto"/>
            <w:left w:val="none" w:sz="0" w:space="0" w:color="auto"/>
            <w:bottom w:val="none" w:sz="0" w:space="0" w:color="auto"/>
            <w:right w:val="none" w:sz="0" w:space="0" w:color="auto"/>
          </w:divBdr>
        </w:div>
        <w:div w:id="1038622391">
          <w:marLeft w:val="0"/>
          <w:marRight w:val="0"/>
          <w:marTop w:val="0"/>
          <w:marBottom w:val="0"/>
          <w:divBdr>
            <w:top w:val="none" w:sz="0" w:space="0" w:color="auto"/>
            <w:left w:val="none" w:sz="0" w:space="0" w:color="auto"/>
            <w:bottom w:val="none" w:sz="0" w:space="0" w:color="auto"/>
            <w:right w:val="none" w:sz="0" w:space="0" w:color="auto"/>
          </w:divBdr>
        </w:div>
        <w:div w:id="1809400179">
          <w:marLeft w:val="0"/>
          <w:marRight w:val="0"/>
          <w:marTop w:val="0"/>
          <w:marBottom w:val="0"/>
          <w:divBdr>
            <w:top w:val="none" w:sz="0" w:space="0" w:color="auto"/>
            <w:left w:val="none" w:sz="0" w:space="0" w:color="auto"/>
            <w:bottom w:val="none" w:sz="0" w:space="0" w:color="auto"/>
            <w:right w:val="none" w:sz="0" w:space="0" w:color="auto"/>
          </w:divBdr>
        </w:div>
        <w:div w:id="2037806469">
          <w:marLeft w:val="0"/>
          <w:marRight w:val="0"/>
          <w:marTop w:val="0"/>
          <w:marBottom w:val="0"/>
          <w:divBdr>
            <w:top w:val="none" w:sz="0" w:space="0" w:color="auto"/>
            <w:left w:val="none" w:sz="0" w:space="0" w:color="auto"/>
            <w:bottom w:val="none" w:sz="0" w:space="0" w:color="auto"/>
            <w:right w:val="none" w:sz="0" w:space="0" w:color="auto"/>
          </w:divBdr>
        </w:div>
        <w:div w:id="509220293">
          <w:marLeft w:val="0"/>
          <w:marRight w:val="0"/>
          <w:marTop w:val="0"/>
          <w:marBottom w:val="0"/>
          <w:divBdr>
            <w:top w:val="none" w:sz="0" w:space="0" w:color="auto"/>
            <w:left w:val="none" w:sz="0" w:space="0" w:color="auto"/>
            <w:bottom w:val="none" w:sz="0" w:space="0" w:color="auto"/>
            <w:right w:val="none" w:sz="0" w:space="0" w:color="auto"/>
          </w:divBdr>
        </w:div>
        <w:div w:id="676343474">
          <w:marLeft w:val="0"/>
          <w:marRight w:val="0"/>
          <w:marTop w:val="0"/>
          <w:marBottom w:val="0"/>
          <w:divBdr>
            <w:top w:val="none" w:sz="0" w:space="0" w:color="auto"/>
            <w:left w:val="none" w:sz="0" w:space="0" w:color="auto"/>
            <w:bottom w:val="none" w:sz="0" w:space="0" w:color="auto"/>
            <w:right w:val="none" w:sz="0" w:space="0" w:color="auto"/>
          </w:divBdr>
        </w:div>
      </w:divsChild>
    </w:div>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141434367">
      <w:bodyDiv w:val="1"/>
      <w:marLeft w:val="0"/>
      <w:marRight w:val="0"/>
      <w:marTop w:val="0"/>
      <w:marBottom w:val="0"/>
      <w:divBdr>
        <w:top w:val="none" w:sz="0" w:space="0" w:color="auto"/>
        <w:left w:val="none" w:sz="0" w:space="0" w:color="auto"/>
        <w:bottom w:val="none" w:sz="0" w:space="0" w:color="auto"/>
        <w:right w:val="none" w:sz="0" w:space="0" w:color="auto"/>
      </w:divBdr>
      <w:divsChild>
        <w:div w:id="363101296">
          <w:marLeft w:val="0"/>
          <w:marRight w:val="0"/>
          <w:marTop w:val="0"/>
          <w:marBottom w:val="0"/>
          <w:divBdr>
            <w:top w:val="none" w:sz="0" w:space="0" w:color="auto"/>
            <w:left w:val="none" w:sz="0" w:space="0" w:color="auto"/>
            <w:bottom w:val="none" w:sz="0" w:space="0" w:color="auto"/>
            <w:right w:val="none" w:sz="0" w:space="0" w:color="auto"/>
          </w:divBdr>
        </w:div>
        <w:div w:id="301542864">
          <w:marLeft w:val="0"/>
          <w:marRight w:val="0"/>
          <w:marTop w:val="0"/>
          <w:marBottom w:val="0"/>
          <w:divBdr>
            <w:top w:val="none" w:sz="0" w:space="0" w:color="auto"/>
            <w:left w:val="none" w:sz="0" w:space="0" w:color="auto"/>
            <w:bottom w:val="none" w:sz="0" w:space="0" w:color="auto"/>
            <w:right w:val="none" w:sz="0" w:space="0" w:color="auto"/>
          </w:divBdr>
        </w:div>
        <w:div w:id="229004461">
          <w:marLeft w:val="0"/>
          <w:marRight w:val="0"/>
          <w:marTop w:val="0"/>
          <w:marBottom w:val="0"/>
          <w:divBdr>
            <w:top w:val="none" w:sz="0" w:space="0" w:color="auto"/>
            <w:left w:val="none" w:sz="0" w:space="0" w:color="auto"/>
            <w:bottom w:val="none" w:sz="0" w:space="0" w:color="auto"/>
            <w:right w:val="none" w:sz="0" w:space="0" w:color="auto"/>
          </w:divBdr>
        </w:div>
        <w:div w:id="609044375">
          <w:marLeft w:val="0"/>
          <w:marRight w:val="0"/>
          <w:marTop w:val="0"/>
          <w:marBottom w:val="0"/>
          <w:divBdr>
            <w:top w:val="none" w:sz="0" w:space="0" w:color="auto"/>
            <w:left w:val="none" w:sz="0" w:space="0" w:color="auto"/>
            <w:bottom w:val="none" w:sz="0" w:space="0" w:color="auto"/>
            <w:right w:val="none" w:sz="0" w:space="0" w:color="auto"/>
          </w:divBdr>
        </w:div>
      </w:divsChild>
    </w:div>
    <w:div w:id="198593124">
      <w:bodyDiv w:val="1"/>
      <w:marLeft w:val="0"/>
      <w:marRight w:val="0"/>
      <w:marTop w:val="0"/>
      <w:marBottom w:val="0"/>
      <w:divBdr>
        <w:top w:val="none" w:sz="0" w:space="0" w:color="auto"/>
        <w:left w:val="none" w:sz="0" w:space="0" w:color="auto"/>
        <w:bottom w:val="none" w:sz="0" w:space="0" w:color="auto"/>
        <w:right w:val="none" w:sz="0" w:space="0" w:color="auto"/>
      </w:divBdr>
      <w:divsChild>
        <w:div w:id="1267419282">
          <w:marLeft w:val="0"/>
          <w:marRight w:val="0"/>
          <w:marTop w:val="0"/>
          <w:marBottom w:val="0"/>
          <w:divBdr>
            <w:top w:val="none" w:sz="0" w:space="0" w:color="auto"/>
            <w:left w:val="none" w:sz="0" w:space="0" w:color="auto"/>
            <w:bottom w:val="none" w:sz="0" w:space="0" w:color="auto"/>
            <w:right w:val="none" w:sz="0" w:space="0" w:color="auto"/>
          </w:divBdr>
        </w:div>
        <w:div w:id="505092203">
          <w:marLeft w:val="0"/>
          <w:marRight w:val="0"/>
          <w:marTop w:val="0"/>
          <w:marBottom w:val="0"/>
          <w:divBdr>
            <w:top w:val="none" w:sz="0" w:space="0" w:color="auto"/>
            <w:left w:val="none" w:sz="0" w:space="0" w:color="auto"/>
            <w:bottom w:val="none" w:sz="0" w:space="0" w:color="auto"/>
            <w:right w:val="none" w:sz="0" w:space="0" w:color="auto"/>
          </w:divBdr>
        </w:div>
        <w:div w:id="150524378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402457541">
      <w:bodyDiv w:val="1"/>
      <w:marLeft w:val="0"/>
      <w:marRight w:val="0"/>
      <w:marTop w:val="0"/>
      <w:marBottom w:val="0"/>
      <w:divBdr>
        <w:top w:val="none" w:sz="0" w:space="0" w:color="auto"/>
        <w:left w:val="none" w:sz="0" w:space="0" w:color="auto"/>
        <w:bottom w:val="none" w:sz="0" w:space="0" w:color="auto"/>
        <w:right w:val="none" w:sz="0" w:space="0" w:color="auto"/>
      </w:divBdr>
      <w:divsChild>
        <w:div w:id="2092315370">
          <w:marLeft w:val="0"/>
          <w:marRight w:val="0"/>
          <w:marTop w:val="0"/>
          <w:marBottom w:val="0"/>
          <w:divBdr>
            <w:top w:val="none" w:sz="0" w:space="0" w:color="auto"/>
            <w:left w:val="none" w:sz="0" w:space="0" w:color="auto"/>
            <w:bottom w:val="none" w:sz="0" w:space="0" w:color="auto"/>
            <w:right w:val="none" w:sz="0" w:space="0" w:color="auto"/>
          </w:divBdr>
        </w:div>
        <w:div w:id="1484543838">
          <w:marLeft w:val="0"/>
          <w:marRight w:val="0"/>
          <w:marTop w:val="0"/>
          <w:marBottom w:val="0"/>
          <w:divBdr>
            <w:top w:val="none" w:sz="0" w:space="0" w:color="auto"/>
            <w:left w:val="none" w:sz="0" w:space="0" w:color="auto"/>
            <w:bottom w:val="none" w:sz="0" w:space="0" w:color="auto"/>
            <w:right w:val="none" w:sz="0" w:space="0" w:color="auto"/>
          </w:divBdr>
        </w:div>
        <w:div w:id="1370452093">
          <w:marLeft w:val="0"/>
          <w:marRight w:val="0"/>
          <w:marTop w:val="0"/>
          <w:marBottom w:val="0"/>
          <w:divBdr>
            <w:top w:val="none" w:sz="0" w:space="0" w:color="auto"/>
            <w:left w:val="none" w:sz="0" w:space="0" w:color="auto"/>
            <w:bottom w:val="none" w:sz="0" w:space="0" w:color="auto"/>
            <w:right w:val="none" w:sz="0" w:space="0" w:color="auto"/>
          </w:divBdr>
        </w:div>
      </w:divsChild>
    </w:div>
    <w:div w:id="468135339">
      <w:bodyDiv w:val="1"/>
      <w:marLeft w:val="0"/>
      <w:marRight w:val="0"/>
      <w:marTop w:val="0"/>
      <w:marBottom w:val="0"/>
      <w:divBdr>
        <w:top w:val="none" w:sz="0" w:space="0" w:color="auto"/>
        <w:left w:val="none" w:sz="0" w:space="0" w:color="auto"/>
        <w:bottom w:val="none" w:sz="0" w:space="0" w:color="auto"/>
        <w:right w:val="none" w:sz="0" w:space="0" w:color="auto"/>
      </w:divBdr>
      <w:divsChild>
        <w:div w:id="430122538">
          <w:marLeft w:val="0"/>
          <w:marRight w:val="0"/>
          <w:marTop w:val="0"/>
          <w:marBottom w:val="0"/>
          <w:divBdr>
            <w:top w:val="none" w:sz="0" w:space="0" w:color="auto"/>
            <w:left w:val="none" w:sz="0" w:space="0" w:color="auto"/>
            <w:bottom w:val="none" w:sz="0" w:space="0" w:color="auto"/>
            <w:right w:val="none" w:sz="0" w:space="0" w:color="auto"/>
          </w:divBdr>
        </w:div>
        <w:div w:id="750810414">
          <w:marLeft w:val="0"/>
          <w:marRight w:val="0"/>
          <w:marTop w:val="0"/>
          <w:marBottom w:val="0"/>
          <w:divBdr>
            <w:top w:val="none" w:sz="0" w:space="0" w:color="auto"/>
            <w:left w:val="none" w:sz="0" w:space="0" w:color="auto"/>
            <w:bottom w:val="none" w:sz="0" w:space="0" w:color="auto"/>
            <w:right w:val="none" w:sz="0" w:space="0" w:color="auto"/>
          </w:divBdr>
        </w:div>
        <w:div w:id="297220812">
          <w:marLeft w:val="0"/>
          <w:marRight w:val="0"/>
          <w:marTop w:val="0"/>
          <w:marBottom w:val="0"/>
          <w:divBdr>
            <w:top w:val="none" w:sz="0" w:space="0" w:color="auto"/>
            <w:left w:val="none" w:sz="0" w:space="0" w:color="auto"/>
            <w:bottom w:val="none" w:sz="0" w:space="0" w:color="auto"/>
            <w:right w:val="none" w:sz="0" w:space="0" w:color="auto"/>
          </w:divBdr>
        </w:div>
        <w:div w:id="1308171296">
          <w:marLeft w:val="0"/>
          <w:marRight w:val="0"/>
          <w:marTop w:val="0"/>
          <w:marBottom w:val="0"/>
          <w:divBdr>
            <w:top w:val="none" w:sz="0" w:space="0" w:color="auto"/>
            <w:left w:val="none" w:sz="0" w:space="0" w:color="auto"/>
            <w:bottom w:val="none" w:sz="0" w:space="0" w:color="auto"/>
            <w:right w:val="none" w:sz="0" w:space="0" w:color="auto"/>
          </w:divBdr>
        </w:div>
        <w:div w:id="159741638">
          <w:marLeft w:val="0"/>
          <w:marRight w:val="0"/>
          <w:marTop w:val="0"/>
          <w:marBottom w:val="0"/>
          <w:divBdr>
            <w:top w:val="none" w:sz="0" w:space="0" w:color="auto"/>
            <w:left w:val="none" w:sz="0" w:space="0" w:color="auto"/>
            <w:bottom w:val="none" w:sz="0" w:space="0" w:color="auto"/>
            <w:right w:val="none" w:sz="0" w:space="0" w:color="auto"/>
          </w:divBdr>
        </w:div>
        <w:div w:id="1201475083">
          <w:marLeft w:val="0"/>
          <w:marRight w:val="0"/>
          <w:marTop w:val="0"/>
          <w:marBottom w:val="0"/>
          <w:divBdr>
            <w:top w:val="none" w:sz="0" w:space="0" w:color="auto"/>
            <w:left w:val="none" w:sz="0" w:space="0" w:color="auto"/>
            <w:bottom w:val="none" w:sz="0" w:space="0" w:color="auto"/>
            <w:right w:val="none" w:sz="0" w:space="0" w:color="auto"/>
          </w:divBdr>
        </w:div>
        <w:div w:id="1190491234">
          <w:marLeft w:val="0"/>
          <w:marRight w:val="0"/>
          <w:marTop w:val="0"/>
          <w:marBottom w:val="0"/>
          <w:divBdr>
            <w:top w:val="none" w:sz="0" w:space="0" w:color="auto"/>
            <w:left w:val="none" w:sz="0" w:space="0" w:color="auto"/>
            <w:bottom w:val="none" w:sz="0" w:space="0" w:color="auto"/>
            <w:right w:val="none" w:sz="0" w:space="0" w:color="auto"/>
          </w:divBdr>
        </w:div>
        <w:div w:id="36049526">
          <w:marLeft w:val="0"/>
          <w:marRight w:val="0"/>
          <w:marTop w:val="0"/>
          <w:marBottom w:val="0"/>
          <w:divBdr>
            <w:top w:val="none" w:sz="0" w:space="0" w:color="auto"/>
            <w:left w:val="none" w:sz="0" w:space="0" w:color="auto"/>
            <w:bottom w:val="none" w:sz="0" w:space="0" w:color="auto"/>
            <w:right w:val="none" w:sz="0" w:space="0" w:color="auto"/>
          </w:divBdr>
        </w:div>
        <w:div w:id="940140187">
          <w:marLeft w:val="0"/>
          <w:marRight w:val="0"/>
          <w:marTop w:val="0"/>
          <w:marBottom w:val="0"/>
          <w:divBdr>
            <w:top w:val="none" w:sz="0" w:space="0" w:color="auto"/>
            <w:left w:val="none" w:sz="0" w:space="0" w:color="auto"/>
            <w:bottom w:val="none" w:sz="0" w:space="0" w:color="auto"/>
            <w:right w:val="none" w:sz="0" w:space="0" w:color="auto"/>
          </w:divBdr>
        </w:div>
        <w:div w:id="1698893116">
          <w:marLeft w:val="0"/>
          <w:marRight w:val="0"/>
          <w:marTop w:val="0"/>
          <w:marBottom w:val="0"/>
          <w:divBdr>
            <w:top w:val="none" w:sz="0" w:space="0" w:color="auto"/>
            <w:left w:val="none" w:sz="0" w:space="0" w:color="auto"/>
            <w:bottom w:val="none" w:sz="0" w:space="0" w:color="auto"/>
            <w:right w:val="none" w:sz="0" w:space="0" w:color="auto"/>
          </w:divBdr>
        </w:div>
        <w:div w:id="1267420449">
          <w:marLeft w:val="0"/>
          <w:marRight w:val="0"/>
          <w:marTop w:val="0"/>
          <w:marBottom w:val="0"/>
          <w:divBdr>
            <w:top w:val="none" w:sz="0" w:space="0" w:color="auto"/>
            <w:left w:val="none" w:sz="0" w:space="0" w:color="auto"/>
            <w:bottom w:val="none" w:sz="0" w:space="0" w:color="auto"/>
            <w:right w:val="none" w:sz="0" w:space="0" w:color="auto"/>
          </w:divBdr>
        </w:div>
        <w:div w:id="97065892">
          <w:marLeft w:val="0"/>
          <w:marRight w:val="0"/>
          <w:marTop w:val="0"/>
          <w:marBottom w:val="0"/>
          <w:divBdr>
            <w:top w:val="none" w:sz="0" w:space="0" w:color="auto"/>
            <w:left w:val="none" w:sz="0" w:space="0" w:color="auto"/>
            <w:bottom w:val="none" w:sz="0" w:space="0" w:color="auto"/>
            <w:right w:val="none" w:sz="0" w:space="0" w:color="auto"/>
          </w:divBdr>
        </w:div>
        <w:div w:id="1983464194">
          <w:marLeft w:val="0"/>
          <w:marRight w:val="0"/>
          <w:marTop w:val="0"/>
          <w:marBottom w:val="0"/>
          <w:divBdr>
            <w:top w:val="none" w:sz="0" w:space="0" w:color="auto"/>
            <w:left w:val="none" w:sz="0" w:space="0" w:color="auto"/>
            <w:bottom w:val="none" w:sz="0" w:space="0" w:color="auto"/>
            <w:right w:val="none" w:sz="0" w:space="0" w:color="auto"/>
          </w:divBdr>
        </w:div>
        <w:div w:id="895121712">
          <w:marLeft w:val="0"/>
          <w:marRight w:val="0"/>
          <w:marTop w:val="0"/>
          <w:marBottom w:val="0"/>
          <w:divBdr>
            <w:top w:val="none" w:sz="0" w:space="0" w:color="auto"/>
            <w:left w:val="none" w:sz="0" w:space="0" w:color="auto"/>
            <w:bottom w:val="none" w:sz="0" w:space="0" w:color="auto"/>
            <w:right w:val="none" w:sz="0" w:space="0" w:color="auto"/>
          </w:divBdr>
        </w:div>
        <w:div w:id="1246719641">
          <w:marLeft w:val="0"/>
          <w:marRight w:val="0"/>
          <w:marTop w:val="0"/>
          <w:marBottom w:val="0"/>
          <w:divBdr>
            <w:top w:val="none" w:sz="0" w:space="0" w:color="auto"/>
            <w:left w:val="none" w:sz="0" w:space="0" w:color="auto"/>
            <w:bottom w:val="none" w:sz="0" w:space="0" w:color="auto"/>
            <w:right w:val="none" w:sz="0" w:space="0" w:color="auto"/>
          </w:divBdr>
        </w:div>
        <w:div w:id="46489802">
          <w:marLeft w:val="0"/>
          <w:marRight w:val="0"/>
          <w:marTop w:val="0"/>
          <w:marBottom w:val="0"/>
          <w:divBdr>
            <w:top w:val="none" w:sz="0" w:space="0" w:color="auto"/>
            <w:left w:val="none" w:sz="0" w:space="0" w:color="auto"/>
            <w:bottom w:val="none" w:sz="0" w:space="0" w:color="auto"/>
            <w:right w:val="none" w:sz="0" w:space="0" w:color="auto"/>
          </w:divBdr>
        </w:div>
        <w:div w:id="1487159686">
          <w:marLeft w:val="0"/>
          <w:marRight w:val="0"/>
          <w:marTop w:val="0"/>
          <w:marBottom w:val="0"/>
          <w:divBdr>
            <w:top w:val="none" w:sz="0" w:space="0" w:color="auto"/>
            <w:left w:val="none" w:sz="0" w:space="0" w:color="auto"/>
            <w:bottom w:val="none" w:sz="0" w:space="0" w:color="auto"/>
            <w:right w:val="none" w:sz="0" w:space="0" w:color="auto"/>
          </w:divBdr>
        </w:div>
        <w:div w:id="1528445494">
          <w:marLeft w:val="0"/>
          <w:marRight w:val="0"/>
          <w:marTop w:val="0"/>
          <w:marBottom w:val="0"/>
          <w:divBdr>
            <w:top w:val="none" w:sz="0" w:space="0" w:color="auto"/>
            <w:left w:val="none" w:sz="0" w:space="0" w:color="auto"/>
            <w:bottom w:val="none" w:sz="0" w:space="0" w:color="auto"/>
            <w:right w:val="none" w:sz="0" w:space="0" w:color="auto"/>
          </w:divBdr>
        </w:div>
        <w:div w:id="833034323">
          <w:marLeft w:val="0"/>
          <w:marRight w:val="0"/>
          <w:marTop w:val="0"/>
          <w:marBottom w:val="0"/>
          <w:divBdr>
            <w:top w:val="none" w:sz="0" w:space="0" w:color="auto"/>
            <w:left w:val="none" w:sz="0" w:space="0" w:color="auto"/>
            <w:bottom w:val="none" w:sz="0" w:space="0" w:color="auto"/>
            <w:right w:val="none" w:sz="0" w:space="0" w:color="auto"/>
          </w:divBdr>
        </w:div>
        <w:div w:id="732435948">
          <w:marLeft w:val="0"/>
          <w:marRight w:val="0"/>
          <w:marTop w:val="0"/>
          <w:marBottom w:val="0"/>
          <w:divBdr>
            <w:top w:val="none" w:sz="0" w:space="0" w:color="auto"/>
            <w:left w:val="none" w:sz="0" w:space="0" w:color="auto"/>
            <w:bottom w:val="none" w:sz="0" w:space="0" w:color="auto"/>
            <w:right w:val="none" w:sz="0" w:space="0" w:color="auto"/>
          </w:divBdr>
        </w:div>
      </w:divsChild>
    </w:div>
    <w:div w:id="569392642">
      <w:bodyDiv w:val="1"/>
      <w:marLeft w:val="0"/>
      <w:marRight w:val="0"/>
      <w:marTop w:val="0"/>
      <w:marBottom w:val="0"/>
      <w:divBdr>
        <w:top w:val="none" w:sz="0" w:space="0" w:color="auto"/>
        <w:left w:val="none" w:sz="0" w:space="0" w:color="auto"/>
        <w:bottom w:val="none" w:sz="0" w:space="0" w:color="auto"/>
        <w:right w:val="none" w:sz="0" w:space="0" w:color="auto"/>
      </w:divBdr>
      <w:divsChild>
        <w:div w:id="2107725709">
          <w:marLeft w:val="0"/>
          <w:marRight w:val="0"/>
          <w:marTop w:val="0"/>
          <w:marBottom w:val="0"/>
          <w:divBdr>
            <w:top w:val="none" w:sz="0" w:space="0" w:color="auto"/>
            <w:left w:val="none" w:sz="0" w:space="0" w:color="auto"/>
            <w:bottom w:val="none" w:sz="0" w:space="0" w:color="auto"/>
            <w:right w:val="none" w:sz="0" w:space="0" w:color="auto"/>
          </w:divBdr>
        </w:div>
        <w:div w:id="1602372419">
          <w:marLeft w:val="0"/>
          <w:marRight w:val="0"/>
          <w:marTop w:val="0"/>
          <w:marBottom w:val="0"/>
          <w:divBdr>
            <w:top w:val="none" w:sz="0" w:space="0" w:color="auto"/>
            <w:left w:val="none" w:sz="0" w:space="0" w:color="auto"/>
            <w:bottom w:val="none" w:sz="0" w:space="0" w:color="auto"/>
            <w:right w:val="none" w:sz="0" w:space="0" w:color="auto"/>
          </w:divBdr>
        </w:div>
        <w:div w:id="2135638688">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599610796">
      <w:bodyDiv w:val="1"/>
      <w:marLeft w:val="0"/>
      <w:marRight w:val="0"/>
      <w:marTop w:val="0"/>
      <w:marBottom w:val="0"/>
      <w:divBdr>
        <w:top w:val="none" w:sz="0" w:space="0" w:color="auto"/>
        <w:left w:val="none" w:sz="0" w:space="0" w:color="auto"/>
        <w:bottom w:val="none" w:sz="0" w:space="0" w:color="auto"/>
        <w:right w:val="none" w:sz="0" w:space="0" w:color="auto"/>
      </w:divBdr>
      <w:divsChild>
        <w:div w:id="1598556190">
          <w:marLeft w:val="0"/>
          <w:marRight w:val="0"/>
          <w:marTop w:val="0"/>
          <w:marBottom w:val="0"/>
          <w:divBdr>
            <w:top w:val="none" w:sz="0" w:space="0" w:color="auto"/>
            <w:left w:val="none" w:sz="0" w:space="0" w:color="auto"/>
            <w:bottom w:val="none" w:sz="0" w:space="0" w:color="auto"/>
            <w:right w:val="none" w:sz="0" w:space="0" w:color="auto"/>
          </w:divBdr>
        </w:div>
        <w:div w:id="1989358592">
          <w:marLeft w:val="0"/>
          <w:marRight w:val="0"/>
          <w:marTop w:val="0"/>
          <w:marBottom w:val="0"/>
          <w:divBdr>
            <w:top w:val="none" w:sz="0" w:space="0" w:color="auto"/>
            <w:left w:val="none" w:sz="0" w:space="0" w:color="auto"/>
            <w:bottom w:val="none" w:sz="0" w:space="0" w:color="auto"/>
            <w:right w:val="none" w:sz="0" w:space="0" w:color="auto"/>
          </w:divBdr>
        </w:div>
        <w:div w:id="236400628">
          <w:marLeft w:val="0"/>
          <w:marRight w:val="0"/>
          <w:marTop w:val="0"/>
          <w:marBottom w:val="0"/>
          <w:divBdr>
            <w:top w:val="none" w:sz="0" w:space="0" w:color="auto"/>
            <w:left w:val="none" w:sz="0" w:space="0" w:color="auto"/>
            <w:bottom w:val="none" w:sz="0" w:space="0" w:color="auto"/>
            <w:right w:val="none" w:sz="0" w:space="0" w:color="auto"/>
          </w:divBdr>
        </w:div>
        <w:div w:id="869295072">
          <w:marLeft w:val="0"/>
          <w:marRight w:val="0"/>
          <w:marTop w:val="0"/>
          <w:marBottom w:val="0"/>
          <w:divBdr>
            <w:top w:val="none" w:sz="0" w:space="0" w:color="auto"/>
            <w:left w:val="none" w:sz="0" w:space="0" w:color="auto"/>
            <w:bottom w:val="none" w:sz="0" w:space="0" w:color="auto"/>
            <w:right w:val="none" w:sz="0" w:space="0" w:color="auto"/>
          </w:divBdr>
        </w:div>
      </w:divsChild>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772045392">
      <w:bodyDiv w:val="1"/>
      <w:marLeft w:val="0"/>
      <w:marRight w:val="0"/>
      <w:marTop w:val="0"/>
      <w:marBottom w:val="0"/>
      <w:divBdr>
        <w:top w:val="none" w:sz="0" w:space="0" w:color="auto"/>
        <w:left w:val="none" w:sz="0" w:space="0" w:color="auto"/>
        <w:bottom w:val="none" w:sz="0" w:space="0" w:color="auto"/>
        <w:right w:val="none" w:sz="0" w:space="0" w:color="auto"/>
      </w:divBdr>
      <w:divsChild>
        <w:div w:id="436798529">
          <w:marLeft w:val="0"/>
          <w:marRight w:val="0"/>
          <w:marTop w:val="0"/>
          <w:marBottom w:val="0"/>
          <w:divBdr>
            <w:top w:val="none" w:sz="0" w:space="0" w:color="auto"/>
            <w:left w:val="none" w:sz="0" w:space="0" w:color="auto"/>
            <w:bottom w:val="none" w:sz="0" w:space="0" w:color="auto"/>
            <w:right w:val="none" w:sz="0" w:space="0" w:color="auto"/>
          </w:divBdr>
        </w:div>
        <w:div w:id="1033000101">
          <w:marLeft w:val="0"/>
          <w:marRight w:val="0"/>
          <w:marTop w:val="0"/>
          <w:marBottom w:val="0"/>
          <w:divBdr>
            <w:top w:val="none" w:sz="0" w:space="0" w:color="auto"/>
            <w:left w:val="none" w:sz="0" w:space="0" w:color="auto"/>
            <w:bottom w:val="none" w:sz="0" w:space="0" w:color="auto"/>
            <w:right w:val="none" w:sz="0" w:space="0" w:color="auto"/>
          </w:divBdr>
        </w:div>
        <w:div w:id="1875384669">
          <w:marLeft w:val="0"/>
          <w:marRight w:val="0"/>
          <w:marTop w:val="0"/>
          <w:marBottom w:val="0"/>
          <w:divBdr>
            <w:top w:val="none" w:sz="0" w:space="0" w:color="auto"/>
            <w:left w:val="none" w:sz="0" w:space="0" w:color="auto"/>
            <w:bottom w:val="none" w:sz="0" w:space="0" w:color="auto"/>
            <w:right w:val="none" w:sz="0" w:space="0" w:color="auto"/>
          </w:divBdr>
        </w:div>
        <w:div w:id="213736824">
          <w:marLeft w:val="0"/>
          <w:marRight w:val="0"/>
          <w:marTop w:val="0"/>
          <w:marBottom w:val="0"/>
          <w:divBdr>
            <w:top w:val="none" w:sz="0" w:space="0" w:color="auto"/>
            <w:left w:val="none" w:sz="0" w:space="0" w:color="auto"/>
            <w:bottom w:val="none" w:sz="0" w:space="0" w:color="auto"/>
            <w:right w:val="none" w:sz="0" w:space="0" w:color="auto"/>
          </w:divBdr>
        </w:div>
        <w:div w:id="1839467436">
          <w:marLeft w:val="0"/>
          <w:marRight w:val="0"/>
          <w:marTop w:val="0"/>
          <w:marBottom w:val="0"/>
          <w:divBdr>
            <w:top w:val="none" w:sz="0" w:space="0" w:color="auto"/>
            <w:left w:val="none" w:sz="0" w:space="0" w:color="auto"/>
            <w:bottom w:val="none" w:sz="0" w:space="0" w:color="auto"/>
            <w:right w:val="none" w:sz="0" w:space="0" w:color="auto"/>
          </w:divBdr>
        </w:div>
        <w:div w:id="1175730889">
          <w:marLeft w:val="0"/>
          <w:marRight w:val="0"/>
          <w:marTop w:val="0"/>
          <w:marBottom w:val="0"/>
          <w:divBdr>
            <w:top w:val="none" w:sz="0" w:space="0" w:color="auto"/>
            <w:left w:val="none" w:sz="0" w:space="0" w:color="auto"/>
            <w:bottom w:val="none" w:sz="0" w:space="0" w:color="auto"/>
            <w:right w:val="none" w:sz="0" w:space="0" w:color="auto"/>
          </w:divBdr>
        </w:div>
        <w:div w:id="1442601413">
          <w:marLeft w:val="0"/>
          <w:marRight w:val="0"/>
          <w:marTop w:val="0"/>
          <w:marBottom w:val="0"/>
          <w:divBdr>
            <w:top w:val="none" w:sz="0" w:space="0" w:color="auto"/>
            <w:left w:val="none" w:sz="0" w:space="0" w:color="auto"/>
            <w:bottom w:val="none" w:sz="0" w:space="0" w:color="auto"/>
            <w:right w:val="none" w:sz="0" w:space="0" w:color="auto"/>
          </w:divBdr>
        </w:div>
        <w:div w:id="56981800">
          <w:marLeft w:val="0"/>
          <w:marRight w:val="0"/>
          <w:marTop w:val="0"/>
          <w:marBottom w:val="0"/>
          <w:divBdr>
            <w:top w:val="none" w:sz="0" w:space="0" w:color="auto"/>
            <w:left w:val="none" w:sz="0" w:space="0" w:color="auto"/>
            <w:bottom w:val="none" w:sz="0" w:space="0" w:color="auto"/>
            <w:right w:val="none" w:sz="0" w:space="0" w:color="auto"/>
          </w:divBdr>
        </w:div>
        <w:div w:id="655914997">
          <w:marLeft w:val="0"/>
          <w:marRight w:val="0"/>
          <w:marTop w:val="0"/>
          <w:marBottom w:val="0"/>
          <w:divBdr>
            <w:top w:val="none" w:sz="0" w:space="0" w:color="auto"/>
            <w:left w:val="none" w:sz="0" w:space="0" w:color="auto"/>
            <w:bottom w:val="none" w:sz="0" w:space="0" w:color="auto"/>
            <w:right w:val="none" w:sz="0" w:space="0" w:color="auto"/>
          </w:divBdr>
        </w:div>
      </w:divsChild>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19588486">
      <w:bodyDiv w:val="1"/>
      <w:marLeft w:val="0"/>
      <w:marRight w:val="0"/>
      <w:marTop w:val="0"/>
      <w:marBottom w:val="0"/>
      <w:divBdr>
        <w:top w:val="none" w:sz="0" w:space="0" w:color="auto"/>
        <w:left w:val="none" w:sz="0" w:space="0" w:color="auto"/>
        <w:bottom w:val="none" w:sz="0" w:space="0" w:color="auto"/>
        <w:right w:val="none" w:sz="0" w:space="0" w:color="auto"/>
      </w:divBdr>
      <w:divsChild>
        <w:div w:id="1162086095">
          <w:marLeft w:val="0"/>
          <w:marRight w:val="0"/>
          <w:marTop w:val="0"/>
          <w:marBottom w:val="0"/>
          <w:divBdr>
            <w:top w:val="none" w:sz="0" w:space="0" w:color="auto"/>
            <w:left w:val="none" w:sz="0" w:space="0" w:color="auto"/>
            <w:bottom w:val="none" w:sz="0" w:space="0" w:color="auto"/>
            <w:right w:val="none" w:sz="0" w:space="0" w:color="auto"/>
          </w:divBdr>
          <w:divsChild>
            <w:div w:id="2060396628">
              <w:marLeft w:val="0"/>
              <w:marRight w:val="0"/>
              <w:marTop w:val="0"/>
              <w:marBottom w:val="0"/>
              <w:divBdr>
                <w:top w:val="none" w:sz="0" w:space="0" w:color="auto"/>
                <w:left w:val="none" w:sz="0" w:space="0" w:color="auto"/>
                <w:bottom w:val="none" w:sz="0" w:space="0" w:color="auto"/>
                <w:right w:val="none" w:sz="0" w:space="0" w:color="auto"/>
              </w:divBdr>
            </w:div>
            <w:div w:id="1124622030">
              <w:marLeft w:val="0"/>
              <w:marRight w:val="0"/>
              <w:marTop w:val="0"/>
              <w:marBottom w:val="0"/>
              <w:divBdr>
                <w:top w:val="none" w:sz="0" w:space="0" w:color="auto"/>
                <w:left w:val="none" w:sz="0" w:space="0" w:color="auto"/>
                <w:bottom w:val="none" w:sz="0" w:space="0" w:color="auto"/>
                <w:right w:val="none" w:sz="0" w:space="0" w:color="auto"/>
              </w:divBdr>
            </w:div>
            <w:div w:id="807550944">
              <w:marLeft w:val="0"/>
              <w:marRight w:val="0"/>
              <w:marTop w:val="0"/>
              <w:marBottom w:val="0"/>
              <w:divBdr>
                <w:top w:val="none" w:sz="0" w:space="0" w:color="auto"/>
                <w:left w:val="none" w:sz="0" w:space="0" w:color="auto"/>
                <w:bottom w:val="none" w:sz="0" w:space="0" w:color="auto"/>
                <w:right w:val="none" w:sz="0" w:space="0" w:color="auto"/>
              </w:divBdr>
            </w:div>
            <w:div w:id="366488218">
              <w:marLeft w:val="0"/>
              <w:marRight w:val="0"/>
              <w:marTop w:val="0"/>
              <w:marBottom w:val="0"/>
              <w:divBdr>
                <w:top w:val="none" w:sz="0" w:space="0" w:color="auto"/>
                <w:left w:val="none" w:sz="0" w:space="0" w:color="auto"/>
                <w:bottom w:val="none" w:sz="0" w:space="0" w:color="auto"/>
                <w:right w:val="none" w:sz="0" w:space="0" w:color="auto"/>
              </w:divBdr>
            </w:div>
            <w:div w:id="1946571380">
              <w:marLeft w:val="0"/>
              <w:marRight w:val="0"/>
              <w:marTop w:val="0"/>
              <w:marBottom w:val="0"/>
              <w:divBdr>
                <w:top w:val="none" w:sz="0" w:space="0" w:color="auto"/>
                <w:left w:val="none" w:sz="0" w:space="0" w:color="auto"/>
                <w:bottom w:val="none" w:sz="0" w:space="0" w:color="auto"/>
                <w:right w:val="none" w:sz="0" w:space="0" w:color="auto"/>
              </w:divBdr>
            </w:div>
            <w:div w:id="989671781">
              <w:marLeft w:val="0"/>
              <w:marRight w:val="0"/>
              <w:marTop w:val="0"/>
              <w:marBottom w:val="0"/>
              <w:divBdr>
                <w:top w:val="none" w:sz="0" w:space="0" w:color="auto"/>
                <w:left w:val="none" w:sz="0" w:space="0" w:color="auto"/>
                <w:bottom w:val="none" w:sz="0" w:space="0" w:color="auto"/>
                <w:right w:val="none" w:sz="0" w:space="0" w:color="auto"/>
              </w:divBdr>
            </w:div>
            <w:div w:id="137043122">
              <w:marLeft w:val="0"/>
              <w:marRight w:val="0"/>
              <w:marTop w:val="0"/>
              <w:marBottom w:val="0"/>
              <w:divBdr>
                <w:top w:val="none" w:sz="0" w:space="0" w:color="auto"/>
                <w:left w:val="none" w:sz="0" w:space="0" w:color="auto"/>
                <w:bottom w:val="none" w:sz="0" w:space="0" w:color="auto"/>
                <w:right w:val="none" w:sz="0" w:space="0" w:color="auto"/>
              </w:divBdr>
            </w:div>
            <w:div w:id="1615163742">
              <w:marLeft w:val="0"/>
              <w:marRight w:val="0"/>
              <w:marTop w:val="0"/>
              <w:marBottom w:val="0"/>
              <w:divBdr>
                <w:top w:val="none" w:sz="0" w:space="0" w:color="auto"/>
                <w:left w:val="none" w:sz="0" w:space="0" w:color="auto"/>
                <w:bottom w:val="none" w:sz="0" w:space="0" w:color="auto"/>
                <w:right w:val="none" w:sz="0" w:space="0" w:color="auto"/>
              </w:divBdr>
            </w:div>
            <w:div w:id="1179658504">
              <w:marLeft w:val="0"/>
              <w:marRight w:val="0"/>
              <w:marTop w:val="0"/>
              <w:marBottom w:val="0"/>
              <w:divBdr>
                <w:top w:val="none" w:sz="0" w:space="0" w:color="auto"/>
                <w:left w:val="none" w:sz="0" w:space="0" w:color="auto"/>
                <w:bottom w:val="none" w:sz="0" w:space="0" w:color="auto"/>
                <w:right w:val="none" w:sz="0" w:space="0" w:color="auto"/>
              </w:divBdr>
            </w:div>
            <w:div w:id="790444773">
              <w:marLeft w:val="0"/>
              <w:marRight w:val="0"/>
              <w:marTop w:val="0"/>
              <w:marBottom w:val="0"/>
              <w:divBdr>
                <w:top w:val="none" w:sz="0" w:space="0" w:color="auto"/>
                <w:left w:val="none" w:sz="0" w:space="0" w:color="auto"/>
                <w:bottom w:val="none" w:sz="0" w:space="0" w:color="auto"/>
                <w:right w:val="none" w:sz="0" w:space="0" w:color="auto"/>
              </w:divBdr>
            </w:div>
            <w:div w:id="1805081126">
              <w:marLeft w:val="0"/>
              <w:marRight w:val="0"/>
              <w:marTop w:val="0"/>
              <w:marBottom w:val="0"/>
              <w:divBdr>
                <w:top w:val="none" w:sz="0" w:space="0" w:color="auto"/>
                <w:left w:val="none" w:sz="0" w:space="0" w:color="auto"/>
                <w:bottom w:val="none" w:sz="0" w:space="0" w:color="auto"/>
                <w:right w:val="none" w:sz="0" w:space="0" w:color="auto"/>
              </w:divBdr>
            </w:div>
            <w:div w:id="2141220952">
              <w:marLeft w:val="0"/>
              <w:marRight w:val="0"/>
              <w:marTop w:val="0"/>
              <w:marBottom w:val="0"/>
              <w:divBdr>
                <w:top w:val="none" w:sz="0" w:space="0" w:color="auto"/>
                <w:left w:val="none" w:sz="0" w:space="0" w:color="auto"/>
                <w:bottom w:val="none" w:sz="0" w:space="0" w:color="auto"/>
                <w:right w:val="none" w:sz="0" w:space="0" w:color="auto"/>
              </w:divBdr>
            </w:div>
            <w:div w:id="118962515">
              <w:marLeft w:val="0"/>
              <w:marRight w:val="0"/>
              <w:marTop w:val="0"/>
              <w:marBottom w:val="0"/>
              <w:divBdr>
                <w:top w:val="none" w:sz="0" w:space="0" w:color="auto"/>
                <w:left w:val="none" w:sz="0" w:space="0" w:color="auto"/>
                <w:bottom w:val="none" w:sz="0" w:space="0" w:color="auto"/>
                <w:right w:val="none" w:sz="0" w:space="0" w:color="auto"/>
              </w:divBdr>
            </w:div>
            <w:div w:id="952706212">
              <w:marLeft w:val="0"/>
              <w:marRight w:val="0"/>
              <w:marTop w:val="0"/>
              <w:marBottom w:val="0"/>
              <w:divBdr>
                <w:top w:val="none" w:sz="0" w:space="0" w:color="auto"/>
                <w:left w:val="none" w:sz="0" w:space="0" w:color="auto"/>
                <w:bottom w:val="none" w:sz="0" w:space="0" w:color="auto"/>
                <w:right w:val="none" w:sz="0" w:space="0" w:color="auto"/>
              </w:divBdr>
            </w:div>
            <w:div w:id="839470441">
              <w:marLeft w:val="0"/>
              <w:marRight w:val="0"/>
              <w:marTop w:val="0"/>
              <w:marBottom w:val="0"/>
              <w:divBdr>
                <w:top w:val="none" w:sz="0" w:space="0" w:color="auto"/>
                <w:left w:val="none" w:sz="0" w:space="0" w:color="auto"/>
                <w:bottom w:val="none" w:sz="0" w:space="0" w:color="auto"/>
                <w:right w:val="none" w:sz="0" w:space="0" w:color="auto"/>
              </w:divBdr>
            </w:div>
            <w:div w:id="1601136843">
              <w:marLeft w:val="0"/>
              <w:marRight w:val="0"/>
              <w:marTop w:val="0"/>
              <w:marBottom w:val="0"/>
              <w:divBdr>
                <w:top w:val="none" w:sz="0" w:space="0" w:color="auto"/>
                <w:left w:val="none" w:sz="0" w:space="0" w:color="auto"/>
                <w:bottom w:val="none" w:sz="0" w:space="0" w:color="auto"/>
                <w:right w:val="none" w:sz="0" w:space="0" w:color="auto"/>
              </w:divBdr>
            </w:div>
            <w:div w:id="1522546509">
              <w:marLeft w:val="0"/>
              <w:marRight w:val="0"/>
              <w:marTop w:val="0"/>
              <w:marBottom w:val="0"/>
              <w:divBdr>
                <w:top w:val="none" w:sz="0" w:space="0" w:color="auto"/>
                <w:left w:val="none" w:sz="0" w:space="0" w:color="auto"/>
                <w:bottom w:val="none" w:sz="0" w:space="0" w:color="auto"/>
                <w:right w:val="none" w:sz="0" w:space="0" w:color="auto"/>
              </w:divBdr>
            </w:div>
            <w:div w:id="408579280">
              <w:marLeft w:val="0"/>
              <w:marRight w:val="0"/>
              <w:marTop w:val="0"/>
              <w:marBottom w:val="0"/>
              <w:divBdr>
                <w:top w:val="none" w:sz="0" w:space="0" w:color="auto"/>
                <w:left w:val="none" w:sz="0" w:space="0" w:color="auto"/>
                <w:bottom w:val="none" w:sz="0" w:space="0" w:color="auto"/>
                <w:right w:val="none" w:sz="0" w:space="0" w:color="auto"/>
              </w:divBdr>
            </w:div>
            <w:div w:id="227226049">
              <w:marLeft w:val="0"/>
              <w:marRight w:val="0"/>
              <w:marTop w:val="0"/>
              <w:marBottom w:val="0"/>
              <w:divBdr>
                <w:top w:val="none" w:sz="0" w:space="0" w:color="auto"/>
                <w:left w:val="none" w:sz="0" w:space="0" w:color="auto"/>
                <w:bottom w:val="none" w:sz="0" w:space="0" w:color="auto"/>
                <w:right w:val="none" w:sz="0" w:space="0" w:color="auto"/>
              </w:divBdr>
            </w:div>
            <w:div w:id="1243874401">
              <w:marLeft w:val="0"/>
              <w:marRight w:val="0"/>
              <w:marTop w:val="0"/>
              <w:marBottom w:val="0"/>
              <w:divBdr>
                <w:top w:val="none" w:sz="0" w:space="0" w:color="auto"/>
                <w:left w:val="none" w:sz="0" w:space="0" w:color="auto"/>
                <w:bottom w:val="none" w:sz="0" w:space="0" w:color="auto"/>
                <w:right w:val="none" w:sz="0" w:space="0" w:color="auto"/>
              </w:divBdr>
            </w:div>
            <w:div w:id="150680668">
              <w:marLeft w:val="0"/>
              <w:marRight w:val="0"/>
              <w:marTop w:val="0"/>
              <w:marBottom w:val="0"/>
              <w:divBdr>
                <w:top w:val="none" w:sz="0" w:space="0" w:color="auto"/>
                <w:left w:val="none" w:sz="0" w:space="0" w:color="auto"/>
                <w:bottom w:val="none" w:sz="0" w:space="0" w:color="auto"/>
                <w:right w:val="none" w:sz="0" w:space="0" w:color="auto"/>
              </w:divBdr>
            </w:div>
            <w:div w:id="1381904024">
              <w:marLeft w:val="0"/>
              <w:marRight w:val="0"/>
              <w:marTop w:val="0"/>
              <w:marBottom w:val="0"/>
              <w:divBdr>
                <w:top w:val="none" w:sz="0" w:space="0" w:color="auto"/>
                <w:left w:val="none" w:sz="0" w:space="0" w:color="auto"/>
                <w:bottom w:val="none" w:sz="0" w:space="0" w:color="auto"/>
                <w:right w:val="none" w:sz="0" w:space="0" w:color="auto"/>
              </w:divBdr>
            </w:div>
            <w:div w:id="72169799">
              <w:marLeft w:val="0"/>
              <w:marRight w:val="0"/>
              <w:marTop w:val="0"/>
              <w:marBottom w:val="0"/>
              <w:divBdr>
                <w:top w:val="none" w:sz="0" w:space="0" w:color="auto"/>
                <w:left w:val="none" w:sz="0" w:space="0" w:color="auto"/>
                <w:bottom w:val="none" w:sz="0" w:space="0" w:color="auto"/>
                <w:right w:val="none" w:sz="0" w:space="0" w:color="auto"/>
              </w:divBdr>
            </w:div>
            <w:div w:id="5060749">
              <w:marLeft w:val="0"/>
              <w:marRight w:val="0"/>
              <w:marTop w:val="0"/>
              <w:marBottom w:val="0"/>
              <w:divBdr>
                <w:top w:val="none" w:sz="0" w:space="0" w:color="auto"/>
                <w:left w:val="none" w:sz="0" w:space="0" w:color="auto"/>
                <w:bottom w:val="none" w:sz="0" w:space="0" w:color="auto"/>
                <w:right w:val="none" w:sz="0" w:space="0" w:color="auto"/>
              </w:divBdr>
            </w:div>
            <w:div w:id="443233788">
              <w:marLeft w:val="0"/>
              <w:marRight w:val="0"/>
              <w:marTop w:val="0"/>
              <w:marBottom w:val="0"/>
              <w:divBdr>
                <w:top w:val="none" w:sz="0" w:space="0" w:color="auto"/>
                <w:left w:val="none" w:sz="0" w:space="0" w:color="auto"/>
                <w:bottom w:val="none" w:sz="0" w:space="0" w:color="auto"/>
                <w:right w:val="none" w:sz="0" w:space="0" w:color="auto"/>
              </w:divBdr>
            </w:div>
            <w:div w:id="279728330">
              <w:marLeft w:val="0"/>
              <w:marRight w:val="0"/>
              <w:marTop w:val="0"/>
              <w:marBottom w:val="0"/>
              <w:divBdr>
                <w:top w:val="none" w:sz="0" w:space="0" w:color="auto"/>
                <w:left w:val="none" w:sz="0" w:space="0" w:color="auto"/>
                <w:bottom w:val="none" w:sz="0" w:space="0" w:color="auto"/>
                <w:right w:val="none" w:sz="0" w:space="0" w:color="auto"/>
              </w:divBdr>
            </w:div>
            <w:div w:id="2117825555">
              <w:marLeft w:val="0"/>
              <w:marRight w:val="0"/>
              <w:marTop w:val="0"/>
              <w:marBottom w:val="0"/>
              <w:divBdr>
                <w:top w:val="none" w:sz="0" w:space="0" w:color="auto"/>
                <w:left w:val="none" w:sz="0" w:space="0" w:color="auto"/>
                <w:bottom w:val="none" w:sz="0" w:space="0" w:color="auto"/>
                <w:right w:val="none" w:sz="0" w:space="0" w:color="auto"/>
              </w:divBdr>
            </w:div>
            <w:div w:id="782455488">
              <w:marLeft w:val="0"/>
              <w:marRight w:val="0"/>
              <w:marTop w:val="0"/>
              <w:marBottom w:val="0"/>
              <w:divBdr>
                <w:top w:val="none" w:sz="0" w:space="0" w:color="auto"/>
                <w:left w:val="none" w:sz="0" w:space="0" w:color="auto"/>
                <w:bottom w:val="none" w:sz="0" w:space="0" w:color="auto"/>
                <w:right w:val="none" w:sz="0" w:space="0" w:color="auto"/>
              </w:divBdr>
            </w:div>
            <w:div w:id="934749576">
              <w:marLeft w:val="0"/>
              <w:marRight w:val="0"/>
              <w:marTop w:val="0"/>
              <w:marBottom w:val="0"/>
              <w:divBdr>
                <w:top w:val="none" w:sz="0" w:space="0" w:color="auto"/>
                <w:left w:val="none" w:sz="0" w:space="0" w:color="auto"/>
                <w:bottom w:val="none" w:sz="0" w:space="0" w:color="auto"/>
                <w:right w:val="none" w:sz="0" w:space="0" w:color="auto"/>
              </w:divBdr>
            </w:div>
            <w:div w:id="1529177640">
              <w:marLeft w:val="0"/>
              <w:marRight w:val="0"/>
              <w:marTop w:val="0"/>
              <w:marBottom w:val="0"/>
              <w:divBdr>
                <w:top w:val="none" w:sz="0" w:space="0" w:color="auto"/>
                <w:left w:val="none" w:sz="0" w:space="0" w:color="auto"/>
                <w:bottom w:val="none" w:sz="0" w:space="0" w:color="auto"/>
                <w:right w:val="none" w:sz="0" w:space="0" w:color="auto"/>
              </w:divBdr>
            </w:div>
            <w:div w:id="834228110">
              <w:marLeft w:val="0"/>
              <w:marRight w:val="0"/>
              <w:marTop w:val="0"/>
              <w:marBottom w:val="0"/>
              <w:divBdr>
                <w:top w:val="none" w:sz="0" w:space="0" w:color="auto"/>
                <w:left w:val="none" w:sz="0" w:space="0" w:color="auto"/>
                <w:bottom w:val="none" w:sz="0" w:space="0" w:color="auto"/>
                <w:right w:val="none" w:sz="0" w:space="0" w:color="auto"/>
              </w:divBdr>
            </w:div>
            <w:div w:id="344402448">
              <w:marLeft w:val="0"/>
              <w:marRight w:val="0"/>
              <w:marTop w:val="0"/>
              <w:marBottom w:val="0"/>
              <w:divBdr>
                <w:top w:val="none" w:sz="0" w:space="0" w:color="auto"/>
                <w:left w:val="none" w:sz="0" w:space="0" w:color="auto"/>
                <w:bottom w:val="none" w:sz="0" w:space="0" w:color="auto"/>
                <w:right w:val="none" w:sz="0" w:space="0" w:color="auto"/>
              </w:divBdr>
            </w:div>
            <w:div w:id="1090928114">
              <w:marLeft w:val="0"/>
              <w:marRight w:val="0"/>
              <w:marTop w:val="0"/>
              <w:marBottom w:val="0"/>
              <w:divBdr>
                <w:top w:val="none" w:sz="0" w:space="0" w:color="auto"/>
                <w:left w:val="none" w:sz="0" w:space="0" w:color="auto"/>
                <w:bottom w:val="none" w:sz="0" w:space="0" w:color="auto"/>
                <w:right w:val="none" w:sz="0" w:space="0" w:color="auto"/>
              </w:divBdr>
            </w:div>
            <w:div w:id="2123259775">
              <w:marLeft w:val="0"/>
              <w:marRight w:val="0"/>
              <w:marTop w:val="0"/>
              <w:marBottom w:val="0"/>
              <w:divBdr>
                <w:top w:val="none" w:sz="0" w:space="0" w:color="auto"/>
                <w:left w:val="none" w:sz="0" w:space="0" w:color="auto"/>
                <w:bottom w:val="none" w:sz="0" w:space="0" w:color="auto"/>
                <w:right w:val="none" w:sz="0" w:space="0" w:color="auto"/>
              </w:divBdr>
            </w:div>
            <w:div w:id="925378219">
              <w:marLeft w:val="0"/>
              <w:marRight w:val="0"/>
              <w:marTop w:val="0"/>
              <w:marBottom w:val="0"/>
              <w:divBdr>
                <w:top w:val="none" w:sz="0" w:space="0" w:color="auto"/>
                <w:left w:val="none" w:sz="0" w:space="0" w:color="auto"/>
                <w:bottom w:val="none" w:sz="0" w:space="0" w:color="auto"/>
                <w:right w:val="none" w:sz="0" w:space="0" w:color="auto"/>
              </w:divBdr>
            </w:div>
            <w:div w:id="202448888">
              <w:marLeft w:val="0"/>
              <w:marRight w:val="0"/>
              <w:marTop w:val="0"/>
              <w:marBottom w:val="0"/>
              <w:divBdr>
                <w:top w:val="none" w:sz="0" w:space="0" w:color="auto"/>
                <w:left w:val="none" w:sz="0" w:space="0" w:color="auto"/>
                <w:bottom w:val="none" w:sz="0" w:space="0" w:color="auto"/>
                <w:right w:val="none" w:sz="0" w:space="0" w:color="auto"/>
              </w:divBdr>
            </w:div>
            <w:div w:id="205609041">
              <w:marLeft w:val="0"/>
              <w:marRight w:val="0"/>
              <w:marTop w:val="0"/>
              <w:marBottom w:val="0"/>
              <w:divBdr>
                <w:top w:val="none" w:sz="0" w:space="0" w:color="auto"/>
                <w:left w:val="none" w:sz="0" w:space="0" w:color="auto"/>
                <w:bottom w:val="none" w:sz="0" w:space="0" w:color="auto"/>
                <w:right w:val="none" w:sz="0" w:space="0" w:color="auto"/>
              </w:divBdr>
            </w:div>
            <w:div w:id="760642883">
              <w:marLeft w:val="0"/>
              <w:marRight w:val="0"/>
              <w:marTop w:val="0"/>
              <w:marBottom w:val="0"/>
              <w:divBdr>
                <w:top w:val="none" w:sz="0" w:space="0" w:color="auto"/>
                <w:left w:val="none" w:sz="0" w:space="0" w:color="auto"/>
                <w:bottom w:val="none" w:sz="0" w:space="0" w:color="auto"/>
                <w:right w:val="none" w:sz="0" w:space="0" w:color="auto"/>
              </w:divBdr>
            </w:div>
            <w:div w:id="230894893">
              <w:marLeft w:val="0"/>
              <w:marRight w:val="0"/>
              <w:marTop w:val="0"/>
              <w:marBottom w:val="0"/>
              <w:divBdr>
                <w:top w:val="none" w:sz="0" w:space="0" w:color="auto"/>
                <w:left w:val="none" w:sz="0" w:space="0" w:color="auto"/>
                <w:bottom w:val="none" w:sz="0" w:space="0" w:color="auto"/>
                <w:right w:val="none" w:sz="0" w:space="0" w:color="auto"/>
              </w:divBdr>
            </w:div>
            <w:div w:id="875042755">
              <w:marLeft w:val="0"/>
              <w:marRight w:val="0"/>
              <w:marTop w:val="0"/>
              <w:marBottom w:val="0"/>
              <w:divBdr>
                <w:top w:val="none" w:sz="0" w:space="0" w:color="auto"/>
                <w:left w:val="none" w:sz="0" w:space="0" w:color="auto"/>
                <w:bottom w:val="none" w:sz="0" w:space="0" w:color="auto"/>
                <w:right w:val="none" w:sz="0" w:space="0" w:color="auto"/>
              </w:divBdr>
            </w:div>
            <w:div w:id="697968235">
              <w:marLeft w:val="0"/>
              <w:marRight w:val="0"/>
              <w:marTop w:val="0"/>
              <w:marBottom w:val="0"/>
              <w:divBdr>
                <w:top w:val="none" w:sz="0" w:space="0" w:color="auto"/>
                <w:left w:val="none" w:sz="0" w:space="0" w:color="auto"/>
                <w:bottom w:val="none" w:sz="0" w:space="0" w:color="auto"/>
                <w:right w:val="none" w:sz="0" w:space="0" w:color="auto"/>
              </w:divBdr>
            </w:div>
            <w:div w:id="1690331890">
              <w:marLeft w:val="0"/>
              <w:marRight w:val="0"/>
              <w:marTop w:val="0"/>
              <w:marBottom w:val="0"/>
              <w:divBdr>
                <w:top w:val="none" w:sz="0" w:space="0" w:color="auto"/>
                <w:left w:val="none" w:sz="0" w:space="0" w:color="auto"/>
                <w:bottom w:val="none" w:sz="0" w:space="0" w:color="auto"/>
                <w:right w:val="none" w:sz="0" w:space="0" w:color="auto"/>
              </w:divBdr>
            </w:div>
            <w:div w:id="1535389408">
              <w:marLeft w:val="0"/>
              <w:marRight w:val="0"/>
              <w:marTop w:val="0"/>
              <w:marBottom w:val="0"/>
              <w:divBdr>
                <w:top w:val="none" w:sz="0" w:space="0" w:color="auto"/>
                <w:left w:val="none" w:sz="0" w:space="0" w:color="auto"/>
                <w:bottom w:val="none" w:sz="0" w:space="0" w:color="auto"/>
                <w:right w:val="none" w:sz="0" w:space="0" w:color="auto"/>
              </w:divBdr>
            </w:div>
            <w:div w:id="1659454067">
              <w:marLeft w:val="0"/>
              <w:marRight w:val="0"/>
              <w:marTop w:val="0"/>
              <w:marBottom w:val="0"/>
              <w:divBdr>
                <w:top w:val="none" w:sz="0" w:space="0" w:color="auto"/>
                <w:left w:val="none" w:sz="0" w:space="0" w:color="auto"/>
                <w:bottom w:val="none" w:sz="0" w:space="0" w:color="auto"/>
                <w:right w:val="none" w:sz="0" w:space="0" w:color="auto"/>
              </w:divBdr>
            </w:div>
            <w:div w:id="1453092936">
              <w:marLeft w:val="0"/>
              <w:marRight w:val="0"/>
              <w:marTop w:val="0"/>
              <w:marBottom w:val="0"/>
              <w:divBdr>
                <w:top w:val="none" w:sz="0" w:space="0" w:color="auto"/>
                <w:left w:val="none" w:sz="0" w:space="0" w:color="auto"/>
                <w:bottom w:val="none" w:sz="0" w:space="0" w:color="auto"/>
                <w:right w:val="none" w:sz="0" w:space="0" w:color="auto"/>
              </w:divBdr>
            </w:div>
            <w:div w:id="716274954">
              <w:marLeft w:val="0"/>
              <w:marRight w:val="0"/>
              <w:marTop w:val="0"/>
              <w:marBottom w:val="0"/>
              <w:divBdr>
                <w:top w:val="none" w:sz="0" w:space="0" w:color="auto"/>
                <w:left w:val="none" w:sz="0" w:space="0" w:color="auto"/>
                <w:bottom w:val="none" w:sz="0" w:space="0" w:color="auto"/>
                <w:right w:val="none" w:sz="0" w:space="0" w:color="auto"/>
              </w:divBdr>
            </w:div>
            <w:div w:id="131220968">
              <w:marLeft w:val="0"/>
              <w:marRight w:val="0"/>
              <w:marTop w:val="0"/>
              <w:marBottom w:val="0"/>
              <w:divBdr>
                <w:top w:val="none" w:sz="0" w:space="0" w:color="auto"/>
                <w:left w:val="none" w:sz="0" w:space="0" w:color="auto"/>
                <w:bottom w:val="none" w:sz="0" w:space="0" w:color="auto"/>
                <w:right w:val="none" w:sz="0" w:space="0" w:color="auto"/>
              </w:divBdr>
            </w:div>
            <w:div w:id="2128237395">
              <w:marLeft w:val="0"/>
              <w:marRight w:val="0"/>
              <w:marTop w:val="0"/>
              <w:marBottom w:val="0"/>
              <w:divBdr>
                <w:top w:val="none" w:sz="0" w:space="0" w:color="auto"/>
                <w:left w:val="none" w:sz="0" w:space="0" w:color="auto"/>
                <w:bottom w:val="none" w:sz="0" w:space="0" w:color="auto"/>
                <w:right w:val="none" w:sz="0" w:space="0" w:color="auto"/>
              </w:divBdr>
            </w:div>
            <w:div w:id="852183246">
              <w:marLeft w:val="0"/>
              <w:marRight w:val="0"/>
              <w:marTop w:val="0"/>
              <w:marBottom w:val="0"/>
              <w:divBdr>
                <w:top w:val="none" w:sz="0" w:space="0" w:color="auto"/>
                <w:left w:val="none" w:sz="0" w:space="0" w:color="auto"/>
                <w:bottom w:val="none" w:sz="0" w:space="0" w:color="auto"/>
                <w:right w:val="none" w:sz="0" w:space="0" w:color="auto"/>
              </w:divBdr>
            </w:div>
            <w:div w:id="348067305">
              <w:marLeft w:val="0"/>
              <w:marRight w:val="0"/>
              <w:marTop w:val="0"/>
              <w:marBottom w:val="0"/>
              <w:divBdr>
                <w:top w:val="none" w:sz="0" w:space="0" w:color="auto"/>
                <w:left w:val="none" w:sz="0" w:space="0" w:color="auto"/>
                <w:bottom w:val="none" w:sz="0" w:space="0" w:color="auto"/>
                <w:right w:val="none" w:sz="0" w:space="0" w:color="auto"/>
              </w:divBdr>
            </w:div>
            <w:div w:id="201983803">
              <w:marLeft w:val="0"/>
              <w:marRight w:val="0"/>
              <w:marTop w:val="0"/>
              <w:marBottom w:val="0"/>
              <w:divBdr>
                <w:top w:val="none" w:sz="0" w:space="0" w:color="auto"/>
                <w:left w:val="none" w:sz="0" w:space="0" w:color="auto"/>
                <w:bottom w:val="none" w:sz="0" w:space="0" w:color="auto"/>
                <w:right w:val="none" w:sz="0" w:space="0" w:color="auto"/>
              </w:divBdr>
            </w:div>
            <w:div w:id="1661499697">
              <w:marLeft w:val="0"/>
              <w:marRight w:val="0"/>
              <w:marTop w:val="0"/>
              <w:marBottom w:val="0"/>
              <w:divBdr>
                <w:top w:val="none" w:sz="0" w:space="0" w:color="auto"/>
                <w:left w:val="none" w:sz="0" w:space="0" w:color="auto"/>
                <w:bottom w:val="none" w:sz="0" w:space="0" w:color="auto"/>
                <w:right w:val="none" w:sz="0" w:space="0" w:color="auto"/>
              </w:divBdr>
            </w:div>
            <w:div w:id="47271404">
              <w:marLeft w:val="0"/>
              <w:marRight w:val="0"/>
              <w:marTop w:val="0"/>
              <w:marBottom w:val="0"/>
              <w:divBdr>
                <w:top w:val="none" w:sz="0" w:space="0" w:color="auto"/>
                <w:left w:val="none" w:sz="0" w:space="0" w:color="auto"/>
                <w:bottom w:val="none" w:sz="0" w:space="0" w:color="auto"/>
                <w:right w:val="none" w:sz="0" w:space="0" w:color="auto"/>
              </w:divBdr>
            </w:div>
            <w:div w:id="19509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 w:id="1564371315">
      <w:bodyDiv w:val="1"/>
      <w:marLeft w:val="0"/>
      <w:marRight w:val="0"/>
      <w:marTop w:val="0"/>
      <w:marBottom w:val="0"/>
      <w:divBdr>
        <w:top w:val="none" w:sz="0" w:space="0" w:color="auto"/>
        <w:left w:val="none" w:sz="0" w:space="0" w:color="auto"/>
        <w:bottom w:val="none" w:sz="0" w:space="0" w:color="auto"/>
        <w:right w:val="none" w:sz="0" w:space="0" w:color="auto"/>
      </w:divBdr>
      <w:divsChild>
        <w:div w:id="1861241649">
          <w:marLeft w:val="0"/>
          <w:marRight w:val="0"/>
          <w:marTop w:val="0"/>
          <w:marBottom w:val="0"/>
          <w:divBdr>
            <w:top w:val="none" w:sz="0" w:space="0" w:color="auto"/>
            <w:left w:val="none" w:sz="0" w:space="0" w:color="auto"/>
            <w:bottom w:val="none" w:sz="0" w:space="0" w:color="auto"/>
            <w:right w:val="none" w:sz="0" w:space="0" w:color="auto"/>
          </w:divBdr>
        </w:div>
        <w:div w:id="1097558844">
          <w:marLeft w:val="0"/>
          <w:marRight w:val="0"/>
          <w:marTop w:val="0"/>
          <w:marBottom w:val="0"/>
          <w:divBdr>
            <w:top w:val="none" w:sz="0" w:space="0" w:color="auto"/>
            <w:left w:val="none" w:sz="0" w:space="0" w:color="auto"/>
            <w:bottom w:val="none" w:sz="0" w:space="0" w:color="auto"/>
            <w:right w:val="none" w:sz="0" w:space="0" w:color="auto"/>
          </w:divBdr>
        </w:div>
        <w:div w:id="1925608326">
          <w:marLeft w:val="0"/>
          <w:marRight w:val="0"/>
          <w:marTop w:val="0"/>
          <w:marBottom w:val="0"/>
          <w:divBdr>
            <w:top w:val="none" w:sz="0" w:space="0" w:color="auto"/>
            <w:left w:val="none" w:sz="0" w:space="0" w:color="auto"/>
            <w:bottom w:val="none" w:sz="0" w:space="0" w:color="auto"/>
            <w:right w:val="none" w:sz="0" w:space="0" w:color="auto"/>
          </w:divBdr>
        </w:div>
        <w:div w:id="286740814">
          <w:marLeft w:val="0"/>
          <w:marRight w:val="0"/>
          <w:marTop w:val="0"/>
          <w:marBottom w:val="0"/>
          <w:divBdr>
            <w:top w:val="none" w:sz="0" w:space="0" w:color="auto"/>
            <w:left w:val="none" w:sz="0" w:space="0" w:color="auto"/>
            <w:bottom w:val="none" w:sz="0" w:space="0" w:color="auto"/>
            <w:right w:val="none" w:sz="0" w:space="0" w:color="auto"/>
          </w:divBdr>
        </w:div>
        <w:div w:id="1310555494">
          <w:marLeft w:val="0"/>
          <w:marRight w:val="0"/>
          <w:marTop w:val="0"/>
          <w:marBottom w:val="0"/>
          <w:divBdr>
            <w:top w:val="none" w:sz="0" w:space="0" w:color="auto"/>
            <w:left w:val="none" w:sz="0" w:space="0" w:color="auto"/>
            <w:bottom w:val="none" w:sz="0" w:space="0" w:color="auto"/>
            <w:right w:val="none" w:sz="0" w:space="0" w:color="auto"/>
          </w:divBdr>
        </w:div>
      </w:divsChild>
    </w:div>
    <w:div w:id="1766804452">
      <w:bodyDiv w:val="1"/>
      <w:marLeft w:val="0"/>
      <w:marRight w:val="0"/>
      <w:marTop w:val="0"/>
      <w:marBottom w:val="0"/>
      <w:divBdr>
        <w:top w:val="none" w:sz="0" w:space="0" w:color="auto"/>
        <w:left w:val="none" w:sz="0" w:space="0" w:color="auto"/>
        <w:bottom w:val="none" w:sz="0" w:space="0" w:color="auto"/>
        <w:right w:val="none" w:sz="0" w:space="0" w:color="auto"/>
      </w:divBdr>
      <w:divsChild>
        <w:div w:id="1135559257">
          <w:marLeft w:val="0"/>
          <w:marRight w:val="0"/>
          <w:marTop w:val="0"/>
          <w:marBottom w:val="0"/>
          <w:divBdr>
            <w:top w:val="none" w:sz="0" w:space="0" w:color="auto"/>
            <w:left w:val="none" w:sz="0" w:space="0" w:color="auto"/>
            <w:bottom w:val="none" w:sz="0" w:space="0" w:color="auto"/>
            <w:right w:val="none" w:sz="0" w:space="0" w:color="auto"/>
          </w:divBdr>
        </w:div>
        <w:div w:id="1569723632">
          <w:marLeft w:val="0"/>
          <w:marRight w:val="0"/>
          <w:marTop w:val="0"/>
          <w:marBottom w:val="0"/>
          <w:divBdr>
            <w:top w:val="none" w:sz="0" w:space="0" w:color="auto"/>
            <w:left w:val="none" w:sz="0" w:space="0" w:color="auto"/>
            <w:bottom w:val="none" w:sz="0" w:space="0" w:color="auto"/>
            <w:right w:val="none" w:sz="0" w:space="0" w:color="auto"/>
          </w:divBdr>
        </w:div>
        <w:div w:id="1220747235">
          <w:marLeft w:val="0"/>
          <w:marRight w:val="0"/>
          <w:marTop w:val="0"/>
          <w:marBottom w:val="0"/>
          <w:divBdr>
            <w:top w:val="none" w:sz="0" w:space="0" w:color="auto"/>
            <w:left w:val="none" w:sz="0" w:space="0" w:color="auto"/>
            <w:bottom w:val="none" w:sz="0" w:space="0" w:color="auto"/>
            <w:right w:val="none" w:sz="0" w:space="0" w:color="auto"/>
          </w:divBdr>
        </w:div>
      </w:divsChild>
    </w:div>
    <w:div w:id="1838424267">
      <w:bodyDiv w:val="1"/>
      <w:marLeft w:val="0"/>
      <w:marRight w:val="0"/>
      <w:marTop w:val="0"/>
      <w:marBottom w:val="0"/>
      <w:divBdr>
        <w:top w:val="none" w:sz="0" w:space="0" w:color="auto"/>
        <w:left w:val="none" w:sz="0" w:space="0" w:color="auto"/>
        <w:bottom w:val="none" w:sz="0" w:space="0" w:color="auto"/>
        <w:right w:val="none" w:sz="0" w:space="0" w:color="auto"/>
      </w:divBdr>
      <w:divsChild>
        <w:div w:id="1046104856">
          <w:marLeft w:val="0"/>
          <w:marRight w:val="0"/>
          <w:marTop w:val="0"/>
          <w:marBottom w:val="0"/>
          <w:divBdr>
            <w:top w:val="none" w:sz="0" w:space="0" w:color="auto"/>
            <w:left w:val="none" w:sz="0" w:space="0" w:color="auto"/>
            <w:bottom w:val="none" w:sz="0" w:space="0" w:color="auto"/>
            <w:right w:val="none" w:sz="0" w:space="0" w:color="auto"/>
          </w:divBdr>
          <w:divsChild>
            <w:div w:id="906303305">
              <w:marLeft w:val="0"/>
              <w:marRight w:val="0"/>
              <w:marTop w:val="0"/>
              <w:marBottom w:val="0"/>
              <w:divBdr>
                <w:top w:val="none" w:sz="0" w:space="0" w:color="auto"/>
                <w:left w:val="none" w:sz="0" w:space="0" w:color="auto"/>
                <w:bottom w:val="none" w:sz="0" w:space="0" w:color="auto"/>
                <w:right w:val="none" w:sz="0" w:space="0" w:color="auto"/>
              </w:divBdr>
            </w:div>
            <w:div w:id="1778401004">
              <w:marLeft w:val="0"/>
              <w:marRight w:val="0"/>
              <w:marTop w:val="0"/>
              <w:marBottom w:val="0"/>
              <w:divBdr>
                <w:top w:val="none" w:sz="0" w:space="0" w:color="auto"/>
                <w:left w:val="none" w:sz="0" w:space="0" w:color="auto"/>
                <w:bottom w:val="none" w:sz="0" w:space="0" w:color="auto"/>
                <w:right w:val="none" w:sz="0" w:space="0" w:color="auto"/>
              </w:divBdr>
            </w:div>
            <w:div w:id="5376214">
              <w:marLeft w:val="0"/>
              <w:marRight w:val="0"/>
              <w:marTop w:val="0"/>
              <w:marBottom w:val="0"/>
              <w:divBdr>
                <w:top w:val="none" w:sz="0" w:space="0" w:color="auto"/>
                <w:left w:val="none" w:sz="0" w:space="0" w:color="auto"/>
                <w:bottom w:val="none" w:sz="0" w:space="0" w:color="auto"/>
                <w:right w:val="none" w:sz="0" w:space="0" w:color="auto"/>
              </w:divBdr>
            </w:div>
            <w:div w:id="221596503">
              <w:marLeft w:val="0"/>
              <w:marRight w:val="0"/>
              <w:marTop w:val="0"/>
              <w:marBottom w:val="0"/>
              <w:divBdr>
                <w:top w:val="none" w:sz="0" w:space="0" w:color="auto"/>
                <w:left w:val="none" w:sz="0" w:space="0" w:color="auto"/>
                <w:bottom w:val="none" w:sz="0" w:space="0" w:color="auto"/>
                <w:right w:val="none" w:sz="0" w:space="0" w:color="auto"/>
              </w:divBdr>
            </w:div>
            <w:div w:id="1771928018">
              <w:marLeft w:val="0"/>
              <w:marRight w:val="0"/>
              <w:marTop w:val="0"/>
              <w:marBottom w:val="0"/>
              <w:divBdr>
                <w:top w:val="none" w:sz="0" w:space="0" w:color="auto"/>
                <w:left w:val="none" w:sz="0" w:space="0" w:color="auto"/>
                <w:bottom w:val="none" w:sz="0" w:space="0" w:color="auto"/>
                <w:right w:val="none" w:sz="0" w:space="0" w:color="auto"/>
              </w:divBdr>
            </w:div>
            <w:div w:id="391272024">
              <w:marLeft w:val="0"/>
              <w:marRight w:val="0"/>
              <w:marTop w:val="0"/>
              <w:marBottom w:val="0"/>
              <w:divBdr>
                <w:top w:val="none" w:sz="0" w:space="0" w:color="auto"/>
                <w:left w:val="none" w:sz="0" w:space="0" w:color="auto"/>
                <w:bottom w:val="none" w:sz="0" w:space="0" w:color="auto"/>
                <w:right w:val="none" w:sz="0" w:space="0" w:color="auto"/>
              </w:divBdr>
            </w:div>
            <w:div w:id="414285246">
              <w:marLeft w:val="0"/>
              <w:marRight w:val="0"/>
              <w:marTop w:val="0"/>
              <w:marBottom w:val="0"/>
              <w:divBdr>
                <w:top w:val="none" w:sz="0" w:space="0" w:color="auto"/>
                <w:left w:val="none" w:sz="0" w:space="0" w:color="auto"/>
                <w:bottom w:val="none" w:sz="0" w:space="0" w:color="auto"/>
                <w:right w:val="none" w:sz="0" w:space="0" w:color="auto"/>
              </w:divBdr>
            </w:div>
            <w:div w:id="213084233">
              <w:marLeft w:val="0"/>
              <w:marRight w:val="0"/>
              <w:marTop w:val="0"/>
              <w:marBottom w:val="0"/>
              <w:divBdr>
                <w:top w:val="none" w:sz="0" w:space="0" w:color="auto"/>
                <w:left w:val="none" w:sz="0" w:space="0" w:color="auto"/>
                <w:bottom w:val="none" w:sz="0" w:space="0" w:color="auto"/>
                <w:right w:val="none" w:sz="0" w:space="0" w:color="auto"/>
              </w:divBdr>
            </w:div>
            <w:div w:id="1496993934">
              <w:marLeft w:val="0"/>
              <w:marRight w:val="0"/>
              <w:marTop w:val="0"/>
              <w:marBottom w:val="0"/>
              <w:divBdr>
                <w:top w:val="none" w:sz="0" w:space="0" w:color="auto"/>
                <w:left w:val="none" w:sz="0" w:space="0" w:color="auto"/>
                <w:bottom w:val="none" w:sz="0" w:space="0" w:color="auto"/>
                <w:right w:val="none" w:sz="0" w:space="0" w:color="auto"/>
              </w:divBdr>
            </w:div>
            <w:div w:id="1834763269">
              <w:marLeft w:val="0"/>
              <w:marRight w:val="0"/>
              <w:marTop w:val="0"/>
              <w:marBottom w:val="0"/>
              <w:divBdr>
                <w:top w:val="none" w:sz="0" w:space="0" w:color="auto"/>
                <w:left w:val="none" w:sz="0" w:space="0" w:color="auto"/>
                <w:bottom w:val="none" w:sz="0" w:space="0" w:color="auto"/>
                <w:right w:val="none" w:sz="0" w:space="0" w:color="auto"/>
              </w:divBdr>
            </w:div>
            <w:div w:id="13652217">
              <w:marLeft w:val="0"/>
              <w:marRight w:val="0"/>
              <w:marTop w:val="0"/>
              <w:marBottom w:val="0"/>
              <w:divBdr>
                <w:top w:val="none" w:sz="0" w:space="0" w:color="auto"/>
                <w:left w:val="none" w:sz="0" w:space="0" w:color="auto"/>
                <w:bottom w:val="none" w:sz="0" w:space="0" w:color="auto"/>
                <w:right w:val="none" w:sz="0" w:space="0" w:color="auto"/>
              </w:divBdr>
            </w:div>
            <w:div w:id="103500475">
              <w:marLeft w:val="0"/>
              <w:marRight w:val="0"/>
              <w:marTop w:val="0"/>
              <w:marBottom w:val="0"/>
              <w:divBdr>
                <w:top w:val="none" w:sz="0" w:space="0" w:color="auto"/>
                <w:left w:val="none" w:sz="0" w:space="0" w:color="auto"/>
                <w:bottom w:val="none" w:sz="0" w:space="0" w:color="auto"/>
                <w:right w:val="none" w:sz="0" w:space="0" w:color="auto"/>
              </w:divBdr>
            </w:div>
            <w:div w:id="335767161">
              <w:marLeft w:val="0"/>
              <w:marRight w:val="0"/>
              <w:marTop w:val="0"/>
              <w:marBottom w:val="0"/>
              <w:divBdr>
                <w:top w:val="none" w:sz="0" w:space="0" w:color="auto"/>
                <w:left w:val="none" w:sz="0" w:space="0" w:color="auto"/>
                <w:bottom w:val="none" w:sz="0" w:space="0" w:color="auto"/>
                <w:right w:val="none" w:sz="0" w:space="0" w:color="auto"/>
              </w:divBdr>
            </w:div>
            <w:div w:id="1232348119">
              <w:marLeft w:val="0"/>
              <w:marRight w:val="0"/>
              <w:marTop w:val="0"/>
              <w:marBottom w:val="0"/>
              <w:divBdr>
                <w:top w:val="none" w:sz="0" w:space="0" w:color="auto"/>
                <w:left w:val="none" w:sz="0" w:space="0" w:color="auto"/>
                <w:bottom w:val="none" w:sz="0" w:space="0" w:color="auto"/>
                <w:right w:val="none" w:sz="0" w:space="0" w:color="auto"/>
              </w:divBdr>
            </w:div>
            <w:div w:id="2105565417">
              <w:marLeft w:val="0"/>
              <w:marRight w:val="0"/>
              <w:marTop w:val="0"/>
              <w:marBottom w:val="0"/>
              <w:divBdr>
                <w:top w:val="none" w:sz="0" w:space="0" w:color="auto"/>
                <w:left w:val="none" w:sz="0" w:space="0" w:color="auto"/>
                <w:bottom w:val="none" w:sz="0" w:space="0" w:color="auto"/>
                <w:right w:val="none" w:sz="0" w:space="0" w:color="auto"/>
              </w:divBdr>
            </w:div>
            <w:div w:id="1787776858">
              <w:marLeft w:val="0"/>
              <w:marRight w:val="0"/>
              <w:marTop w:val="0"/>
              <w:marBottom w:val="0"/>
              <w:divBdr>
                <w:top w:val="none" w:sz="0" w:space="0" w:color="auto"/>
                <w:left w:val="none" w:sz="0" w:space="0" w:color="auto"/>
                <w:bottom w:val="none" w:sz="0" w:space="0" w:color="auto"/>
                <w:right w:val="none" w:sz="0" w:space="0" w:color="auto"/>
              </w:divBdr>
            </w:div>
            <w:div w:id="1043871902">
              <w:marLeft w:val="0"/>
              <w:marRight w:val="0"/>
              <w:marTop w:val="0"/>
              <w:marBottom w:val="0"/>
              <w:divBdr>
                <w:top w:val="none" w:sz="0" w:space="0" w:color="auto"/>
                <w:left w:val="none" w:sz="0" w:space="0" w:color="auto"/>
                <w:bottom w:val="none" w:sz="0" w:space="0" w:color="auto"/>
                <w:right w:val="none" w:sz="0" w:space="0" w:color="auto"/>
              </w:divBdr>
            </w:div>
            <w:div w:id="753740905">
              <w:marLeft w:val="0"/>
              <w:marRight w:val="0"/>
              <w:marTop w:val="0"/>
              <w:marBottom w:val="0"/>
              <w:divBdr>
                <w:top w:val="none" w:sz="0" w:space="0" w:color="auto"/>
                <w:left w:val="none" w:sz="0" w:space="0" w:color="auto"/>
                <w:bottom w:val="none" w:sz="0" w:space="0" w:color="auto"/>
                <w:right w:val="none" w:sz="0" w:space="0" w:color="auto"/>
              </w:divBdr>
            </w:div>
            <w:div w:id="1078601783">
              <w:marLeft w:val="0"/>
              <w:marRight w:val="0"/>
              <w:marTop w:val="0"/>
              <w:marBottom w:val="0"/>
              <w:divBdr>
                <w:top w:val="none" w:sz="0" w:space="0" w:color="auto"/>
                <w:left w:val="none" w:sz="0" w:space="0" w:color="auto"/>
                <w:bottom w:val="none" w:sz="0" w:space="0" w:color="auto"/>
                <w:right w:val="none" w:sz="0" w:space="0" w:color="auto"/>
              </w:divBdr>
            </w:div>
            <w:div w:id="1781029564">
              <w:marLeft w:val="0"/>
              <w:marRight w:val="0"/>
              <w:marTop w:val="0"/>
              <w:marBottom w:val="0"/>
              <w:divBdr>
                <w:top w:val="none" w:sz="0" w:space="0" w:color="auto"/>
                <w:left w:val="none" w:sz="0" w:space="0" w:color="auto"/>
                <w:bottom w:val="none" w:sz="0" w:space="0" w:color="auto"/>
                <w:right w:val="none" w:sz="0" w:space="0" w:color="auto"/>
              </w:divBdr>
            </w:div>
            <w:div w:id="1937055187">
              <w:marLeft w:val="0"/>
              <w:marRight w:val="0"/>
              <w:marTop w:val="0"/>
              <w:marBottom w:val="0"/>
              <w:divBdr>
                <w:top w:val="none" w:sz="0" w:space="0" w:color="auto"/>
                <w:left w:val="none" w:sz="0" w:space="0" w:color="auto"/>
                <w:bottom w:val="none" w:sz="0" w:space="0" w:color="auto"/>
                <w:right w:val="none" w:sz="0" w:space="0" w:color="auto"/>
              </w:divBdr>
            </w:div>
            <w:div w:id="1027171250">
              <w:marLeft w:val="0"/>
              <w:marRight w:val="0"/>
              <w:marTop w:val="0"/>
              <w:marBottom w:val="0"/>
              <w:divBdr>
                <w:top w:val="none" w:sz="0" w:space="0" w:color="auto"/>
                <w:left w:val="none" w:sz="0" w:space="0" w:color="auto"/>
                <w:bottom w:val="none" w:sz="0" w:space="0" w:color="auto"/>
                <w:right w:val="none" w:sz="0" w:space="0" w:color="auto"/>
              </w:divBdr>
            </w:div>
            <w:div w:id="1529831467">
              <w:marLeft w:val="0"/>
              <w:marRight w:val="0"/>
              <w:marTop w:val="0"/>
              <w:marBottom w:val="0"/>
              <w:divBdr>
                <w:top w:val="none" w:sz="0" w:space="0" w:color="auto"/>
                <w:left w:val="none" w:sz="0" w:space="0" w:color="auto"/>
                <w:bottom w:val="none" w:sz="0" w:space="0" w:color="auto"/>
                <w:right w:val="none" w:sz="0" w:space="0" w:color="auto"/>
              </w:divBdr>
            </w:div>
            <w:div w:id="1741127010">
              <w:marLeft w:val="0"/>
              <w:marRight w:val="0"/>
              <w:marTop w:val="0"/>
              <w:marBottom w:val="0"/>
              <w:divBdr>
                <w:top w:val="none" w:sz="0" w:space="0" w:color="auto"/>
                <w:left w:val="none" w:sz="0" w:space="0" w:color="auto"/>
                <w:bottom w:val="none" w:sz="0" w:space="0" w:color="auto"/>
                <w:right w:val="none" w:sz="0" w:space="0" w:color="auto"/>
              </w:divBdr>
            </w:div>
            <w:div w:id="1264610851">
              <w:marLeft w:val="0"/>
              <w:marRight w:val="0"/>
              <w:marTop w:val="0"/>
              <w:marBottom w:val="0"/>
              <w:divBdr>
                <w:top w:val="none" w:sz="0" w:space="0" w:color="auto"/>
                <w:left w:val="none" w:sz="0" w:space="0" w:color="auto"/>
                <w:bottom w:val="none" w:sz="0" w:space="0" w:color="auto"/>
                <w:right w:val="none" w:sz="0" w:space="0" w:color="auto"/>
              </w:divBdr>
            </w:div>
            <w:div w:id="1453748612">
              <w:marLeft w:val="0"/>
              <w:marRight w:val="0"/>
              <w:marTop w:val="0"/>
              <w:marBottom w:val="0"/>
              <w:divBdr>
                <w:top w:val="none" w:sz="0" w:space="0" w:color="auto"/>
                <w:left w:val="none" w:sz="0" w:space="0" w:color="auto"/>
                <w:bottom w:val="none" w:sz="0" w:space="0" w:color="auto"/>
                <w:right w:val="none" w:sz="0" w:space="0" w:color="auto"/>
              </w:divBdr>
            </w:div>
            <w:div w:id="219023074">
              <w:marLeft w:val="0"/>
              <w:marRight w:val="0"/>
              <w:marTop w:val="0"/>
              <w:marBottom w:val="0"/>
              <w:divBdr>
                <w:top w:val="none" w:sz="0" w:space="0" w:color="auto"/>
                <w:left w:val="none" w:sz="0" w:space="0" w:color="auto"/>
                <w:bottom w:val="none" w:sz="0" w:space="0" w:color="auto"/>
                <w:right w:val="none" w:sz="0" w:space="0" w:color="auto"/>
              </w:divBdr>
            </w:div>
            <w:div w:id="561867214">
              <w:marLeft w:val="0"/>
              <w:marRight w:val="0"/>
              <w:marTop w:val="0"/>
              <w:marBottom w:val="0"/>
              <w:divBdr>
                <w:top w:val="none" w:sz="0" w:space="0" w:color="auto"/>
                <w:left w:val="none" w:sz="0" w:space="0" w:color="auto"/>
                <w:bottom w:val="none" w:sz="0" w:space="0" w:color="auto"/>
                <w:right w:val="none" w:sz="0" w:space="0" w:color="auto"/>
              </w:divBdr>
            </w:div>
            <w:div w:id="953025017">
              <w:marLeft w:val="0"/>
              <w:marRight w:val="0"/>
              <w:marTop w:val="0"/>
              <w:marBottom w:val="0"/>
              <w:divBdr>
                <w:top w:val="none" w:sz="0" w:space="0" w:color="auto"/>
                <w:left w:val="none" w:sz="0" w:space="0" w:color="auto"/>
                <w:bottom w:val="none" w:sz="0" w:space="0" w:color="auto"/>
                <w:right w:val="none" w:sz="0" w:space="0" w:color="auto"/>
              </w:divBdr>
            </w:div>
            <w:div w:id="956176576">
              <w:marLeft w:val="0"/>
              <w:marRight w:val="0"/>
              <w:marTop w:val="0"/>
              <w:marBottom w:val="0"/>
              <w:divBdr>
                <w:top w:val="none" w:sz="0" w:space="0" w:color="auto"/>
                <w:left w:val="none" w:sz="0" w:space="0" w:color="auto"/>
                <w:bottom w:val="none" w:sz="0" w:space="0" w:color="auto"/>
                <w:right w:val="none" w:sz="0" w:space="0" w:color="auto"/>
              </w:divBdr>
            </w:div>
            <w:div w:id="530218491">
              <w:marLeft w:val="0"/>
              <w:marRight w:val="0"/>
              <w:marTop w:val="0"/>
              <w:marBottom w:val="0"/>
              <w:divBdr>
                <w:top w:val="none" w:sz="0" w:space="0" w:color="auto"/>
                <w:left w:val="none" w:sz="0" w:space="0" w:color="auto"/>
                <w:bottom w:val="none" w:sz="0" w:space="0" w:color="auto"/>
                <w:right w:val="none" w:sz="0" w:space="0" w:color="auto"/>
              </w:divBdr>
            </w:div>
            <w:div w:id="793014796">
              <w:marLeft w:val="0"/>
              <w:marRight w:val="0"/>
              <w:marTop w:val="0"/>
              <w:marBottom w:val="0"/>
              <w:divBdr>
                <w:top w:val="none" w:sz="0" w:space="0" w:color="auto"/>
                <w:left w:val="none" w:sz="0" w:space="0" w:color="auto"/>
                <w:bottom w:val="none" w:sz="0" w:space="0" w:color="auto"/>
                <w:right w:val="none" w:sz="0" w:space="0" w:color="auto"/>
              </w:divBdr>
            </w:div>
            <w:div w:id="1346445620">
              <w:marLeft w:val="0"/>
              <w:marRight w:val="0"/>
              <w:marTop w:val="0"/>
              <w:marBottom w:val="0"/>
              <w:divBdr>
                <w:top w:val="none" w:sz="0" w:space="0" w:color="auto"/>
                <w:left w:val="none" w:sz="0" w:space="0" w:color="auto"/>
                <w:bottom w:val="none" w:sz="0" w:space="0" w:color="auto"/>
                <w:right w:val="none" w:sz="0" w:space="0" w:color="auto"/>
              </w:divBdr>
            </w:div>
            <w:div w:id="1717006871">
              <w:marLeft w:val="0"/>
              <w:marRight w:val="0"/>
              <w:marTop w:val="0"/>
              <w:marBottom w:val="0"/>
              <w:divBdr>
                <w:top w:val="none" w:sz="0" w:space="0" w:color="auto"/>
                <w:left w:val="none" w:sz="0" w:space="0" w:color="auto"/>
                <w:bottom w:val="none" w:sz="0" w:space="0" w:color="auto"/>
                <w:right w:val="none" w:sz="0" w:space="0" w:color="auto"/>
              </w:divBdr>
            </w:div>
            <w:div w:id="2014869414">
              <w:marLeft w:val="0"/>
              <w:marRight w:val="0"/>
              <w:marTop w:val="0"/>
              <w:marBottom w:val="0"/>
              <w:divBdr>
                <w:top w:val="none" w:sz="0" w:space="0" w:color="auto"/>
                <w:left w:val="none" w:sz="0" w:space="0" w:color="auto"/>
                <w:bottom w:val="none" w:sz="0" w:space="0" w:color="auto"/>
                <w:right w:val="none" w:sz="0" w:space="0" w:color="auto"/>
              </w:divBdr>
            </w:div>
            <w:div w:id="1226262701">
              <w:marLeft w:val="0"/>
              <w:marRight w:val="0"/>
              <w:marTop w:val="0"/>
              <w:marBottom w:val="0"/>
              <w:divBdr>
                <w:top w:val="none" w:sz="0" w:space="0" w:color="auto"/>
                <w:left w:val="none" w:sz="0" w:space="0" w:color="auto"/>
                <w:bottom w:val="none" w:sz="0" w:space="0" w:color="auto"/>
                <w:right w:val="none" w:sz="0" w:space="0" w:color="auto"/>
              </w:divBdr>
            </w:div>
            <w:div w:id="1156189370">
              <w:marLeft w:val="0"/>
              <w:marRight w:val="0"/>
              <w:marTop w:val="0"/>
              <w:marBottom w:val="0"/>
              <w:divBdr>
                <w:top w:val="none" w:sz="0" w:space="0" w:color="auto"/>
                <w:left w:val="none" w:sz="0" w:space="0" w:color="auto"/>
                <w:bottom w:val="none" w:sz="0" w:space="0" w:color="auto"/>
                <w:right w:val="none" w:sz="0" w:space="0" w:color="auto"/>
              </w:divBdr>
            </w:div>
            <w:div w:id="889149191">
              <w:marLeft w:val="0"/>
              <w:marRight w:val="0"/>
              <w:marTop w:val="0"/>
              <w:marBottom w:val="0"/>
              <w:divBdr>
                <w:top w:val="none" w:sz="0" w:space="0" w:color="auto"/>
                <w:left w:val="none" w:sz="0" w:space="0" w:color="auto"/>
                <w:bottom w:val="none" w:sz="0" w:space="0" w:color="auto"/>
                <w:right w:val="none" w:sz="0" w:space="0" w:color="auto"/>
              </w:divBdr>
            </w:div>
            <w:div w:id="1506900356">
              <w:marLeft w:val="0"/>
              <w:marRight w:val="0"/>
              <w:marTop w:val="0"/>
              <w:marBottom w:val="0"/>
              <w:divBdr>
                <w:top w:val="none" w:sz="0" w:space="0" w:color="auto"/>
                <w:left w:val="none" w:sz="0" w:space="0" w:color="auto"/>
                <w:bottom w:val="none" w:sz="0" w:space="0" w:color="auto"/>
                <w:right w:val="none" w:sz="0" w:space="0" w:color="auto"/>
              </w:divBdr>
            </w:div>
            <w:div w:id="2085762310">
              <w:marLeft w:val="0"/>
              <w:marRight w:val="0"/>
              <w:marTop w:val="0"/>
              <w:marBottom w:val="0"/>
              <w:divBdr>
                <w:top w:val="none" w:sz="0" w:space="0" w:color="auto"/>
                <w:left w:val="none" w:sz="0" w:space="0" w:color="auto"/>
                <w:bottom w:val="none" w:sz="0" w:space="0" w:color="auto"/>
                <w:right w:val="none" w:sz="0" w:space="0" w:color="auto"/>
              </w:divBdr>
            </w:div>
            <w:div w:id="848446854">
              <w:marLeft w:val="0"/>
              <w:marRight w:val="0"/>
              <w:marTop w:val="0"/>
              <w:marBottom w:val="0"/>
              <w:divBdr>
                <w:top w:val="none" w:sz="0" w:space="0" w:color="auto"/>
                <w:left w:val="none" w:sz="0" w:space="0" w:color="auto"/>
                <w:bottom w:val="none" w:sz="0" w:space="0" w:color="auto"/>
                <w:right w:val="none" w:sz="0" w:space="0" w:color="auto"/>
              </w:divBdr>
            </w:div>
            <w:div w:id="1062682597">
              <w:marLeft w:val="0"/>
              <w:marRight w:val="0"/>
              <w:marTop w:val="0"/>
              <w:marBottom w:val="0"/>
              <w:divBdr>
                <w:top w:val="none" w:sz="0" w:space="0" w:color="auto"/>
                <w:left w:val="none" w:sz="0" w:space="0" w:color="auto"/>
                <w:bottom w:val="none" w:sz="0" w:space="0" w:color="auto"/>
                <w:right w:val="none" w:sz="0" w:space="0" w:color="auto"/>
              </w:divBdr>
            </w:div>
            <w:div w:id="1031492757">
              <w:marLeft w:val="0"/>
              <w:marRight w:val="0"/>
              <w:marTop w:val="0"/>
              <w:marBottom w:val="0"/>
              <w:divBdr>
                <w:top w:val="none" w:sz="0" w:space="0" w:color="auto"/>
                <w:left w:val="none" w:sz="0" w:space="0" w:color="auto"/>
                <w:bottom w:val="none" w:sz="0" w:space="0" w:color="auto"/>
                <w:right w:val="none" w:sz="0" w:space="0" w:color="auto"/>
              </w:divBdr>
            </w:div>
            <w:div w:id="1894194279">
              <w:marLeft w:val="0"/>
              <w:marRight w:val="0"/>
              <w:marTop w:val="0"/>
              <w:marBottom w:val="0"/>
              <w:divBdr>
                <w:top w:val="none" w:sz="0" w:space="0" w:color="auto"/>
                <w:left w:val="none" w:sz="0" w:space="0" w:color="auto"/>
                <w:bottom w:val="none" w:sz="0" w:space="0" w:color="auto"/>
                <w:right w:val="none" w:sz="0" w:space="0" w:color="auto"/>
              </w:divBdr>
            </w:div>
            <w:div w:id="948656474">
              <w:marLeft w:val="0"/>
              <w:marRight w:val="0"/>
              <w:marTop w:val="0"/>
              <w:marBottom w:val="0"/>
              <w:divBdr>
                <w:top w:val="none" w:sz="0" w:space="0" w:color="auto"/>
                <w:left w:val="none" w:sz="0" w:space="0" w:color="auto"/>
                <w:bottom w:val="none" w:sz="0" w:space="0" w:color="auto"/>
                <w:right w:val="none" w:sz="0" w:space="0" w:color="auto"/>
              </w:divBdr>
            </w:div>
            <w:div w:id="36244157">
              <w:marLeft w:val="0"/>
              <w:marRight w:val="0"/>
              <w:marTop w:val="0"/>
              <w:marBottom w:val="0"/>
              <w:divBdr>
                <w:top w:val="none" w:sz="0" w:space="0" w:color="auto"/>
                <w:left w:val="none" w:sz="0" w:space="0" w:color="auto"/>
                <w:bottom w:val="none" w:sz="0" w:space="0" w:color="auto"/>
                <w:right w:val="none" w:sz="0" w:space="0" w:color="auto"/>
              </w:divBdr>
            </w:div>
            <w:div w:id="232081851">
              <w:marLeft w:val="0"/>
              <w:marRight w:val="0"/>
              <w:marTop w:val="0"/>
              <w:marBottom w:val="0"/>
              <w:divBdr>
                <w:top w:val="none" w:sz="0" w:space="0" w:color="auto"/>
                <w:left w:val="none" w:sz="0" w:space="0" w:color="auto"/>
                <w:bottom w:val="none" w:sz="0" w:space="0" w:color="auto"/>
                <w:right w:val="none" w:sz="0" w:space="0" w:color="auto"/>
              </w:divBdr>
            </w:div>
            <w:div w:id="761486355">
              <w:marLeft w:val="0"/>
              <w:marRight w:val="0"/>
              <w:marTop w:val="0"/>
              <w:marBottom w:val="0"/>
              <w:divBdr>
                <w:top w:val="none" w:sz="0" w:space="0" w:color="auto"/>
                <w:left w:val="none" w:sz="0" w:space="0" w:color="auto"/>
                <w:bottom w:val="none" w:sz="0" w:space="0" w:color="auto"/>
                <w:right w:val="none" w:sz="0" w:space="0" w:color="auto"/>
              </w:divBdr>
            </w:div>
            <w:div w:id="1997107070">
              <w:marLeft w:val="0"/>
              <w:marRight w:val="0"/>
              <w:marTop w:val="0"/>
              <w:marBottom w:val="0"/>
              <w:divBdr>
                <w:top w:val="none" w:sz="0" w:space="0" w:color="auto"/>
                <w:left w:val="none" w:sz="0" w:space="0" w:color="auto"/>
                <w:bottom w:val="none" w:sz="0" w:space="0" w:color="auto"/>
                <w:right w:val="none" w:sz="0" w:space="0" w:color="auto"/>
              </w:divBdr>
            </w:div>
            <w:div w:id="1544713344">
              <w:marLeft w:val="0"/>
              <w:marRight w:val="0"/>
              <w:marTop w:val="0"/>
              <w:marBottom w:val="0"/>
              <w:divBdr>
                <w:top w:val="none" w:sz="0" w:space="0" w:color="auto"/>
                <w:left w:val="none" w:sz="0" w:space="0" w:color="auto"/>
                <w:bottom w:val="none" w:sz="0" w:space="0" w:color="auto"/>
                <w:right w:val="none" w:sz="0" w:space="0" w:color="auto"/>
              </w:divBdr>
            </w:div>
            <w:div w:id="1977831566">
              <w:marLeft w:val="0"/>
              <w:marRight w:val="0"/>
              <w:marTop w:val="0"/>
              <w:marBottom w:val="0"/>
              <w:divBdr>
                <w:top w:val="none" w:sz="0" w:space="0" w:color="auto"/>
                <w:left w:val="none" w:sz="0" w:space="0" w:color="auto"/>
                <w:bottom w:val="none" w:sz="0" w:space="0" w:color="auto"/>
                <w:right w:val="none" w:sz="0" w:space="0" w:color="auto"/>
              </w:divBdr>
            </w:div>
            <w:div w:id="131337322">
              <w:marLeft w:val="0"/>
              <w:marRight w:val="0"/>
              <w:marTop w:val="0"/>
              <w:marBottom w:val="0"/>
              <w:divBdr>
                <w:top w:val="none" w:sz="0" w:space="0" w:color="auto"/>
                <w:left w:val="none" w:sz="0" w:space="0" w:color="auto"/>
                <w:bottom w:val="none" w:sz="0" w:space="0" w:color="auto"/>
                <w:right w:val="none" w:sz="0" w:space="0" w:color="auto"/>
              </w:divBdr>
            </w:div>
            <w:div w:id="1237324041">
              <w:marLeft w:val="0"/>
              <w:marRight w:val="0"/>
              <w:marTop w:val="0"/>
              <w:marBottom w:val="0"/>
              <w:divBdr>
                <w:top w:val="none" w:sz="0" w:space="0" w:color="auto"/>
                <w:left w:val="none" w:sz="0" w:space="0" w:color="auto"/>
                <w:bottom w:val="none" w:sz="0" w:space="0" w:color="auto"/>
                <w:right w:val="none" w:sz="0" w:space="0" w:color="auto"/>
              </w:divBdr>
            </w:div>
            <w:div w:id="2506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50656">
      <w:bodyDiv w:val="1"/>
      <w:marLeft w:val="0"/>
      <w:marRight w:val="0"/>
      <w:marTop w:val="0"/>
      <w:marBottom w:val="0"/>
      <w:divBdr>
        <w:top w:val="none" w:sz="0" w:space="0" w:color="auto"/>
        <w:left w:val="none" w:sz="0" w:space="0" w:color="auto"/>
        <w:bottom w:val="none" w:sz="0" w:space="0" w:color="auto"/>
        <w:right w:val="none" w:sz="0" w:space="0" w:color="auto"/>
      </w:divBdr>
      <w:divsChild>
        <w:div w:id="958805587">
          <w:marLeft w:val="0"/>
          <w:marRight w:val="0"/>
          <w:marTop w:val="0"/>
          <w:marBottom w:val="0"/>
          <w:divBdr>
            <w:top w:val="none" w:sz="0" w:space="0" w:color="auto"/>
            <w:left w:val="none" w:sz="0" w:space="0" w:color="auto"/>
            <w:bottom w:val="none" w:sz="0" w:space="0" w:color="auto"/>
            <w:right w:val="none" w:sz="0" w:space="0" w:color="auto"/>
          </w:divBdr>
        </w:div>
        <w:div w:id="73624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8/A00D5AC7F95436ECA55632D56083589DDA7FFEFF.pdf" TargetMode="External"/><Relationship Id="rId18" Type="http://schemas.openxmlformats.org/officeDocument/2006/relationships/hyperlink" Target="http://esilecstorage.s3.amazonaws.com/biblioteca_silec/TEXTOSRO/2018/E0F69361D67EF72C83218F38A3F9BF2C2BDA5DA1.pdf" TargetMode="External"/><Relationship Id="rId26" Type="http://schemas.openxmlformats.org/officeDocument/2006/relationships/hyperlink" Target="http://esilecstorage.s3.amazonaws.com/biblioteca_silec/TEXTOSRO/2018/EA9A839A32ECBC57D5BEE9A05B329684A1DC8B78.pdf" TargetMode="External"/><Relationship Id="rId39" Type="http://schemas.openxmlformats.org/officeDocument/2006/relationships/hyperlink" Target="http://esilecstorage.s3.amazonaws.com/biblioteca_silec/TEXTOSRO/2018/99CC045BD269FA26FD22492DCDD77F79F6FA3F19.pdf" TargetMode="External"/><Relationship Id="rId3" Type="http://schemas.openxmlformats.org/officeDocument/2006/relationships/styles" Target="styles.xml"/><Relationship Id="rId21" Type="http://schemas.openxmlformats.org/officeDocument/2006/relationships/hyperlink" Target="http://esilecstorage.s3.amazonaws.com/biblioteca_silec/TEXTOSRO/2018/A24453CEC719BE504A89FA1C8BF06B2C20B4CE9F.pdf" TargetMode="External"/><Relationship Id="rId34" Type="http://schemas.openxmlformats.org/officeDocument/2006/relationships/hyperlink" Target="http://esilecstorage.s3.amazonaws.com/biblioteca_silec/TEXTOSRO/2018/2388EEEC31808B37687CC1E442DAFF0BA0716558.pdf" TargetMode="External"/><Relationship Id="rId42" Type="http://schemas.openxmlformats.org/officeDocument/2006/relationships/hyperlink" Target="http://esilecstorage.s3.amazonaws.com/biblioteca_silec/TEXTOSRO/2018/48AF47CFD58B07853FA9B478DFF84AA218170941.pdf" TargetMode="External"/><Relationship Id="rId47" Type="http://schemas.openxmlformats.org/officeDocument/2006/relationships/hyperlink" Target="http://esilecstorage.s3.amazonaws.com/biblioteca_silec/TEXTOSRO/2018/A00D5AC7F95436ECA55632D56083589DDA7FFEFF.pdf" TargetMode="External"/><Relationship Id="rId50" Type="http://schemas.openxmlformats.org/officeDocument/2006/relationships/hyperlink" Target="http://esilecstorage.s3.amazonaws.com/biblioteca_silec/TEXTOSRO/2018/D7BCFED29FC5FB70AD360ABC1BCF8F09921BE507.pdf" TargetMode="External"/><Relationship Id="rId7" Type="http://schemas.openxmlformats.org/officeDocument/2006/relationships/footnotes" Target="footnotes.xml"/><Relationship Id="rId12" Type="http://schemas.openxmlformats.org/officeDocument/2006/relationships/hyperlink" Target="http://esilecstorage.s3.amazonaws.com/biblioteca_silec/TEXTOSRO/2018/2388EEEC31808B37687CC1E442DAFF0BA0716558.pdf" TargetMode="External"/><Relationship Id="rId17" Type="http://schemas.openxmlformats.org/officeDocument/2006/relationships/hyperlink" Target="http://esilecstorage.s3.amazonaws.com/biblioteca_silec/TEXTOSRO/2018/EB3F05E76C33D45FB3C89AC42E621299EA5A35DC.pdf" TargetMode="External"/><Relationship Id="rId25" Type="http://schemas.openxmlformats.org/officeDocument/2006/relationships/hyperlink" Target="http://esilecstorage.s3.amazonaws.com/biblioteca_silec/TEXTOSRO/2018/EA9A839A32ECBC57D5BEE9A05B329684A1DC8B78.pdf" TargetMode="External"/><Relationship Id="rId33" Type="http://schemas.openxmlformats.org/officeDocument/2006/relationships/hyperlink" Target="http://esilecstorage.s3.amazonaws.com/biblioteca_silec/TEXTOSRO/2018/2388EEEC31808B37687CC1E442DAFF0BA0716558.pdf" TargetMode="External"/><Relationship Id="rId38" Type="http://schemas.openxmlformats.org/officeDocument/2006/relationships/hyperlink" Target="http://esilecstorage.s3.amazonaws.com/biblioteca_silec/TEXTOSRO/2018/A24453CEC719BE504A89FA1C8BF06B2C20B4CE9F.pdf" TargetMode="External"/><Relationship Id="rId46" Type="http://schemas.openxmlformats.org/officeDocument/2006/relationships/hyperlink" Target="http://esilecstorage.s3.amazonaws.com/biblioteca_silec/TEXTOSRO/2018/091CCD9F5BD83AACE41AC1AB6C5F79D271AC4085.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8/EA9A839A32ECBC57D5BEE9A05B329684A1DC8B78.pdf" TargetMode="External"/><Relationship Id="rId20" Type="http://schemas.openxmlformats.org/officeDocument/2006/relationships/hyperlink" Target="http://esilecstorage.s3.amazonaws.com/biblioteca_silec/TEXTOSRO/2018/48AF47CFD58B07853FA9B478DFF84AA218170941.pdf" TargetMode="External"/><Relationship Id="rId29" Type="http://schemas.openxmlformats.org/officeDocument/2006/relationships/hyperlink" Target="http://esilecstorage.s3.amazonaws.com/biblioteca_silec/TEXTOSRO/2018/E0F69361D67EF72C83218F38A3F9BF2C2BDA5DA1.pdf" TargetMode="External"/><Relationship Id="rId41" Type="http://schemas.openxmlformats.org/officeDocument/2006/relationships/hyperlink" Target="http://esilecstorage.s3.amazonaws.com/biblioteca_silec/TEXTOSRO/2018/48AF47CFD58B07853FA9B478DFF84AA218170941.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ilecstorage.s3.amazonaws.com/biblioteca_silec/TEXTOSRO/2018/3A0749F8B2A9E38F32B4C92C686D9F158FA967C8.pdf" TargetMode="External"/><Relationship Id="rId24" Type="http://schemas.openxmlformats.org/officeDocument/2006/relationships/hyperlink" Target="http://esilecstorage.s3.amazonaws.com/biblioteca_silec/TEXTOSRO/2018/3A0749F8B2A9E38F32B4C92C686D9F158FA967C8.pdf" TargetMode="External"/><Relationship Id="rId32" Type="http://schemas.openxmlformats.org/officeDocument/2006/relationships/hyperlink" Target="http://esilecstorage.s3.amazonaws.com/biblioteca_silec/TEXTOSRO/2018/EB3F05E76C33D45FB3C89AC42E621299EA5A35DC.pdf" TargetMode="External"/><Relationship Id="rId37" Type="http://schemas.openxmlformats.org/officeDocument/2006/relationships/hyperlink" Target="http://esilecstorage.s3.amazonaws.com/biblioteca_silec/TEXTOSRO/2018/A24453CEC719BE504A89FA1C8BF06B2C20B4CE9F.pdf" TargetMode="External"/><Relationship Id="rId40" Type="http://schemas.openxmlformats.org/officeDocument/2006/relationships/hyperlink" Target="http://esilecstorage.s3.amazonaws.com/biblioteca_silec/TEXTOSRO/2018/99CC045BD269FA26FD22492DCDD77F79F6FA3F19.pdf" TargetMode="External"/><Relationship Id="rId45" Type="http://schemas.openxmlformats.org/officeDocument/2006/relationships/hyperlink" Target="http://esilecstorage.s3.amazonaws.com/biblioteca_silec/TEXTOSRO/2018/091CCD9F5BD83AACE41AC1AB6C5F79D271AC4085.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ilecstorage.s3.amazonaws.com/biblioteca_silec/TEXTOSRO/2018/D7BCFED29FC5FB70AD360ABC1BCF8F09921BE507.pdf" TargetMode="External"/><Relationship Id="rId23" Type="http://schemas.openxmlformats.org/officeDocument/2006/relationships/hyperlink" Target="http://esilecstorage.s3.amazonaws.com/biblioteca_silec/TEXTOSRO/2018/3A0749F8B2A9E38F32B4C92C686D9F158FA967C8.pdf" TargetMode="External"/><Relationship Id="rId28" Type="http://schemas.openxmlformats.org/officeDocument/2006/relationships/hyperlink" Target="http://esilecstorage.s3.amazonaws.com/biblioteca_silec/TEXTOSRO/2018/EA9A839A32ECBC57D5BEE9A05B329684A1DC8B78.pdf" TargetMode="External"/><Relationship Id="rId36" Type="http://schemas.openxmlformats.org/officeDocument/2006/relationships/hyperlink" Target="http://esilecstorage.s3.amazonaws.com/biblioteca_silec/TEXTOSRO/2018/715CD7D152E1622A97198081E47C29D7F611B252.pdf" TargetMode="External"/><Relationship Id="rId49" Type="http://schemas.openxmlformats.org/officeDocument/2006/relationships/hyperlink" Target="http://esilecstorage.s3.amazonaws.com/biblioteca_silec/TEXTOSRO/2018/D7BCFED29FC5FB70AD360ABC1BCF8F09921BE507.pdf" TargetMode="External"/><Relationship Id="rId10" Type="http://schemas.openxmlformats.org/officeDocument/2006/relationships/hyperlink" Target="http://esilecstorage.s3.amazonaws.com/biblioteca_silec/TEXTOSRO/2018/091CCD9F5BD83AACE41AC1AB6C5F79D271AC4085.pdf" TargetMode="External"/><Relationship Id="rId19" Type="http://schemas.openxmlformats.org/officeDocument/2006/relationships/hyperlink" Target="http://esilecstorage.s3.amazonaws.com/biblioteca_silec/TEXTOSRO/2018/715CD7D152E1622A97198081E47C29D7F611B252.pdf" TargetMode="External"/><Relationship Id="rId31" Type="http://schemas.openxmlformats.org/officeDocument/2006/relationships/hyperlink" Target="http://esilecstorage.s3.amazonaws.com/biblioteca_silec/TEXTOSRO/2018/EB3F05E76C33D45FB3C89AC42E621299EA5A35DC.pdf" TargetMode="External"/><Relationship Id="rId44" Type="http://schemas.openxmlformats.org/officeDocument/2006/relationships/hyperlink" Target="http://esilecstorage.s3.amazonaws.com/biblioteca_silec/TEXTOSRO/2018/15AD1EE616BAAE6000F0123CABF22D073BB3C00C.pdf"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ilecstorage.s3.amazonaws.com/biblioteca_silec/TEXTOSRO/2018/99CC045BD269FA26FD22492DCDD77F79F6FA3F19.pdf" TargetMode="External"/><Relationship Id="rId14" Type="http://schemas.openxmlformats.org/officeDocument/2006/relationships/hyperlink" Target="http://esilecstorage.s3.amazonaws.com/biblioteca_silec/TEXTOSRO/2018/15AD1EE616BAAE6000F0123CABF22D073BB3C00C.pdf" TargetMode="External"/><Relationship Id="rId22" Type="http://schemas.openxmlformats.org/officeDocument/2006/relationships/hyperlink" Target="http://esilecstorage.s3.amazonaws.com/biblioteca_silec/TEXTOSRO/2018/EA9A839A32ECBC57D5BEE9A05B329684A1DC8B78.pdf" TargetMode="External"/><Relationship Id="rId27" Type="http://schemas.openxmlformats.org/officeDocument/2006/relationships/hyperlink" Target="http://esilecstorage.s3.amazonaws.com/biblioteca_silec/TEXTOSRO/2018/EA9A839A32ECBC57D5BEE9A05B329684A1DC8B78.pdf" TargetMode="External"/><Relationship Id="rId30" Type="http://schemas.openxmlformats.org/officeDocument/2006/relationships/hyperlink" Target="http://esilecstorage.s3.amazonaws.com/biblioteca_silec/TEXTOSRO/2018/E0F69361D67EF72C83218F38A3F9BF2C2BDA5DA1.pdf" TargetMode="External"/><Relationship Id="rId35" Type="http://schemas.openxmlformats.org/officeDocument/2006/relationships/hyperlink" Target="http://esilecstorage.s3.amazonaws.com/biblioteca_silec/TEXTOSRO/2018/715CD7D152E1622A97198081E47C29D7F611B252.pdf" TargetMode="External"/><Relationship Id="rId43" Type="http://schemas.openxmlformats.org/officeDocument/2006/relationships/hyperlink" Target="http://esilecstorage.s3.amazonaws.com/biblioteca_silec/TEXTOSRO/2018/15AD1EE616BAAE6000F0123CABF22D073BB3C00C.pdf" TargetMode="External"/><Relationship Id="rId48" Type="http://schemas.openxmlformats.org/officeDocument/2006/relationships/hyperlink" Target="http://esilecstorage.s3.amazonaws.com/biblioteca_silec/TEXTOSRO/2018/A00D5AC7F95436ECA55632D56083589DDA7FFEFF.pdf" TargetMode="Externa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861B8-40C0-47B5-A4C7-7A87535A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3160</Words>
  <Characters>17381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2018-09-06T15:28:00Z</dcterms:created>
  <dcterms:modified xsi:type="dcterms:W3CDTF">2018-09-06T15:28:00Z</dcterms:modified>
</cp:coreProperties>
</file>