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331CB" w:rsidRPr="00272ED2" w:rsidRDefault="00703F5E" w:rsidP="005F797E">
      <w:pPr>
        <w:jc w:val="both"/>
        <w:rPr>
          <w:color w:val="000066"/>
        </w:rPr>
      </w:pPr>
      <w:r w:rsidRPr="00272ED2">
        <w:rPr>
          <w:noProof/>
          <w:color w:val="000066"/>
          <w:lang w:val="es-EC" w:eastAsia="es-EC"/>
        </w:rPr>
        <mc:AlternateContent>
          <mc:Choice Requires="wps">
            <w:drawing>
              <wp:anchor distT="0" distB="0" distL="114300" distR="114300" simplePos="0" relativeHeight="251661312" behindDoc="0" locked="0" layoutInCell="1" allowOverlap="1" wp14:anchorId="679EC455" wp14:editId="50DEED56">
                <wp:simplePos x="0" y="0"/>
                <wp:positionH relativeFrom="margin">
                  <wp:posOffset>-3810</wp:posOffset>
                </wp:positionH>
                <wp:positionV relativeFrom="paragraph">
                  <wp:posOffset>-4444</wp:posOffset>
                </wp:positionV>
                <wp:extent cx="5870575" cy="590550"/>
                <wp:effectExtent l="0" t="0" r="15875"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590550"/>
                        </a:xfrm>
                        <a:prstGeom prst="rect">
                          <a:avLst/>
                        </a:prstGeom>
                        <a:solidFill>
                          <a:srgbClr val="000080"/>
                        </a:solidFill>
                        <a:ln w="9525">
                          <a:solidFill>
                            <a:srgbClr val="000080"/>
                          </a:solidFill>
                          <a:miter lim="800000"/>
                          <a:headEnd/>
                          <a:tailEnd/>
                        </a:ln>
                      </wps:spPr>
                      <wps:txbx>
                        <w:txbxContent>
                          <w:p w:rsidR="009C413E" w:rsidRPr="00703F5E" w:rsidRDefault="009C413E"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 DE LA PGE</w:t>
                            </w:r>
                          </w:p>
                          <w:p w:rsidR="009C413E" w:rsidRPr="00703F5E" w:rsidRDefault="009C413E"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NOVEDADES EN LA NORMATIVA JURÍDICA</w:t>
                            </w:r>
                          </w:p>
                          <w:p w:rsidR="009C413E" w:rsidRPr="00703F5E" w:rsidRDefault="009C413E" w:rsidP="00703F5E">
                            <w:pPr>
                              <w:jc w:val="center"/>
                              <w:rPr>
                                <w:rFonts w:ascii="Bookman Old Style" w:hAnsi="Bookman Old Style"/>
                                <w:b/>
                                <w:color w:val="FFFF00"/>
                                <w:sz w:val="24"/>
                                <w:szCs w:val="24"/>
                              </w:rPr>
                            </w:pPr>
                            <w:r>
                              <w:rPr>
                                <w:rFonts w:ascii="Bookman Old Style" w:hAnsi="Bookman Old Style"/>
                                <w:b/>
                                <w:color w:val="FFFF00"/>
                                <w:sz w:val="24"/>
                                <w:szCs w:val="24"/>
                              </w:rPr>
                              <w:t>DEL 1 AL 30 D</w:t>
                            </w:r>
                            <w:r w:rsidRPr="00703F5E">
                              <w:rPr>
                                <w:rFonts w:ascii="Bookman Old Style" w:hAnsi="Bookman Old Style"/>
                                <w:b/>
                                <w:color w:val="FFFF00"/>
                                <w:sz w:val="24"/>
                                <w:szCs w:val="24"/>
                              </w:rPr>
                              <w:t xml:space="preserve">E </w:t>
                            </w:r>
                            <w:r>
                              <w:rPr>
                                <w:rFonts w:ascii="Bookman Old Style" w:hAnsi="Bookman Old Style"/>
                                <w:b/>
                                <w:color w:val="FFFF00"/>
                                <w:sz w:val="24"/>
                                <w:szCs w:val="24"/>
                              </w:rPr>
                              <w:t>ABRIL</w:t>
                            </w:r>
                            <w:r w:rsidRPr="00703F5E">
                              <w:rPr>
                                <w:rFonts w:ascii="Bookman Old Style" w:hAnsi="Bookman Old Style"/>
                                <w:b/>
                                <w:color w:val="FFFF00"/>
                                <w:sz w:val="24"/>
                                <w:szCs w:val="24"/>
                              </w:rPr>
                              <w:t xml:space="preserve"> DE 2017</w:t>
                            </w:r>
                          </w:p>
                          <w:p w:rsidR="009C413E" w:rsidRDefault="009C413E" w:rsidP="002D1C81"/>
                          <w:p w:rsidR="009C413E" w:rsidRDefault="009C413E" w:rsidP="002D1C81"/>
                          <w:p w:rsidR="009C413E" w:rsidRDefault="009C413E" w:rsidP="002D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79EC455" id="_x0000_t202" coordsize="21600,21600" o:spt="202" path="m,l,21600r21600,l21600,xe">
                <v:stroke joinstyle="miter"/>
                <v:path gradientshapeok="t" o:connecttype="rect"/>
              </v:shapetype>
              <v:shape id="Cuadro de texto 15" o:spid="_x0000_s1026" type="#_x0000_t202" style="position:absolute;left:0;text-align:left;margin-left:-.3pt;margin-top:-.35pt;width:462.2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" fillcolor="navy" strokecolor="navy">
                <v:textbox>
                  <w:txbxContent>
                    <w:p w:rsidR="009C413E" w:rsidRPr="00703F5E" w:rsidRDefault="009C413E"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 DE LA PGE</w:t>
                      </w:r>
                    </w:p>
                    <w:p w:rsidR="009C413E" w:rsidRPr="00703F5E" w:rsidRDefault="009C413E"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NOVEDADES EN LA NORMATIVA JURÍDICA</w:t>
                      </w:r>
                    </w:p>
                    <w:p w:rsidR="009C413E" w:rsidRPr="00703F5E" w:rsidRDefault="009C413E" w:rsidP="00703F5E">
                      <w:pPr>
                        <w:jc w:val="center"/>
                        <w:rPr>
                          <w:rFonts w:ascii="Bookman Old Style" w:hAnsi="Bookman Old Style"/>
                          <w:b/>
                          <w:color w:val="FFFF00"/>
                          <w:sz w:val="24"/>
                          <w:szCs w:val="24"/>
                        </w:rPr>
                      </w:pPr>
                      <w:r>
                        <w:rPr>
                          <w:rFonts w:ascii="Bookman Old Style" w:hAnsi="Bookman Old Style"/>
                          <w:b/>
                          <w:color w:val="FFFF00"/>
                          <w:sz w:val="24"/>
                          <w:szCs w:val="24"/>
                        </w:rPr>
                        <w:t>DEL 1 AL 30 D</w:t>
                      </w:r>
                      <w:r w:rsidRPr="00703F5E">
                        <w:rPr>
                          <w:rFonts w:ascii="Bookman Old Style" w:hAnsi="Bookman Old Style"/>
                          <w:b/>
                          <w:color w:val="FFFF00"/>
                          <w:sz w:val="24"/>
                          <w:szCs w:val="24"/>
                        </w:rPr>
                        <w:t xml:space="preserve">E </w:t>
                      </w:r>
                      <w:r>
                        <w:rPr>
                          <w:rFonts w:ascii="Bookman Old Style" w:hAnsi="Bookman Old Style"/>
                          <w:b/>
                          <w:color w:val="FFFF00"/>
                          <w:sz w:val="24"/>
                          <w:szCs w:val="24"/>
                        </w:rPr>
                        <w:t>ABRIL</w:t>
                      </w:r>
                      <w:r w:rsidRPr="00703F5E">
                        <w:rPr>
                          <w:rFonts w:ascii="Bookman Old Style" w:hAnsi="Bookman Old Style"/>
                          <w:b/>
                          <w:color w:val="FFFF00"/>
                          <w:sz w:val="24"/>
                          <w:szCs w:val="24"/>
                        </w:rPr>
                        <w:t xml:space="preserve"> DE 2017</w:t>
                      </w:r>
                    </w:p>
                    <w:p w:rsidR="009C413E" w:rsidRDefault="009C413E" w:rsidP="002D1C81"/>
                    <w:p w:rsidR="009C413E" w:rsidRDefault="009C413E" w:rsidP="002D1C81"/>
                    <w:p w:rsidR="009C413E" w:rsidRDefault="009C413E" w:rsidP="002D1C81"/>
                  </w:txbxContent>
                </v:textbox>
                <w10:wrap anchorx="margin"/>
              </v:shape>
            </w:pict>
          </mc:Fallback>
        </mc:AlternateContent>
      </w:r>
    </w:p>
    <w:p w:rsidR="002D1C81" w:rsidRPr="00272ED2" w:rsidRDefault="002D1C81" w:rsidP="005F797E">
      <w:pPr>
        <w:jc w:val="both"/>
        <w:rPr>
          <w:color w:val="000066"/>
        </w:rPr>
      </w:pPr>
    </w:p>
    <w:p w:rsidR="00777A57" w:rsidRPr="00272ED2" w:rsidRDefault="00777A57" w:rsidP="005F797E">
      <w:pPr>
        <w:jc w:val="both"/>
        <w:rPr>
          <w:color w:val="000066"/>
        </w:rPr>
      </w:pPr>
    </w:p>
    <w:p w:rsidR="00777A57" w:rsidRPr="00272ED2" w:rsidRDefault="00777A57" w:rsidP="005F797E">
      <w:pPr>
        <w:jc w:val="both"/>
        <w:rPr>
          <w:color w:val="000066"/>
        </w:rPr>
      </w:pPr>
    </w:p>
    <w:p w:rsidR="002D1C81" w:rsidRPr="00272ED2" w:rsidRDefault="00703F5E" w:rsidP="005F797E">
      <w:pPr>
        <w:jc w:val="both"/>
        <w:rPr>
          <w:color w:val="000066"/>
        </w:rPr>
      </w:pPr>
      <w:r w:rsidRPr="00272ED2">
        <w:rPr>
          <w:noProof/>
          <w:color w:val="000066"/>
          <w:lang w:val="es-EC" w:eastAsia="es-EC"/>
        </w:rPr>
        <mc:AlternateContent>
          <mc:Choice Requires="wps">
            <w:drawing>
              <wp:anchor distT="0" distB="0" distL="114300" distR="114300" simplePos="0" relativeHeight="251659264" behindDoc="0" locked="0" layoutInCell="1" allowOverlap="1" wp14:anchorId="1343CAC5" wp14:editId="2AC6A8D5">
                <wp:simplePos x="0" y="0"/>
                <wp:positionH relativeFrom="margin">
                  <wp:posOffset>-3810</wp:posOffset>
                </wp:positionH>
                <wp:positionV relativeFrom="paragraph">
                  <wp:posOffset>68580</wp:posOffset>
                </wp:positionV>
                <wp:extent cx="1809750" cy="27622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332E06">
                            <w:pPr>
                              <w:jc w:val="both"/>
                              <w:rPr>
                                <w:b/>
                                <w:color w:val="FFFFFF"/>
                              </w:rPr>
                            </w:pPr>
                            <w:r>
                              <w:rPr>
                                <w:b/>
                                <w:color w:val="FFFFFF"/>
                              </w:rPr>
                              <w:t>L</w:t>
                            </w:r>
                            <w:r w:rsidRPr="004832CE">
                              <w:rPr>
                                <w:b/>
                                <w:color w:val="FFFFFF"/>
                              </w:rPr>
                              <w:t>unes 3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43CAC5" id="Cuadro de texto 10" o:spid="_x0000_s1027" type="#_x0000_t202" style="position:absolute;left:0;text-align:left;margin-left:-.3pt;margin-top:5.4pt;width:142.5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" fillcolor="navy" strokecolor="navy">
                <v:textbox>
                  <w:txbxContent>
                    <w:p w:rsidR="009C413E" w:rsidRPr="00332E06" w:rsidRDefault="009C413E" w:rsidP="00332E06">
                      <w:pPr>
                        <w:jc w:val="both"/>
                        <w:rPr>
                          <w:b/>
                          <w:color w:val="FFFFFF"/>
                        </w:rPr>
                      </w:pPr>
                      <w:r>
                        <w:rPr>
                          <w:b/>
                          <w:color w:val="FFFFFF"/>
                        </w:rPr>
                        <w:t>L</w:t>
                      </w:r>
                      <w:r w:rsidRPr="004832CE">
                        <w:rPr>
                          <w:b/>
                          <w:color w:val="FFFFFF"/>
                        </w:rPr>
                        <w:t>unes 3 de abril</w:t>
                      </w:r>
                    </w:p>
                  </w:txbxContent>
                </v:textbox>
                <w10:wrap anchorx="margin"/>
              </v:shape>
            </w:pict>
          </mc:Fallback>
        </mc:AlternateContent>
      </w:r>
    </w:p>
    <w:p w:rsidR="00703F5E" w:rsidRPr="00272ED2" w:rsidRDefault="00703F5E" w:rsidP="005F797E">
      <w:pPr>
        <w:jc w:val="both"/>
        <w:rPr>
          <w:color w:val="000066"/>
        </w:rPr>
      </w:pPr>
    </w:p>
    <w:p w:rsidR="00703F5E" w:rsidRPr="00272ED2" w:rsidRDefault="00703F5E" w:rsidP="005F797E">
      <w:pPr>
        <w:jc w:val="both"/>
        <w:rPr>
          <w:color w:val="000066"/>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3B327E" w:rsidRPr="00272ED2" w:rsidTr="005C02B2">
        <w:trPr>
          <w:trHeight w:val="1380"/>
        </w:trPr>
        <w:tc>
          <w:tcPr>
            <w:tcW w:w="9257" w:type="dxa"/>
            <w:shd w:val="clear" w:color="auto" w:fill="DDFFFF"/>
          </w:tcPr>
          <w:p w:rsidR="000000AC" w:rsidRPr="00272ED2" w:rsidRDefault="000000AC" w:rsidP="000000AC">
            <w:pPr>
              <w:jc w:val="both"/>
              <w:rPr>
                <w:b/>
                <w:color w:val="000066"/>
                <w:lang w:eastAsia="es-ES"/>
              </w:rPr>
            </w:pPr>
            <w:r w:rsidRPr="00272ED2">
              <w:rPr>
                <w:b/>
                <w:color w:val="000066"/>
                <w:lang w:eastAsia="es-ES"/>
              </w:rPr>
              <w:t>NORMA SOBRE LA CANCELACIÓN EXTRAORDINARIA DE OBLIGACIONES CON BIENES MUEBLES, INMUEBLES, ACCIONES O PARTICIPACIONES, ENTRE OTROS, RECIBIDOS POR DACIÓN EN PAGO DE OBLIGACIONES O POR ADJUDICACIÓN JUDICIAL POR LAS ENTIDADES DEL SISTEMA FINANCIERO NACIONAL</w:t>
            </w:r>
            <w:r w:rsidR="002D566C">
              <w:rPr>
                <w:b/>
                <w:color w:val="000066"/>
                <w:lang w:eastAsia="es-ES"/>
              </w:rPr>
              <w:t>.</w:t>
            </w:r>
          </w:p>
          <w:p w:rsidR="000000AC" w:rsidRPr="00272ED2" w:rsidRDefault="000000AC" w:rsidP="000000AC">
            <w:pPr>
              <w:jc w:val="both"/>
              <w:rPr>
                <w:b/>
                <w:color w:val="000066"/>
                <w:lang w:eastAsia="es-ES"/>
              </w:rPr>
            </w:pPr>
          </w:p>
          <w:p w:rsidR="000000AC" w:rsidRPr="00272ED2" w:rsidRDefault="00681D61" w:rsidP="000000AC">
            <w:pPr>
              <w:jc w:val="both"/>
              <w:rPr>
                <w:b/>
                <w:color w:val="000066"/>
                <w:lang w:eastAsia="es-ES"/>
              </w:rPr>
            </w:pPr>
            <w:r w:rsidRPr="00272ED2">
              <w:rPr>
                <w:b/>
                <w:color w:val="000066"/>
                <w:lang w:eastAsia="es-ES"/>
              </w:rPr>
              <w:t xml:space="preserve">Expedido por Resolución </w:t>
            </w:r>
            <w:r w:rsidR="000000AC" w:rsidRPr="00272ED2">
              <w:rPr>
                <w:b/>
                <w:color w:val="000066"/>
                <w:lang w:eastAsia="es-ES"/>
              </w:rPr>
              <w:t>No. 334-2017-F – JUNTA DE POLÍTICA Y REGU</w:t>
            </w:r>
            <w:r w:rsidRPr="00272ED2">
              <w:rPr>
                <w:b/>
                <w:color w:val="000066"/>
                <w:lang w:eastAsia="es-ES"/>
              </w:rPr>
              <w:t>LACIÓN MONETARIA Y FINANCIERA- .P</w:t>
            </w:r>
            <w:r w:rsidR="000000AC" w:rsidRPr="00272ED2">
              <w:rPr>
                <w:b/>
                <w:color w:val="000066"/>
                <w:lang w:eastAsia="es-ES"/>
              </w:rPr>
              <w:t>ublicado en Registro Oficial N° 973 de lunes 3 de abril de 207.  Página 15</w:t>
            </w:r>
          </w:p>
          <w:p w:rsidR="000000AC" w:rsidRPr="00272ED2" w:rsidRDefault="000000AC" w:rsidP="000000AC">
            <w:pPr>
              <w:jc w:val="both"/>
              <w:rPr>
                <w:color w:val="000066"/>
                <w:lang w:eastAsia="es-ES"/>
              </w:rPr>
            </w:pPr>
          </w:p>
          <w:p w:rsidR="000000AC" w:rsidRPr="00D41068" w:rsidRDefault="000000AC" w:rsidP="000000AC">
            <w:pPr>
              <w:jc w:val="both"/>
              <w:rPr>
                <w:color w:val="000066"/>
                <w:lang w:eastAsia="es-ES"/>
              </w:rPr>
            </w:pPr>
            <w:r w:rsidRPr="00D41068">
              <w:rPr>
                <w:color w:val="000066"/>
                <w:lang w:eastAsia="es-ES"/>
              </w:rPr>
              <w:t>SECCIÓN I.- GLOSARIO DE TÉRMINOS</w:t>
            </w:r>
          </w:p>
          <w:p w:rsidR="000000AC" w:rsidRPr="00D41068" w:rsidRDefault="000000AC" w:rsidP="000000AC">
            <w:pPr>
              <w:jc w:val="both"/>
              <w:rPr>
                <w:color w:val="000066"/>
                <w:lang w:eastAsia="es-ES"/>
              </w:rPr>
            </w:pPr>
            <w:r w:rsidRPr="00D41068">
              <w:rPr>
                <w:color w:val="000066"/>
                <w:lang w:eastAsia="es-ES"/>
              </w:rPr>
              <w:t>ARTÍCULO 1.- Para los efectos de la presente norma se consideran las siguientes definiciones:</w:t>
            </w:r>
          </w:p>
          <w:p w:rsidR="000000AC" w:rsidRPr="00D41068" w:rsidRDefault="000000AC" w:rsidP="000000AC">
            <w:pPr>
              <w:jc w:val="both"/>
              <w:rPr>
                <w:color w:val="000066"/>
                <w:lang w:eastAsia="es-ES"/>
              </w:rPr>
            </w:pPr>
            <w:r w:rsidRPr="00D41068">
              <w:rPr>
                <w:color w:val="000066"/>
                <w:lang w:eastAsia="es-ES"/>
              </w:rPr>
              <w:t>a.</w:t>
            </w:r>
            <w:r w:rsidRPr="00D41068">
              <w:rPr>
                <w:color w:val="000066"/>
                <w:lang w:eastAsia="es-ES"/>
              </w:rPr>
              <w:tab/>
              <w:t>BIENES.- Es todo inmueble, mueble o derecho valorizado en dinero, tales como acciones o participaciones, o susceptible de ser valorizado, que tiene su propia individualidad.</w:t>
            </w:r>
          </w:p>
          <w:p w:rsidR="000000AC" w:rsidRPr="00D41068" w:rsidRDefault="000000AC" w:rsidP="000000AC">
            <w:pPr>
              <w:jc w:val="both"/>
              <w:rPr>
                <w:color w:val="000066"/>
                <w:lang w:eastAsia="es-ES"/>
              </w:rPr>
            </w:pPr>
            <w:r w:rsidRPr="00D41068">
              <w:rPr>
                <w:color w:val="000066"/>
                <w:lang w:eastAsia="es-ES"/>
              </w:rPr>
              <w:t>b.</w:t>
            </w:r>
            <w:r w:rsidRPr="00D41068">
              <w:rPr>
                <w:color w:val="000066"/>
                <w:lang w:eastAsia="es-ES"/>
              </w:rPr>
              <w:tab/>
              <w:t>DACIÓN EN PAGO TOTAL.- Contrato en virtud del cual el acreedor acepta recibir del deudor en pago del total de sus obligaciones, un bien distinto o diverso del que se le debía.</w:t>
            </w:r>
          </w:p>
          <w:p w:rsidR="000000AC" w:rsidRPr="00D41068" w:rsidRDefault="000000AC" w:rsidP="000000AC">
            <w:pPr>
              <w:jc w:val="both"/>
              <w:rPr>
                <w:color w:val="000066"/>
                <w:lang w:eastAsia="es-ES"/>
              </w:rPr>
            </w:pPr>
            <w:r w:rsidRPr="00D41068">
              <w:rPr>
                <w:color w:val="000066"/>
                <w:lang w:eastAsia="es-ES"/>
              </w:rPr>
              <w:t>c.</w:t>
            </w:r>
            <w:r w:rsidRPr="00D41068">
              <w:rPr>
                <w:color w:val="000066"/>
                <w:lang w:eastAsia="es-ES"/>
              </w:rPr>
              <w:tab/>
              <w:t>DACIÓN EN PAGO PARCIAL.- Contrato en virtud del cual el acreedor acepta recibir del deudor como pago parcial de sus obligaciones, un bien distinto o diverso del que se le debía.</w:t>
            </w:r>
          </w:p>
          <w:p w:rsidR="000000AC" w:rsidRPr="00D41068" w:rsidRDefault="000000AC" w:rsidP="000000AC">
            <w:pPr>
              <w:jc w:val="both"/>
              <w:rPr>
                <w:color w:val="000066"/>
                <w:lang w:eastAsia="es-ES"/>
              </w:rPr>
            </w:pPr>
            <w:r w:rsidRPr="00D41068">
              <w:rPr>
                <w:color w:val="000066"/>
                <w:lang w:eastAsia="es-ES"/>
              </w:rPr>
              <w:t>d.</w:t>
            </w:r>
            <w:r w:rsidRPr="00D41068">
              <w:rPr>
                <w:color w:val="000066"/>
                <w:lang w:eastAsia="es-ES"/>
              </w:rPr>
              <w:tab/>
              <w:t>TASA DE DESCUENTO.- Factor financiero que se aplica, para determinar el valor del dinero en el tiempo.</w:t>
            </w:r>
          </w:p>
          <w:p w:rsidR="000000AC" w:rsidRPr="00D41068" w:rsidRDefault="000000AC" w:rsidP="000000AC">
            <w:pPr>
              <w:jc w:val="both"/>
              <w:rPr>
                <w:color w:val="000066"/>
                <w:lang w:eastAsia="es-ES"/>
              </w:rPr>
            </w:pPr>
            <w:r w:rsidRPr="00D41068">
              <w:rPr>
                <w:color w:val="000066"/>
                <w:lang w:eastAsia="es-ES"/>
              </w:rPr>
              <w:t>e.</w:t>
            </w:r>
            <w:r w:rsidRPr="00D41068">
              <w:rPr>
                <w:color w:val="000066"/>
                <w:lang w:eastAsia="es-ES"/>
              </w:rPr>
              <w:tab/>
              <w:t>VALOR PRESENTE NETO.- Es el valor actual descontado a una tasa de descuento o interés determinada, y que permite reflejar los flujos futuros a valor presente.</w:t>
            </w:r>
          </w:p>
          <w:p w:rsidR="000000AC" w:rsidRPr="00D41068" w:rsidRDefault="000000AC" w:rsidP="000000AC">
            <w:pPr>
              <w:jc w:val="both"/>
              <w:rPr>
                <w:color w:val="000066"/>
                <w:lang w:eastAsia="es-ES"/>
              </w:rPr>
            </w:pPr>
            <w:r w:rsidRPr="00D41068">
              <w:rPr>
                <w:color w:val="000066"/>
                <w:lang w:eastAsia="es-ES"/>
              </w:rPr>
              <w:t>f.</w:t>
            </w:r>
            <w:r w:rsidRPr="00D41068">
              <w:rPr>
                <w:color w:val="000066"/>
                <w:lang w:eastAsia="es-ES"/>
              </w:rPr>
              <w:tab/>
              <w:t>ADJUDICACIÓN JUDICIAL.- Es el acto judicial que consiste en la declaración de que determinado bien corresponde a una persona o personas, a través de un remate o subasta.</w:t>
            </w:r>
          </w:p>
          <w:p w:rsidR="000000AC" w:rsidRPr="00D41068" w:rsidRDefault="000000AC" w:rsidP="000000AC">
            <w:pPr>
              <w:jc w:val="both"/>
              <w:rPr>
                <w:color w:val="000066"/>
                <w:lang w:eastAsia="es-ES"/>
              </w:rPr>
            </w:pPr>
            <w:r w:rsidRPr="00D41068">
              <w:rPr>
                <w:color w:val="000066"/>
                <w:lang w:eastAsia="es-ES"/>
              </w:rPr>
              <w:t>g.</w:t>
            </w:r>
            <w:r w:rsidRPr="00D41068">
              <w:rPr>
                <w:color w:val="000066"/>
                <w:lang w:eastAsia="es-ES"/>
              </w:rPr>
              <w:tab/>
              <w:t>PÚBLICA SUBASTA.- Venta pública de bienes muebles o inmuebles que se hace al mejor postor, es decir sin establecerse un valor determinado de cambio, sino que se vende a aquel que mejor paga por esos bienes.</w:t>
            </w:r>
          </w:p>
          <w:p w:rsidR="000000AC" w:rsidRPr="00D41068" w:rsidRDefault="000000AC" w:rsidP="000000AC">
            <w:pPr>
              <w:jc w:val="both"/>
              <w:rPr>
                <w:color w:val="000066"/>
                <w:lang w:eastAsia="es-ES"/>
              </w:rPr>
            </w:pPr>
            <w:r w:rsidRPr="00D41068">
              <w:rPr>
                <w:color w:val="000066"/>
                <w:lang w:eastAsia="es-ES"/>
              </w:rPr>
              <w:t>h. VALOR DE COMERCIALIZACIÓN.- Es el precio más probable que un bien alcanzaría, en un intercambio hipotético en un mercado libre y abierto. Este valor está en función de la oferta y la demanda de acuerdo a la situación del sector del mercado que le corresponde al bien.</w:t>
            </w:r>
          </w:p>
          <w:p w:rsidR="000000AC" w:rsidRPr="00D41068" w:rsidRDefault="000000AC" w:rsidP="000000AC">
            <w:pPr>
              <w:jc w:val="both"/>
              <w:rPr>
                <w:color w:val="000066"/>
                <w:lang w:eastAsia="es-ES"/>
              </w:rPr>
            </w:pPr>
            <w:r w:rsidRPr="00D41068">
              <w:rPr>
                <w:color w:val="000066"/>
                <w:lang w:eastAsia="es-ES"/>
              </w:rPr>
              <w:t>i. VALOR PATRIMONIAL PROPORCIONAL.- Es el que resulta de dividir el patrimonio neto de la entidad para el capital pagado y, este factor, multiplicado por el valor nominal de las acciones o participaciones entregadas a la entidad. El método del valor patrimonial proporcional permite al inversionista reflejar en libros su participación en el patrimonio de la entidad emisora, puesto que reconoce la porción de utilidades o pérdidas en los períodos que dicha entidad informa.</w:t>
            </w:r>
          </w:p>
          <w:p w:rsidR="000000AC" w:rsidRPr="00D41068" w:rsidRDefault="000000AC" w:rsidP="000000AC">
            <w:pPr>
              <w:jc w:val="both"/>
              <w:rPr>
                <w:color w:val="000066"/>
                <w:lang w:eastAsia="es-ES"/>
              </w:rPr>
            </w:pPr>
          </w:p>
          <w:p w:rsidR="000000AC" w:rsidRPr="00D41068" w:rsidRDefault="000000AC" w:rsidP="000000AC">
            <w:pPr>
              <w:jc w:val="both"/>
              <w:rPr>
                <w:color w:val="000066"/>
                <w:lang w:eastAsia="es-ES"/>
              </w:rPr>
            </w:pPr>
            <w:r w:rsidRPr="00D41068">
              <w:rPr>
                <w:color w:val="000066"/>
                <w:lang w:eastAsia="es-ES"/>
              </w:rPr>
              <w:t>SECCIÓN II.- DE LA RECEPCIÓN DE BIENES, ACCIONES O PARTICIPACIONES, ENTRE OTROS, POR DACIÓN EN PAGO O ADJUCICACIÓN JUDICIAL</w:t>
            </w:r>
          </w:p>
          <w:p w:rsidR="000000AC" w:rsidRPr="00D41068" w:rsidRDefault="000000AC" w:rsidP="000000AC">
            <w:pPr>
              <w:jc w:val="both"/>
              <w:rPr>
                <w:color w:val="000066"/>
                <w:lang w:eastAsia="es-ES"/>
              </w:rPr>
            </w:pPr>
            <w:r w:rsidRPr="00D41068">
              <w:rPr>
                <w:color w:val="000066"/>
                <w:lang w:eastAsia="es-ES"/>
              </w:rPr>
              <w:t>ARTÍCULO 2.- Las entidades del sistema financiero nacional podrán, de forma extraordinaria, recibir como pago de créditos o de obligaciones constituidas a su favor bienes muebles, inmuebles, acciones o participaciones, entre otros, en dación en pago de obligaciones o por adjudicación judicial.</w:t>
            </w:r>
          </w:p>
          <w:p w:rsidR="000000AC" w:rsidRPr="00D41068" w:rsidRDefault="000000AC" w:rsidP="000000AC">
            <w:pPr>
              <w:jc w:val="both"/>
              <w:rPr>
                <w:color w:val="000066"/>
                <w:lang w:eastAsia="es-ES"/>
              </w:rPr>
            </w:pPr>
          </w:p>
          <w:p w:rsidR="000000AC" w:rsidRPr="00D41068" w:rsidRDefault="000000AC" w:rsidP="000000AC">
            <w:pPr>
              <w:jc w:val="both"/>
              <w:rPr>
                <w:color w:val="000066"/>
                <w:lang w:eastAsia="es-ES"/>
              </w:rPr>
            </w:pPr>
            <w:r w:rsidRPr="00D41068">
              <w:rPr>
                <w:color w:val="000066"/>
                <w:lang w:eastAsia="es-ES"/>
              </w:rPr>
              <w:t>ARTÍCULO 3.- Las entidades financieras públicas solo podrán recibir como pago total (dación en pago total) de las obligaciones de sus deudores, bienes inmuebles, muebles y otros, cuando el valor de comercialización del o los bienes sea igual o mayor al de la deuda insoluta y sus accesorios. Se exceptúan los casos previstos en la Ley Orgánica para la Regulación de Créditos para Vivienda y Vehículos.</w:t>
            </w:r>
          </w:p>
          <w:p w:rsidR="000000AC" w:rsidRPr="00D41068" w:rsidRDefault="000000AC" w:rsidP="000000AC">
            <w:pPr>
              <w:jc w:val="both"/>
              <w:rPr>
                <w:color w:val="000066"/>
                <w:lang w:eastAsia="es-ES"/>
              </w:rPr>
            </w:pPr>
          </w:p>
          <w:p w:rsidR="000000AC" w:rsidRPr="00D41068" w:rsidRDefault="000000AC" w:rsidP="000000AC">
            <w:pPr>
              <w:jc w:val="both"/>
              <w:rPr>
                <w:color w:val="000066"/>
                <w:lang w:eastAsia="es-ES"/>
              </w:rPr>
            </w:pPr>
            <w:r w:rsidRPr="00D41068">
              <w:rPr>
                <w:color w:val="000066"/>
                <w:lang w:eastAsia="es-ES"/>
              </w:rPr>
              <w:t>ARTÍCULO 4.- Todo bien mueble e inmueble, previo a ser recibido en dación en pago deberá sujetarse a un avalúo practicado por un perito valuador designado por el directorio o el organismo que haga sus veces, de una terna de peritos valuadores previamente calificados por la Superintendencia de Bancos o la Superintendencia de Economía Popular y Solidaria.</w:t>
            </w:r>
          </w:p>
          <w:p w:rsidR="000000AC" w:rsidRPr="00D41068" w:rsidRDefault="000000AC" w:rsidP="000000AC">
            <w:pPr>
              <w:jc w:val="both"/>
              <w:rPr>
                <w:color w:val="000066"/>
                <w:lang w:eastAsia="es-ES"/>
              </w:rPr>
            </w:pPr>
          </w:p>
          <w:p w:rsidR="000000AC" w:rsidRPr="00D41068" w:rsidRDefault="000000AC" w:rsidP="000000AC">
            <w:pPr>
              <w:jc w:val="both"/>
              <w:rPr>
                <w:color w:val="000066"/>
                <w:lang w:eastAsia="es-ES"/>
              </w:rPr>
            </w:pPr>
            <w:r w:rsidRPr="00D41068">
              <w:rPr>
                <w:color w:val="000066"/>
                <w:lang w:eastAsia="es-ES"/>
              </w:rPr>
              <w:t xml:space="preserve">ARTÍCULO 5.- La entidad controlada registrará los bienes muebles, inmuebles y otros activos que reciba por dación en pago, al valor estipulado en el respectivo contrato de dación. Si en dicho </w:t>
            </w:r>
            <w:r w:rsidRPr="00D41068">
              <w:rPr>
                <w:color w:val="000066"/>
                <w:lang w:eastAsia="es-ES"/>
              </w:rPr>
              <w:lastRenderedPageBreak/>
              <w:t>contrato se prevé que el valor del bien entregado para extinguir la deuda es superior, las partes podrán acordar la restitución del saldo a favor del deudor.</w:t>
            </w:r>
          </w:p>
          <w:p w:rsidR="000000AC" w:rsidRPr="00D41068" w:rsidRDefault="000000AC" w:rsidP="000000AC">
            <w:pPr>
              <w:jc w:val="both"/>
              <w:rPr>
                <w:color w:val="000066"/>
                <w:lang w:eastAsia="es-ES"/>
              </w:rPr>
            </w:pPr>
            <w:r w:rsidRPr="00D41068">
              <w:rPr>
                <w:color w:val="000066"/>
                <w:lang w:eastAsia="es-ES"/>
              </w:rPr>
              <w:t>Para el caso de los bienes inmuebles, dicho valor será el que figure en el contrato de dación correspondiente, más los gastos generados en el proceso de dación.</w:t>
            </w:r>
          </w:p>
          <w:p w:rsidR="000000AC" w:rsidRPr="00D41068" w:rsidRDefault="000000AC" w:rsidP="000000AC">
            <w:pPr>
              <w:jc w:val="both"/>
              <w:rPr>
                <w:color w:val="000066"/>
                <w:lang w:eastAsia="es-ES"/>
              </w:rPr>
            </w:pPr>
            <w:r w:rsidRPr="00D41068">
              <w:rPr>
                <w:color w:val="000066"/>
                <w:lang w:eastAsia="es-ES"/>
              </w:rPr>
              <w:t>En todos los casos se contará con los criterios de valoración referidos en la presente norma.</w:t>
            </w:r>
          </w:p>
          <w:p w:rsidR="000000AC" w:rsidRPr="00D41068" w:rsidRDefault="000000AC" w:rsidP="000000AC">
            <w:pPr>
              <w:jc w:val="both"/>
              <w:rPr>
                <w:color w:val="000066"/>
                <w:lang w:eastAsia="es-ES"/>
              </w:rPr>
            </w:pPr>
          </w:p>
          <w:p w:rsidR="000000AC" w:rsidRPr="00D41068" w:rsidRDefault="000000AC" w:rsidP="000000AC">
            <w:pPr>
              <w:jc w:val="both"/>
              <w:rPr>
                <w:color w:val="000066"/>
                <w:lang w:eastAsia="es-ES"/>
              </w:rPr>
            </w:pPr>
            <w:r w:rsidRPr="00D41068">
              <w:rPr>
                <w:color w:val="000066"/>
                <w:lang w:eastAsia="es-ES"/>
              </w:rPr>
              <w:t>Para el caso de las acciones entregadas en dación en pago a la entidad financiera, se registrará el valor de estas acciones al valor que cotizan en bolsa más los costos generados en el proceso de dación; y, para aquellas acciones que no registren cotización en bolsa, así como para el caso de las participaciones, se registrarán por el monto equivalente a su valor patrimonial proporcional, más los costos generados en el proceso de dación.</w:t>
            </w:r>
          </w:p>
          <w:p w:rsidR="000000AC" w:rsidRPr="00D41068" w:rsidRDefault="000000AC" w:rsidP="000000AC">
            <w:pPr>
              <w:jc w:val="both"/>
              <w:rPr>
                <w:color w:val="000066"/>
                <w:lang w:eastAsia="es-ES"/>
              </w:rPr>
            </w:pPr>
          </w:p>
          <w:p w:rsidR="000000AC" w:rsidRPr="00D41068" w:rsidRDefault="000000AC" w:rsidP="000000AC">
            <w:pPr>
              <w:jc w:val="both"/>
              <w:rPr>
                <w:color w:val="000066"/>
                <w:lang w:eastAsia="es-ES"/>
              </w:rPr>
            </w:pPr>
            <w:r w:rsidRPr="00D41068">
              <w:rPr>
                <w:color w:val="000066"/>
                <w:lang w:eastAsia="es-ES"/>
              </w:rPr>
              <w:t>ARTÍCULO 6.- La dación en pago de bienes muebles, inmuebles, acciones o participaciones y otros activos, pertenecientes a una persona natural o jurídica vinculada con la entidad del sistema financiero nacional, a la cual se está efectuando el pago, requerirá autorización previa del correspondiente organismo de control.</w:t>
            </w:r>
          </w:p>
          <w:p w:rsidR="000000AC" w:rsidRPr="00D41068" w:rsidRDefault="000000AC" w:rsidP="000000AC">
            <w:pPr>
              <w:jc w:val="both"/>
              <w:rPr>
                <w:color w:val="000066"/>
                <w:lang w:eastAsia="es-ES"/>
              </w:rPr>
            </w:pPr>
          </w:p>
          <w:p w:rsidR="000000AC" w:rsidRPr="00272ED2" w:rsidRDefault="000000AC" w:rsidP="000000AC">
            <w:pPr>
              <w:jc w:val="both"/>
              <w:rPr>
                <w:color w:val="000066"/>
                <w:lang w:eastAsia="es-ES"/>
              </w:rPr>
            </w:pPr>
            <w:r w:rsidRPr="00272ED2">
              <w:rPr>
                <w:color w:val="000066"/>
                <w:lang w:eastAsia="es-ES"/>
              </w:rPr>
              <w:t>ARTÍCULO 7.- Los bienes muebles, inmuebles, acciones o participaciones y otros activos, adjudicados a la entidad del sistema financiero nacional, mediante remate judicial, se contabilizarán al valor determinado dentro del proceso respectivo, más los gastos generados en el proceso de adjudicación.</w:t>
            </w:r>
          </w:p>
          <w:p w:rsidR="000000AC" w:rsidRPr="00272ED2" w:rsidRDefault="000000AC" w:rsidP="000000AC">
            <w:pPr>
              <w:jc w:val="both"/>
              <w:rPr>
                <w:color w:val="000066"/>
                <w:lang w:eastAsia="es-ES"/>
              </w:rPr>
            </w:pPr>
          </w:p>
          <w:p w:rsidR="000000AC" w:rsidRPr="00272ED2" w:rsidRDefault="000000AC" w:rsidP="000000AC">
            <w:pPr>
              <w:jc w:val="both"/>
              <w:rPr>
                <w:color w:val="000066"/>
                <w:lang w:eastAsia="es-ES"/>
              </w:rPr>
            </w:pPr>
            <w:r w:rsidRPr="00272ED2">
              <w:rPr>
                <w:color w:val="000066"/>
                <w:lang w:eastAsia="es-ES"/>
              </w:rPr>
              <w:t>ARTÍCULO 8.- Las entidades del sistema financiero, dentro del primer año de recibido los bienes en dación en pago o adjudicación judicial podrán enajenarlos en la forma establecida en el respectivo reglamento interno que deberá ser aprobado por el directorio o el organismo que haga sus veces de la entidad el que deberá recoger procedimientos de prevención de lavado de activos.</w:t>
            </w:r>
          </w:p>
          <w:p w:rsidR="000000AC" w:rsidRPr="00272ED2" w:rsidRDefault="000000AC" w:rsidP="000000AC">
            <w:pPr>
              <w:jc w:val="both"/>
              <w:rPr>
                <w:color w:val="000066"/>
                <w:lang w:eastAsia="es-ES"/>
              </w:rPr>
            </w:pPr>
          </w:p>
          <w:p w:rsidR="000000AC" w:rsidRPr="00272ED2" w:rsidRDefault="000000AC" w:rsidP="000000AC">
            <w:pPr>
              <w:jc w:val="both"/>
              <w:rPr>
                <w:color w:val="000066"/>
                <w:lang w:eastAsia="es-ES"/>
              </w:rPr>
            </w:pPr>
            <w:r w:rsidRPr="00272ED2">
              <w:rPr>
                <w:color w:val="000066"/>
                <w:lang w:eastAsia="es-ES"/>
              </w:rPr>
              <w:t>SECCIÓN III DE LA ENAJENACIÓN EN SUBASTA PÚBLICA</w:t>
            </w:r>
          </w:p>
          <w:p w:rsidR="000000AC" w:rsidRPr="00272ED2" w:rsidRDefault="000000AC" w:rsidP="000000AC">
            <w:pPr>
              <w:jc w:val="both"/>
              <w:rPr>
                <w:color w:val="000066"/>
                <w:lang w:eastAsia="es-ES"/>
              </w:rPr>
            </w:pPr>
            <w:r w:rsidRPr="00272ED2">
              <w:rPr>
                <w:color w:val="000066"/>
                <w:lang w:eastAsia="es-ES"/>
              </w:rPr>
              <w:t>ARTÍCULO 9.- Los bienes muebles e inmuebles, acciones o participaciones y otros activos recibidos en dación en pago o adjudicación judicial, que hubieren conservado las entidades financieras por más de un año deberán ser enajenados en subasta pública, de conformidad con las disposiciones de la presente norma.</w:t>
            </w:r>
          </w:p>
          <w:p w:rsidR="000000AC" w:rsidRPr="00272ED2" w:rsidRDefault="000000AC" w:rsidP="000000AC">
            <w:pPr>
              <w:jc w:val="both"/>
              <w:rPr>
                <w:color w:val="000066"/>
                <w:lang w:eastAsia="es-ES"/>
              </w:rPr>
            </w:pPr>
          </w:p>
          <w:p w:rsidR="000000AC" w:rsidRPr="00272ED2" w:rsidRDefault="000000AC" w:rsidP="000000AC">
            <w:pPr>
              <w:jc w:val="both"/>
              <w:rPr>
                <w:color w:val="000066"/>
                <w:lang w:eastAsia="es-ES"/>
              </w:rPr>
            </w:pPr>
            <w:r w:rsidRPr="00272ED2">
              <w:rPr>
                <w:color w:val="000066"/>
                <w:lang w:eastAsia="es-ES"/>
              </w:rPr>
              <w:t>ARTÍCULO 10.- El procedimiento de subasta pública será aprobado por el directorio u organismo que haga sus veces de la entidad financiera, el cual deberá contener como mínimo lo siguiente:</w:t>
            </w:r>
          </w:p>
          <w:p w:rsidR="000000AC" w:rsidRPr="00272ED2" w:rsidRDefault="000000AC" w:rsidP="000000AC">
            <w:pPr>
              <w:jc w:val="both"/>
              <w:rPr>
                <w:color w:val="000066"/>
                <w:lang w:eastAsia="es-ES"/>
              </w:rPr>
            </w:pPr>
            <w:r w:rsidRPr="00272ED2">
              <w:rPr>
                <w:color w:val="000066"/>
                <w:lang w:eastAsia="es-ES"/>
              </w:rPr>
              <w:t>a.</w:t>
            </w:r>
            <w:r w:rsidRPr="00272ED2">
              <w:rPr>
                <w:color w:val="000066"/>
                <w:lang w:eastAsia="es-ES"/>
              </w:rPr>
              <w:tab/>
              <w:t>La constitución de una junta de subasta pública, integrada por los delegados que designe el directorio u organismo que haga sus veces.</w:t>
            </w:r>
          </w:p>
          <w:p w:rsidR="000000AC" w:rsidRPr="00272ED2" w:rsidRDefault="000000AC" w:rsidP="000000AC">
            <w:pPr>
              <w:jc w:val="both"/>
              <w:rPr>
                <w:color w:val="000066"/>
                <w:lang w:eastAsia="es-ES"/>
              </w:rPr>
            </w:pPr>
            <w:r w:rsidRPr="00272ED2">
              <w:rPr>
                <w:color w:val="000066"/>
                <w:lang w:eastAsia="es-ES"/>
              </w:rPr>
              <w:t>b.</w:t>
            </w:r>
            <w:r w:rsidRPr="00272ED2">
              <w:rPr>
                <w:color w:val="000066"/>
                <w:lang w:eastAsia="es-ES"/>
              </w:rPr>
              <w:tab/>
              <w:t>La junta de subasta pública establecerá el precio base de la subasta con sustento en el avalúo realizado por un perito calificado por la Superintendencia de Bancos o la Superintendencia de Economía Popular y Solidaria, según corresponda. El informe del perito considerará el valor registrado en libros y el valor de comercialización del bien.</w:t>
            </w:r>
          </w:p>
          <w:p w:rsidR="000000AC" w:rsidRPr="00272ED2" w:rsidRDefault="000000AC" w:rsidP="000000AC">
            <w:pPr>
              <w:jc w:val="both"/>
              <w:rPr>
                <w:color w:val="000066"/>
                <w:lang w:eastAsia="es-ES"/>
              </w:rPr>
            </w:pPr>
            <w:r w:rsidRPr="00272ED2">
              <w:rPr>
                <w:color w:val="000066"/>
                <w:lang w:eastAsia="es-ES"/>
              </w:rPr>
              <w:t>c.</w:t>
            </w:r>
            <w:r w:rsidRPr="00272ED2">
              <w:rPr>
                <w:color w:val="000066"/>
                <w:lang w:eastAsia="es-ES"/>
              </w:rPr>
              <w:tab/>
              <w:t>La junta de subasta publicará la convocatoria a subasta pública en uno de los diarios de mayor circulación en el país, por tres (3) días consecutivos, publicación que además constará en la página web de cada entidad,debiendo mediar al menos quince (15) días desde la última publicación a la fecha señalada para la subasta.</w:t>
            </w:r>
          </w:p>
          <w:p w:rsidR="000000AC" w:rsidRPr="00272ED2" w:rsidRDefault="000000AC" w:rsidP="000000AC">
            <w:pPr>
              <w:jc w:val="both"/>
              <w:rPr>
                <w:color w:val="000066"/>
                <w:lang w:eastAsia="es-ES"/>
              </w:rPr>
            </w:pPr>
            <w:r w:rsidRPr="00272ED2">
              <w:rPr>
                <w:color w:val="000066"/>
                <w:lang w:eastAsia="es-ES"/>
              </w:rPr>
              <w:t>d.</w:t>
            </w:r>
            <w:r w:rsidRPr="00272ED2">
              <w:rPr>
                <w:color w:val="000066"/>
                <w:lang w:eastAsia="es-ES"/>
              </w:rPr>
              <w:tab/>
              <w:t>Se podrán aceptar posturas de pago a plazo que no excedan de quince (15) años para el caso de bienes inmuebles; y, de tres (3) años para el caso de bienes muebles, contados a partir de la fecha de la adjudicación.</w:t>
            </w:r>
          </w:p>
          <w:p w:rsidR="000000AC" w:rsidRPr="00272ED2" w:rsidRDefault="000000AC" w:rsidP="000000AC">
            <w:pPr>
              <w:jc w:val="both"/>
              <w:rPr>
                <w:color w:val="000066"/>
                <w:lang w:eastAsia="es-ES"/>
              </w:rPr>
            </w:pPr>
            <w:r w:rsidRPr="00272ED2">
              <w:rPr>
                <w:color w:val="000066"/>
                <w:lang w:eastAsia="es-ES"/>
              </w:rPr>
              <w:t>e.</w:t>
            </w:r>
            <w:r w:rsidRPr="00272ED2">
              <w:rPr>
                <w:color w:val="000066"/>
                <w:lang w:eastAsia="es-ES"/>
              </w:rPr>
              <w:tab/>
              <w:t>Una vez recibidas las ofertas y fenecido el plazo para su presentación la junta de subasta pública, procederá, en presencia de los proponentes que estuvieren presentes, calificará la legalidad de las posturas presentadas y establecerá el orden de preferencia de las mismas, de acuerdo al valor presente neto de la postura, la tasa de descuento para determinar el valor presente neto será la tasa activa referencial vigente.</w:t>
            </w:r>
          </w:p>
          <w:p w:rsidR="000000AC" w:rsidRPr="00272ED2" w:rsidRDefault="000000AC" w:rsidP="000000AC">
            <w:pPr>
              <w:jc w:val="both"/>
              <w:rPr>
                <w:color w:val="000066"/>
                <w:lang w:eastAsia="es-ES"/>
              </w:rPr>
            </w:pPr>
            <w:r w:rsidRPr="00272ED2">
              <w:rPr>
                <w:color w:val="000066"/>
                <w:lang w:eastAsia="es-ES"/>
              </w:rPr>
              <w:t>f.</w:t>
            </w:r>
            <w:r w:rsidRPr="00272ED2">
              <w:rPr>
                <w:color w:val="000066"/>
                <w:lang w:eastAsia="es-ES"/>
              </w:rPr>
              <w:tab/>
              <w:t>La junta de subasta pública adjudicará el bien al postor cuya oferta tenga el valor presente neto más alto.</w:t>
            </w:r>
          </w:p>
          <w:p w:rsidR="000000AC" w:rsidRPr="00272ED2" w:rsidRDefault="000000AC" w:rsidP="000000AC">
            <w:pPr>
              <w:jc w:val="both"/>
              <w:rPr>
                <w:color w:val="000066"/>
                <w:lang w:eastAsia="es-ES"/>
              </w:rPr>
            </w:pPr>
            <w:r w:rsidRPr="00272ED2">
              <w:rPr>
                <w:color w:val="000066"/>
                <w:lang w:eastAsia="es-ES"/>
              </w:rPr>
              <w:t>g.</w:t>
            </w:r>
            <w:r w:rsidRPr="00272ED2">
              <w:rPr>
                <w:color w:val="000066"/>
                <w:lang w:eastAsia="es-ES"/>
              </w:rPr>
              <w:tab/>
              <w:t>El resultado de la subasta se dará a conocer de inmediato a todos los oferentes presentes y mediante notificación escrita a los postores participantes en las direcciones por ellos señaladas.</w:t>
            </w:r>
          </w:p>
          <w:p w:rsidR="000000AC" w:rsidRPr="00272ED2" w:rsidRDefault="000000AC" w:rsidP="000000AC">
            <w:pPr>
              <w:jc w:val="both"/>
              <w:rPr>
                <w:color w:val="000066"/>
                <w:lang w:eastAsia="es-ES"/>
              </w:rPr>
            </w:pPr>
            <w:r w:rsidRPr="00272ED2">
              <w:rPr>
                <w:color w:val="000066"/>
                <w:lang w:eastAsia="es-ES"/>
              </w:rPr>
              <w:t>h. Una vez concluida la subasta la entidad financiera procederá a realizar todos los trámites necesarios para el perfeccionamiento de la venta del bien y los pagos respectivos, proceso que no excederá de sesenta (60) días.</w:t>
            </w:r>
          </w:p>
          <w:p w:rsidR="000000AC" w:rsidRPr="00272ED2" w:rsidRDefault="000000AC" w:rsidP="000000AC">
            <w:pPr>
              <w:jc w:val="both"/>
              <w:rPr>
                <w:color w:val="000066"/>
                <w:lang w:eastAsia="es-ES"/>
              </w:rPr>
            </w:pPr>
            <w:r w:rsidRPr="00272ED2">
              <w:rPr>
                <w:color w:val="000066"/>
                <w:lang w:eastAsia="es-ES"/>
              </w:rPr>
              <w:lastRenderedPageBreak/>
              <w:t>i. Si el postor calificado como preferente no formaliza el contrato ni pagare el precio ofrecido, dentro del plazo de sesenta (60) días antes referidos, la junta procederá a adjudicar al postor que siga en el orden de preferencia, cumpliendo el respectivo procedimiento para concluir con la adjudicación, así sucesivamente siempre que se respete el precio base de la subasta. Si la subasta pública es declarada fallida por parte de la junta, la entidad financiera dispondrá el inicio de una nueva subasta, la que se someterá al procedimiento establecido en esta resolución.</w:t>
            </w:r>
          </w:p>
          <w:p w:rsidR="000000AC" w:rsidRPr="00272ED2" w:rsidRDefault="000000AC" w:rsidP="000000AC">
            <w:pPr>
              <w:jc w:val="both"/>
              <w:rPr>
                <w:color w:val="000066"/>
                <w:lang w:eastAsia="es-ES"/>
              </w:rPr>
            </w:pPr>
            <w:r w:rsidRPr="00272ED2">
              <w:rPr>
                <w:color w:val="000066"/>
                <w:lang w:eastAsia="es-ES"/>
              </w:rPr>
              <w:t>j. Un notario público dará fe de lo actuado en el procedimiento de la subasta pública.</w:t>
            </w:r>
          </w:p>
          <w:p w:rsidR="000000AC" w:rsidRPr="00272ED2" w:rsidRDefault="000000AC" w:rsidP="000000AC">
            <w:pPr>
              <w:jc w:val="both"/>
              <w:rPr>
                <w:color w:val="000066"/>
                <w:lang w:eastAsia="es-ES"/>
              </w:rPr>
            </w:pPr>
          </w:p>
          <w:p w:rsidR="000000AC" w:rsidRPr="00272ED2" w:rsidRDefault="000000AC" w:rsidP="000000AC">
            <w:pPr>
              <w:jc w:val="both"/>
              <w:rPr>
                <w:color w:val="000066"/>
                <w:lang w:eastAsia="es-ES"/>
              </w:rPr>
            </w:pPr>
            <w:r w:rsidRPr="00272ED2">
              <w:rPr>
                <w:color w:val="000066"/>
                <w:lang w:eastAsia="es-ES"/>
              </w:rPr>
              <w:t>ARTÍCULO 11.- Las acciones o participaciones, inscritas en bolsa y recibidas en dación en pago o adjudicadas judicialmente que hubieren conservado las entidades financieras por más de un año, deberán ser vendidas en subasta pública de conformidad con lo establecido en la Ley de Mercado de Valores.</w:t>
            </w:r>
          </w:p>
          <w:p w:rsidR="000000AC" w:rsidRPr="00272ED2" w:rsidRDefault="000000AC" w:rsidP="000000AC">
            <w:pPr>
              <w:jc w:val="both"/>
              <w:rPr>
                <w:color w:val="000066"/>
                <w:lang w:eastAsia="es-ES"/>
              </w:rPr>
            </w:pPr>
            <w:r w:rsidRPr="00272ED2">
              <w:rPr>
                <w:color w:val="000066"/>
                <w:lang w:eastAsia="es-ES"/>
              </w:rPr>
              <w:t>Las acciones o participaciones, no inscritas en bolsa y otros activos recibidos en dación en pago o adjudicados judicialmente que hubieren conservado las entidades financieras por más de un año, deberán ser vendidas en subasta pública de conformidad con lo previsto en la presente resolución.</w:t>
            </w:r>
          </w:p>
          <w:p w:rsidR="000000AC" w:rsidRPr="00272ED2" w:rsidRDefault="000000AC" w:rsidP="000000AC">
            <w:pPr>
              <w:jc w:val="both"/>
              <w:rPr>
                <w:color w:val="000066"/>
                <w:lang w:eastAsia="es-ES"/>
              </w:rPr>
            </w:pPr>
          </w:p>
          <w:p w:rsidR="000000AC" w:rsidRPr="00272ED2" w:rsidRDefault="000000AC" w:rsidP="000000AC">
            <w:pPr>
              <w:jc w:val="both"/>
              <w:rPr>
                <w:color w:val="000066"/>
                <w:lang w:eastAsia="es-ES"/>
              </w:rPr>
            </w:pPr>
            <w:r w:rsidRPr="00272ED2">
              <w:rPr>
                <w:color w:val="000066"/>
                <w:lang w:eastAsia="es-ES"/>
              </w:rPr>
              <w:t>ARTÍCULO 12.- Si no pudiesen ser enajenados los bienes, la entidad financiera constituirá provisiones a razón de un doceavo (12vo) mensual del valor en libros, comenzando en el mes inmediato, posterior al del vencimiento del plazo. En todo caso no podrán mantener dichos bienes muebles, inmuebles, acciones o participaciones y otros activos, por un período que exceda de un (1) año adicional al plazo originalmente otorgado.</w:t>
            </w:r>
          </w:p>
          <w:p w:rsidR="000000AC" w:rsidRPr="00272ED2" w:rsidRDefault="000000AC" w:rsidP="000000AC">
            <w:pPr>
              <w:jc w:val="both"/>
              <w:rPr>
                <w:color w:val="000066"/>
                <w:lang w:eastAsia="es-ES"/>
              </w:rPr>
            </w:pPr>
            <w:r w:rsidRPr="00272ED2">
              <w:rPr>
                <w:color w:val="000066"/>
                <w:lang w:eastAsia="es-ES"/>
              </w:rPr>
              <w:t>Enajenado el bien, podrán revertirse las correspondientes provisiones constituidas.</w:t>
            </w:r>
          </w:p>
          <w:p w:rsidR="000000AC" w:rsidRPr="00272ED2" w:rsidRDefault="000000AC" w:rsidP="000000AC">
            <w:pPr>
              <w:jc w:val="both"/>
              <w:rPr>
                <w:color w:val="000066"/>
                <w:lang w:eastAsia="es-ES"/>
              </w:rPr>
            </w:pPr>
          </w:p>
          <w:p w:rsidR="000000AC" w:rsidRPr="00272ED2" w:rsidRDefault="000000AC" w:rsidP="000000AC">
            <w:pPr>
              <w:jc w:val="both"/>
              <w:rPr>
                <w:color w:val="000066"/>
                <w:lang w:eastAsia="es-ES"/>
              </w:rPr>
            </w:pPr>
            <w:r w:rsidRPr="00272ED2">
              <w:rPr>
                <w:color w:val="000066"/>
                <w:lang w:eastAsia="es-ES"/>
              </w:rPr>
              <w:t>ARTÍCULO 13.- Los bienes muebles o inmuebles y los otros activos no enajenados por la entidad financiera dentro del plazo previsto en el Código Orgánico Monetario y Financiero, serán vendidos por el correspondiente organismo de control en subasta pública, considerando los siguientes criterios:</w:t>
            </w:r>
          </w:p>
          <w:p w:rsidR="000000AC" w:rsidRPr="00272ED2" w:rsidRDefault="000000AC" w:rsidP="000000AC">
            <w:pPr>
              <w:jc w:val="both"/>
              <w:rPr>
                <w:color w:val="000066"/>
                <w:lang w:eastAsia="es-ES"/>
              </w:rPr>
            </w:pPr>
            <w:r w:rsidRPr="00272ED2">
              <w:rPr>
                <w:color w:val="000066"/>
                <w:lang w:eastAsia="es-ES"/>
              </w:rPr>
              <w:t>a.</w:t>
            </w:r>
            <w:r w:rsidRPr="00272ED2">
              <w:rPr>
                <w:color w:val="000066"/>
                <w:lang w:eastAsia="es-ES"/>
              </w:rPr>
              <w:tab/>
              <w:t>El organismo de control establecerá el procedimiento de subasta pública;</w:t>
            </w:r>
          </w:p>
          <w:p w:rsidR="000000AC" w:rsidRPr="00272ED2" w:rsidRDefault="000000AC" w:rsidP="000000AC">
            <w:pPr>
              <w:jc w:val="both"/>
              <w:rPr>
                <w:color w:val="000066"/>
                <w:lang w:eastAsia="es-ES"/>
              </w:rPr>
            </w:pPr>
            <w:r w:rsidRPr="00272ED2">
              <w:rPr>
                <w:color w:val="000066"/>
                <w:lang w:eastAsia="es-ES"/>
              </w:rPr>
              <w:t>b.</w:t>
            </w:r>
            <w:r w:rsidRPr="00272ED2">
              <w:rPr>
                <w:color w:val="000066"/>
                <w:lang w:eastAsia="es-ES"/>
              </w:rPr>
              <w:tab/>
              <w:t>El precio base de la subasta será el valor más alto entre el registrado en libros y el de comercialización del bien; y,</w:t>
            </w:r>
          </w:p>
          <w:p w:rsidR="000000AC" w:rsidRPr="00272ED2" w:rsidRDefault="000000AC" w:rsidP="000000AC">
            <w:pPr>
              <w:jc w:val="both"/>
              <w:rPr>
                <w:color w:val="000066"/>
                <w:lang w:eastAsia="es-ES"/>
              </w:rPr>
            </w:pPr>
            <w:r w:rsidRPr="00272ED2">
              <w:rPr>
                <w:color w:val="000066"/>
                <w:lang w:eastAsia="es-ES"/>
              </w:rPr>
              <w:t>c.</w:t>
            </w:r>
            <w:r w:rsidRPr="00272ED2">
              <w:rPr>
                <w:color w:val="000066"/>
                <w:lang w:eastAsia="es-ES"/>
              </w:rPr>
              <w:tab/>
              <w:t>En el proceso de subasta pública se aplicará lo previsto en el artículo 10 de esta resolución.</w:t>
            </w:r>
          </w:p>
          <w:p w:rsidR="000000AC" w:rsidRPr="00272ED2" w:rsidRDefault="000000AC" w:rsidP="000000AC">
            <w:pPr>
              <w:jc w:val="both"/>
              <w:rPr>
                <w:color w:val="000066"/>
                <w:lang w:eastAsia="es-ES"/>
              </w:rPr>
            </w:pPr>
          </w:p>
          <w:p w:rsidR="000000AC" w:rsidRPr="00272ED2" w:rsidRDefault="000000AC" w:rsidP="000000AC">
            <w:pPr>
              <w:jc w:val="both"/>
              <w:rPr>
                <w:color w:val="000066"/>
                <w:lang w:eastAsia="es-ES"/>
              </w:rPr>
            </w:pPr>
            <w:r w:rsidRPr="00272ED2">
              <w:rPr>
                <w:color w:val="000066"/>
                <w:lang w:eastAsia="es-ES"/>
              </w:rPr>
              <w:t>DISPOSICIONES GENERALES</w:t>
            </w:r>
          </w:p>
          <w:p w:rsidR="000000AC" w:rsidRPr="00272ED2" w:rsidRDefault="000000AC" w:rsidP="000000AC">
            <w:pPr>
              <w:jc w:val="both"/>
              <w:rPr>
                <w:color w:val="000066"/>
                <w:lang w:eastAsia="es-ES"/>
              </w:rPr>
            </w:pPr>
            <w:r w:rsidRPr="00272ED2">
              <w:rPr>
                <w:color w:val="000066"/>
                <w:lang w:eastAsia="es-ES"/>
              </w:rPr>
              <w:t>PRIMERA.- Las entidades del sistema financiero nacional podrán reclasificar en otras cuentas del activo los bienes muebles, inmuebles, que hubieren recibido en dación o se hubieren adjudicado por pago, previa autorización del organismo de control correspondiente siempre que demuestren la necesidad de contar con dichos activos.</w:t>
            </w:r>
          </w:p>
          <w:p w:rsidR="000000AC" w:rsidRPr="00272ED2" w:rsidRDefault="000000AC" w:rsidP="000000AC">
            <w:pPr>
              <w:jc w:val="both"/>
              <w:rPr>
                <w:color w:val="000066"/>
                <w:lang w:eastAsia="es-ES"/>
              </w:rPr>
            </w:pPr>
          </w:p>
          <w:p w:rsidR="000000AC" w:rsidRPr="00272ED2" w:rsidRDefault="000000AC" w:rsidP="000000AC">
            <w:pPr>
              <w:jc w:val="both"/>
              <w:rPr>
                <w:color w:val="000066"/>
                <w:lang w:eastAsia="es-ES"/>
              </w:rPr>
            </w:pPr>
            <w:r w:rsidRPr="00272ED2">
              <w:rPr>
                <w:color w:val="000066"/>
                <w:lang w:eastAsia="es-ES"/>
              </w:rPr>
              <w:t>SEGUNDA.- Las entidades del sistema financiero nacional deberán asumir los costos y gastos de los procesos de las subastas públicas que realicen los organismos de control.</w:t>
            </w:r>
          </w:p>
          <w:p w:rsidR="000000AC" w:rsidRPr="00272ED2" w:rsidRDefault="000000AC" w:rsidP="000000AC">
            <w:pPr>
              <w:jc w:val="both"/>
              <w:rPr>
                <w:color w:val="000066"/>
                <w:lang w:eastAsia="es-ES"/>
              </w:rPr>
            </w:pPr>
            <w:r w:rsidRPr="00272ED2">
              <w:rPr>
                <w:color w:val="000066"/>
                <w:lang w:eastAsia="es-ES"/>
              </w:rPr>
              <w:t>TERCERA.- Los casos de duda y los no contemplados en esta norma serán resueltos por la Junta de Política y Regulación Monetaria y Financiera.</w:t>
            </w:r>
          </w:p>
          <w:p w:rsidR="000000AC" w:rsidRPr="00272ED2" w:rsidRDefault="000000AC" w:rsidP="000000AC">
            <w:pPr>
              <w:jc w:val="both"/>
              <w:rPr>
                <w:color w:val="000066"/>
                <w:lang w:eastAsia="es-ES"/>
              </w:rPr>
            </w:pPr>
          </w:p>
          <w:p w:rsidR="000000AC" w:rsidRPr="00272ED2" w:rsidRDefault="000000AC" w:rsidP="000000AC">
            <w:pPr>
              <w:jc w:val="both"/>
              <w:rPr>
                <w:color w:val="000066"/>
                <w:lang w:eastAsia="es-ES"/>
              </w:rPr>
            </w:pPr>
            <w:r w:rsidRPr="00272ED2">
              <w:rPr>
                <w:color w:val="000066"/>
                <w:lang w:eastAsia="es-ES"/>
              </w:rPr>
              <w:t>DISPOSICIÓN TRANSITORIA ÚNICA.- Todos aquellos bienes recibidos en dación en pago o adjudicados judicialmente registrados en los estados financieros de las entidades financieras, antes de la vigencia del Código Orgánico Monetario y Financiero, mantendrán las mismas condiciones previstas en la derogada Ley General de Instituciones del Sistema Financiero.</w:t>
            </w:r>
          </w:p>
          <w:p w:rsidR="000000AC" w:rsidRPr="00272ED2" w:rsidRDefault="000000AC" w:rsidP="000000AC">
            <w:pPr>
              <w:jc w:val="both"/>
              <w:rPr>
                <w:color w:val="000066"/>
                <w:lang w:eastAsia="es-ES"/>
              </w:rPr>
            </w:pPr>
            <w:r w:rsidRPr="00272ED2">
              <w:rPr>
                <w:color w:val="000066"/>
                <w:lang w:eastAsia="es-ES"/>
              </w:rPr>
              <w:t>Los bienes muebles e inmuebles recibidos en dación en pago y no enajenados en el período establecido en la Ley General de Instituciones del Sistema Financiero, serán vendidos por el organismo de control de acuerdo con las disposiciones de dicha ley.</w:t>
            </w:r>
          </w:p>
          <w:p w:rsidR="000000AC" w:rsidRPr="00272ED2" w:rsidRDefault="000000AC" w:rsidP="000000AC">
            <w:pPr>
              <w:jc w:val="both"/>
              <w:rPr>
                <w:color w:val="000066"/>
                <w:lang w:eastAsia="es-ES"/>
              </w:rPr>
            </w:pPr>
          </w:p>
          <w:p w:rsidR="000000AC" w:rsidRPr="00272ED2" w:rsidRDefault="000000AC" w:rsidP="000000AC">
            <w:pPr>
              <w:jc w:val="both"/>
              <w:rPr>
                <w:color w:val="000066"/>
                <w:lang w:eastAsia="es-ES"/>
              </w:rPr>
            </w:pPr>
            <w:r w:rsidRPr="00272ED2">
              <w:rPr>
                <w:color w:val="000066"/>
                <w:lang w:eastAsia="es-ES"/>
              </w:rPr>
              <w:t xml:space="preserve">DISPOSICIÓN DEROGATORIA ÚNICA. - Derogar de la Codificación de Resoluciones de la Superintendencia de Bancos y Seguros y de la Junta Bancaria el capítulo VIII “Normas sobre bienes adjudicados o recibidos por dación en pago de obligaciones”, del título VI “De las operaciones”, del libro I “Normas generales para </w:t>
            </w:r>
            <w:r w:rsidR="00DD59FD" w:rsidRPr="00272ED2">
              <w:rPr>
                <w:color w:val="000066"/>
                <w:lang w:eastAsia="es-ES"/>
              </w:rPr>
              <w:t>la</w:t>
            </w:r>
            <w:r w:rsidRPr="00272ED2">
              <w:rPr>
                <w:color w:val="000066"/>
                <w:lang w:eastAsia="es-ES"/>
              </w:rPr>
              <w:t xml:space="preserve"> aplicación de las instituciones del sistema financiero”; y derogar todas las resoluciones que se opongan a la presente norma.</w:t>
            </w:r>
          </w:p>
          <w:p w:rsidR="000000AC" w:rsidRPr="00272ED2" w:rsidRDefault="000000AC" w:rsidP="000000AC">
            <w:pPr>
              <w:jc w:val="both"/>
              <w:rPr>
                <w:color w:val="000066"/>
                <w:lang w:eastAsia="es-ES"/>
              </w:rPr>
            </w:pPr>
          </w:p>
          <w:p w:rsidR="000000AC" w:rsidRPr="00272ED2" w:rsidRDefault="000000AC" w:rsidP="000000AC">
            <w:pPr>
              <w:jc w:val="both"/>
              <w:rPr>
                <w:color w:val="000066"/>
                <w:lang w:eastAsia="es-ES"/>
              </w:rPr>
            </w:pPr>
            <w:r w:rsidRPr="00272ED2">
              <w:rPr>
                <w:color w:val="000066"/>
                <w:lang w:eastAsia="es-ES"/>
              </w:rPr>
              <w:t>DISPOSICIÓN FINAL.- La presente resolución entrará en vigencia a partir de su publicación en el Registro Oficial.</w:t>
            </w:r>
          </w:p>
          <w:p w:rsidR="008B3BE7" w:rsidRPr="00272ED2" w:rsidRDefault="008B3BE7" w:rsidP="000000AC">
            <w:pPr>
              <w:jc w:val="both"/>
              <w:rPr>
                <w:color w:val="000066"/>
                <w:lang w:eastAsia="es-ES"/>
              </w:rPr>
            </w:pPr>
          </w:p>
          <w:p w:rsidR="008B3BE7" w:rsidRPr="00272ED2" w:rsidRDefault="006A3AEA" w:rsidP="000000AC">
            <w:pPr>
              <w:jc w:val="both"/>
              <w:rPr>
                <w:color w:val="000066"/>
                <w:lang w:eastAsia="es-ES"/>
              </w:rPr>
            </w:pPr>
            <w:hyperlink r:id="rId9" w:history="1">
              <w:r w:rsidR="008B3BE7" w:rsidRPr="00272ED2">
                <w:rPr>
                  <w:rStyle w:val="Hipervnculo"/>
                  <w:color w:val="000066"/>
                  <w:lang w:eastAsia="es-ES"/>
                </w:rPr>
                <w:t>Ver Registro Oficial</w:t>
              </w:r>
            </w:hyperlink>
          </w:p>
          <w:p w:rsidR="000000AC" w:rsidRPr="00272ED2" w:rsidRDefault="000000AC" w:rsidP="000000AC">
            <w:pPr>
              <w:jc w:val="both"/>
              <w:rPr>
                <w:color w:val="000066"/>
                <w:lang w:eastAsia="es-ES"/>
              </w:rPr>
            </w:pPr>
          </w:p>
          <w:p w:rsidR="000000AC" w:rsidRPr="00272ED2" w:rsidRDefault="000000AC" w:rsidP="000000AC">
            <w:pPr>
              <w:jc w:val="both"/>
              <w:rPr>
                <w:b/>
                <w:color w:val="000066"/>
                <w:lang w:eastAsia="es-ES"/>
              </w:rPr>
            </w:pPr>
          </w:p>
          <w:p w:rsidR="002E168C" w:rsidRPr="00272ED2" w:rsidRDefault="000000AC" w:rsidP="002E168C">
            <w:pPr>
              <w:jc w:val="both"/>
              <w:rPr>
                <w:b/>
                <w:color w:val="000066"/>
                <w:lang w:eastAsia="es-ES"/>
              </w:rPr>
            </w:pPr>
            <w:r w:rsidRPr="00272ED2">
              <w:rPr>
                <w:b/>
                <w:color w:val="000066"/>
                <w:lang w:eastAsia="es-ES"/>
              </w:rPr>
              <w:t>REFORMA AL INSTRUCTIVO PARA LA PRESTACIÓN</w:t>
            </w:r>
            <w:r w:rsidR="009C413E">
              <w:rPr>
                <w:b/>
                <w:color w:val="000066"/>
                <w:lang w:eastAsia="es-ES"/>
              </w:rPr>
              <w:t xml:space="preserve"> </w:t>
            </w:r>
            <w:r w:rsidRPr="00272ED2">
              <w:rPr>
                <w:b/>
                <w:color w:val="000066"/>
                <w:lang w:eastAsia="es-ES"/>
              </w:rPr>
              <w:t>DEL SERVICIO DE DEFENSA JURÍDICA DE VÍCTIMAS</w:t>
            </w:r>
            <w:r w:rsidR="002E168C" w:rsidRPr="00272ED2">
              <w:rPr>
                <w:b/>
                <w:color w:val="000066"/>
                <w:lang w:eastAsia="es-ES"/>
              </w:rPr>
              <w:t xml:space="preserve"> POR PARTE DE LA DEFENSORÍA PÚBLICA DEL ECUADOR.</w:t>
            </w:r>
          </w:p>
          <w:p w:rsidR="000000AC" w:rsidRPr="00272ED2" w:rsidRDefault="000000AC" w:rsidP="000000AC">
            <w:pPr>
              <w:jc w:val="both"/>
              <w:rPr>
                <w:b/>
                <w:color w:val="000066"/>
                <w:lang w:eastAsia="es-ES"/>
              </w:rPr>
            </w:pPr>
          </w:p>
          <w:p w:rsidR="000000AC" w:rsidRPr="00272ED2" w:rsidRDefault="000000AC" w:rsidP="000000AC">
            <w:pPr>
              <w:jc w:val="both"/>
              <w:rPr>
                <w:b/>
                <w:color w:val="000066"/>
                <w:lang w:eastAsia="es-ES"/>
              </w:rPr>
            </w:pPr>
          </w:p>
          <w:p w:rsidR="000000AC" w:rsidRPr="00272ED2" w:rsidRDefault="002E168C" w:rsidP="000000AC">
            <w:pPr>
              <w:jc w:val="both"/>
              <w:rPr>
                <w:b/>
                <w:color w:val="000066"/>
                <w:lang w:eastAsia="es-ES"/>
              </w:rPr>
            </w:pPr>
            <w:r w:rsidRPr="00272ED2">
              <w:rPr>
                <w:b/>
                <w:color w:val="000066"/>
                <w:lang w:eastAsia="es-ES"/>
              </w:rPr>
              <w:t>Expedido por Resolución</w:t>
            </w:r>
            <w:r w:rsidR="000000AC" w:rsidRPr="00272ED2">
              <w:rPr>
                <w:b/>
                <w:color w:val="000066"/>
                <w:lang w:eastAsia="es-ES"/>
              </w:rPr>
              <w:t xml:space="preserve"> No. DP-DPG-CNG-2017-039 –DE</w:t>
            </w:r>
            <w:r w:rsidRPr="00272ED2">
              <w:rPr>
                <w:b/>
                <w:color w:val="000066"/>
                <w:lang w:eastAsia="es-ES"/>
              </w:rPr>
              <w:t>F</w:t>
            </w:r>
            <w:r w:rsidR="000000AC" w:rsidRPr="00272ED2">
              <w:rPr>
                <w:b/>
                <w:color w:val="000066"/>
                <w:lang w:eastAsia="es-ES"/>
              </w:rPr>
              <w:t>ENSORIA PÚBLICA – publicado en Registro Oficial N° 973 de lunes 3 de abril de 2017.  Página 18</w:t>
            </w:r>
          </w:p>
          <w:p w:rsidR="000000AC" w:rsidRPr="00272ED2" w:rsidRDefault="000000AC" w:rsidP="000000AC">
            <w:pPr>
              <w:jc w:val="both"/>
              <w:rPr>
                <w:color w:val="000066"/>
                <w:lang w:eastAsia="es-ES"/>
              </w:rPr>
            </w:pPr>
          </w:p>
          <w:p w:rsidR="000000AC" w:rsidRPr="00272ED2" w:rsidRDefault="000000AC" w:rsidP="000000AC">
            <w:pPr>
              <w:jc w:val="both"/>
              <w:rPr>
                <w:color w:val="000066"/>
                <w:lang w:eastAsia="es-ES"/>
              </w:rPr>
            </w:pPr>
            <w:r w:rsidRPr="00272ED2">
              <w:rPr>
                <w:color w:val="000066"/>
                <w:lang w:eastAsia="es-ES"/>
              </w:rPr>
              <w:t>Artículo 1.- Sustitúyase el inciso segundo del artículo 3 por el siguiente texto:</w:t>
            </w:r>
          </w:p>
          <w:p w:rsidR="000000AC" w:rsidRPr="00272ED2" w:rsidRDefault="000000AC" w:rsidP="000000AC">
            <w:pPr>
              <w:jc w:val="both"/>
              <w:rPr>
                <w:color w:val="000066"/>
                <w:lang w:eastAsia="es-ES"/>
              </w:rPr>
            </w:pPr>
            <w:r w:rsidRPr="00272ED2">
              <w:rPr>
                <w:color w:val="000066"/>
                <w:lang w:eastAsia="es-ES"/>
              </w:rPr>
              <w:t>El servicio se prestará a las familias o víctimas de delitos de genocidio, lesa humanidad; asesinato, femicidio, homicidio; delitos contra la libertad sexual; víctimas de estafas masivas en el sistema financiero nacional y programas habitacionales; víctimas de infracciones contra la mujer o el núcleo familiar; así como para los casos de desapariciones de personas.</w:t>
            </w:r>
          </w:p>
          <w:p w:rsidR="002E168C" w:rsidRPr="00272ED2" w:rsidRDefault="002E168C" w:rsidP="000000AC">
            <w:pPr>
              <w:jc w:val="both"/>
              <w:rPr>
                <w:color w:val="000066"/>
                <w:lang w:eastAsia="es-ES"/>
              </w:rPr>
            </w:pPr>
          </w:p>
          <w:p w:rsidR="000000AC" w:rsidRPr="00272ED2" w:rsidRDefault="000000AC" w:rsidP="000000AC">
            <w:pPr>
              <w:jc w:val="both"/>
              <w:rPr>
                <w:color w:val="000066"/>
                <w:lang w:eastAsia="es-ES"/>
              </w:rPr>
            </w:pPr>
            <w:r w:rsidRPr="00272ED2">
              <w:rPr>
                <w:color w:val="000066"/>
                <w:lang w:eastAsia="es-ES"/>
              </w:rPr>
              <w:t>Artículo 2.- Sustitúyase en el artículo 5, la frase “coadyuvar en la defensa jurídica de” por la palabra “patrocinar”.</w:t>
            </w:r>
          </w:p>
          <w:p w:rsidR="002E168C" w:rsidRPr="00272ED2" w:rsidRDefault="002E168C" w:rsidP="000000AC">
            <w:pPr>
              <w:jc w:val="both"/>
              <w:rPr>
                <w:color w:val="000066"/>
                <w:lang w:eastAsia="es-ES"/>
              </w:rPr>
            </w:pPr>
          </w:p>
          <w:p w:rsidR="000000AC" w:rsidRPr="00272ED2" w:rsidRDefault="000000AC" w:rsidP="000000AC">
            <w:pPr>
              <w:jc w:val="both"/>
              <w:rPr>
                <w:color w:val="000066"/>
                <w:lang w:eastAsia="es-ES"/>
              </w:rPr>
            </w:pPr>
            <w:r w:rsidRPr="00272ED2">
              <w:rPr>
                <w:color w:val="000066"/>
                <w:lang w:eastAsia="es-ES"/>
              </w:rPr>
              <w:t>Artículo 3.- Elimínese el artículo 7.</w:t>
            </w:r>
          </w:p>
          <w:p w:rsidR="002E168C" w:rsidRPr="00272ED2" w:rsidRDefault="002E168C" w:rsidP="000000AC">
            <w:pPr>
              <w:jc w:val="both"/>
              <w:rPr>
                <w:color w:val="000066"/>
                <w:lang w:eastAsia="es-ES"/>
              </w:rPr>
            </w:pPr>
          </w:p>
          <w:p w:rsidR="000000AC" w:rsidRPr="00272ED2" w:rsidRDefault="000000AC" w:rsidP="000000AC">
            <w:pPr>
              <w:jc w:val="both"/>
              <w:rPr>
                <w:color w:val="000066"/>
                <w:lang w:eastAsia="es-ES"/>
              </w:rPr>
            </w:pPr>
            <w:r w:rsidRPr="00272ED2">
              <w:rPr>
                <w:color w:val="000066"/>
                <w:lang w:eastAsia="es-ES"/>
              </w:rPr>
              <w:t>DISPOSICIÓN FINAL. - La presente reforma entrará en vigencia a partir de esta fecha y será publicada en el Registro Oficial.</w:t>
            </w:r>
          </w:p>
          <w:p w:rsidR="000000AC" w:rsidRPr="00272ED2" w:rsidRDefault="000000AC" w:rsidP="000000AC">
            <w:pPr>
              <w:jc w:val="both"/>
              <w:rPr>
                <w:color w:val="000066"/>
                <w:lang w:eastAsia="es-ES"/>
              </w:rPr>
            </w:pPr>
          </w:p>
          <w:p w:rsidR="002E168C" w:rsidRPr="00272ED2" w:rsidRDefault="002E168C" w:rsidP="000000AC">
            <w:pPr>
              <w:jc w:val="both"/>
              <w:rPr>
                <w:color w:val="000066"/>
                <w:lang w:eastAsia="es-ES"/>
              </w:rPr>
            </w:pPr>
          </w:p>
          <w:p w:rsidR="002E168C" w:rsidRPr="00272ED2" w:rsidRDefault="002E168C" w:rsidP="000000AC">
            <w:pPr>
              <w:jc w:val="both"/>
              <w:rPr>
                <w:color w:val="000066"/>
                <w:lang w:eastAsia="es-ES"/>
              </w:rPr>
            </w:pPr>
          </w:p>
          <w:p w:rsidR="004832CE" w:rsidRPr="00272ED2" w:rsidRDefault="006A3AEA" w:rsidP="000000AC">
            <w:pPr>
              <w:jc w:val="both"/>
              <w:rPr>
                <w:color w:val="000066"/>
                <w:lang w:eastAsia="es-ES"/>
              </w:rPr>
            </w:pPr>
            <w:hyperlink r:id="rId10" w:history="1">
              <w:r w:rsidR="008B3BE7" w:rsidRPr="00272ED2">
                <w:rPr>
                  <w:rStyle w:val="Hipervnculo"/>
                  <w:color w:val="000066"/>
                  <w:lang w:eastAsia="es-ES"/>
                </w:rPr>
                <w:t>Ver Registro Oficial</w:t>
              </w:r>
            </w:hyperlink>
          </w:p>
          <w:p w:rsidR="006854E7" w:rsidRPr="00272ED2" w:rsidRDefault="006854E7" w:rsidP="000000AC">
            <w:pPr>
              <w:jc w:val="both"/>
              <w:rPr>
                <w:color w:val="000066"/>
                <w:lang w:eastAsia="es-ES"/>
              </w:rPr>
            </w:pPr>
          </w:p>
          <w:p w:rsidR="006854E7" w:rsidRPr="00272ED2" w:rsidRDefault="006854E7" w:rsidP="000000AC">
            <w:pPr>
              <w:jc w:val="both"/>
              <w:rPr>
                <w:color w:val="000066"/>
                <w:lang w:eastAsia="es-ES"/>
              </w:rPr>
            </w:pPr>
          </w:p>
          <w:p w:rsidR="006854E7" w:rsidRPr="00272ED2" w:rsidRDefault="006854E7" w:rsidP="000000AC">
            <w:pPr>
              <w:jc w:val="both"/>
              <w:rPr>
                <w:color w:val="000066"/>
                <w:lang w:eastAsia="es-ES"/>
              </w:rPr>
            </w:pPr>
          </w:p>
          <w:p w:rsidR="004364CA" w:rsidRPr="00272ED2" w:rsidRDefault="004364CA" w:rsidP="000000AC">
            <w:pPr>
              <w:jc w:val="both"/>
              <w:rPr>
                <w:color w:val="000066"/>
                <w:lang w:eastAsia="es-ES"/>
              </w:rPr>
            </w:pPr>
          </w:p>
          <w:p w:rsidR="004364CA" w:rsidRPr="00272ED2" w:rsidRDefault="004364CA" w:rsidP="000000AC">
            <w:pPr>
              <w:jc w:val="both"/>
              <w:rPr>
                <w:color w:val="000066"/>
                <w:lang w:eastAsia="es-ES"/>
              </w:rPr>
            </w:pPr>
          </w:p>
          <w:p w:rsidR="004364CA" w:rsidRPr="00272ED2" w:rsidRDefault="003A3EF0" w:rsidP="004364CA">
            <w:pPr>
              <w:jc w:val="both"/>
              <w:rPr>
                <w:b/>
                <w:color w:val="000066"/>
                <w:lang w:eastAsia="es-ES"/>
              </w:rPr>
            </w:pPr>
            <w:r w:rsidRPr="00272ED2">
              <w:rPr>
                <w:b/>
                <w:color w:val="000066"/>
                <w:lang w:eastAsia="es-ES"/>
              </w:rPr>
              <w:t>REFORMA</w:t>
            </w:r>
            <w:r w:rsidR="004364CA" w:rsidRPr="00272ED2">
              <w:rPr>
                <w:b/>
                <w:color w:val="000066"/>
                <w:lang w:eastAsia="es-ES"/>
              </w:rPr>
              <w:t xml:space="preserve"> A LA RESOLUCIÓN  087-2016 DE 11 DE MAYO DE 2016, MEDIANTE LA CUAL EL PLENO DEL CONSEJO DE LA JUDICATURA, RESOLVIÓ "EXPEDIR EL REGLAMENTO PARA EL REGISTRO EN EL FORO DE ABOGADOS DEL ECUADOR”</w:t>
            </w:r>
            <w:r w:rsidR="002D566C">
              <w:rPr>
                <w:b/>
                <w:color w:val="000066"/>
                <w:lang w:eastAsia="es-ES"/>
              </w:rPr>
              <w:t>.</w:t>
            </w:r>
          </w:p>
          <w:p w:rsidR="004364CA" w:rsidRPr="00272ED2" w:rsidRDefault="004364CA" w:rsidP="004364CA">
            <w:pPr>
              <w:jc w:val="both"/>
              <w:rPr>
                <w:b/>
                <w:color w:val="000066"/>
                <w:lang w:eastAsia="es-ES"/>
              </w:rPr>
            </w:pPr>
          </w:p>
          <w:p w:rsidR="004364CA" w:rsidRPr="00272ED2" w:rsidRDefault="004364CA" w:rsidP="004364CA">
            <w:pPr>
              <w:jc w:val="both"/>
              <w:rPr>
                <w:b/>
                <w:color w:val="000066"/>
                <w:lang w:eastAsia="es-ES"/>
              </w:rPr>
            </w:pPr>
            <w:r w:rsidRPr="00272ED2">
              <w:rPr>
                <w:b/>
                <w:color w:val="000066"/>
                <w:lang w:eastAsia="es-ES"/>
              </w:rPr>
              <w:t>Expedida por Resolución No. 018-2017 – CONSEJO DE LA JUDICATURA- publicada el 3 de abril de 2017 Edición Especial N° 991 – Registro Oficial.  Página 1</w:t>
            </w:r>
          </w:p>
          <w:p w:rsidR="004364CA" w:rsidRPr="00272ED2" w:rsidRDefault="004364CA" w:rsidP="004364CA">
            <w:pPr>
              <w:jc w:val="both"/>
              <w:rPr>
                <w:b/>
                <w:color w:val="000066"/>
                <w:lang w:eastAsia="es-ES"/>
              </w:rPr>
            </w:pPr>
          </w:p>
          <w:p w:rsidR="004364CA" w:rsidRPr="00272ED2" w:rsidRDefault="004364CA" w:rsidP="004364CA">
            <w:pPr>
              <w:jc w:val="both"/>
              <w:rPr>
                <w:color w:val="000066"/>
                <w:lang w:eastAsia="es-ES"/>
              </w:rPr>
            </w:pPr>
            <w:r w:rsidRPr="00272ED2">
              <w:rPr>
                <w:color w:val="000066"/>
                <w:lang w:eastAsia="es-ES"/>
              </w:rPr>
              <w:t>Novedad: REFORMA</w:t>
            </w:r>
          </w:p>
          <w:p w:rsidR="004364CA" w:rsidRPr="00272ED2" w:rsidRDefault="004364CA" w:rsidP="004364CA">
            <w:pPr>
              <w:jc w:val="both"/>
              <w:rPr>
                <w:color w:val="000066"/>
                <w:lang w:eastAsia="es-ES"/>
              </w:rPr>
            </w:pPr>
          </w:p>
          <w:p w:rsidR="004364CA" w:rsidRPr="00272ED2" w:rsidRDefault="004364CA" w:rsidP="004364CA">
            <w:pPr>
              <w:jc w:val="both"/>
              <w:rPr>
                <w:color w:val="000066"/>
                <w:lang w:eastAsia="es-ES"/>
              </w:rPr>
            </w:pPr>
            <w:r w:rsidRPr="00272ED2">
              <w:rPr>
                <w:b/>
                <w:color w:val="000066"/>
                <w:lang w:eastAsia="es-ES"/>
              </w:rPr>
              <w:t>Artículo Único.</w:t>
            </w:r>
            <w:r w:rsidRPr="00272ED2">
              <w:rPr>
                <w:color w:val="000066"/>
                <w:lang w:eastAsia="es-ES"/>
              </w:rPr>
              <w:t xml:space="preserve"> - Agréguese después del primer inciso de la Disposición General Única, el siguiente texto:</w:t>
            </w:r>
          </w:p>
          <w:p w:rsidR="004364CA" w:rsidRPr="00272ED2" w:rsidRDefault="004364CA" w:rsidP="004364CA">
            <w:pPr>
              <w:jc w:val="both"/>
              <w:rPr>
                <w:color w:val="000066"/>
                <w:lang w:eastAsia="es-ES"/>
              </w:rPr>
            </w:pPr>
            <w:r w:rsidRPr="00272ED2">
              <w:rPr>
                <w:color w:val="000066"/>
                <w:lang w:eastAsia="es-ES"/>
              </w:rPr>
              <w:t>"Sin perjuicio de lo anterior, la abogada o abogado podrá solicitar el otorgamiento de su credencial del Foro de Abogados, para lo cual deberá completar el formulario de actualización de datos constante en la página web del Consejo de la Judicatura e imprimirlo; y, de ser el caso, deberá adjuntar una copia notariada del título académico en el que se constate su registro en la Corte Nacional de Justicia o Cortes Provinciales. La expedición de este documento estará exento del pago del arancel fijado por el Pleno del Consejo de la Judicatura. "</w:t>
            </w:r>
          </w:p>
          <w:p w:rsidR="004364CA" w:rsidRPr="00272ED2" w:rsidRDefault="004364CA" w:rsidP="004364CA">
            <w:pPr>
              <w:jc w:val="both"/>
              <w:rPr>
                <w:b/>
                <w:color w:val="000066"/>
                <w:lang w:eastAsia="es-ES"/>
              </w:rPr>
            </w:pPr>
          </w:p>
          <w:p w:rsidR="004364CA" w:rsidRPr="00272ED2" w:rsidRDefault="004364CA" w:rsidP="004364CA">
            <w:pPr>
              <w:jc w:val="both"/>
              <w:rPr>
                <w:b/>
                <w:color w:val="000066"/>
                <w:lang w:eastAsia="es-ES"/>
              </w:rPr>
            </w:pPr>
            <w:r w:rsidRPr="00272ED2">
              <w:rPr>
                <w:b/>
                <w:color w:val="000066"/>
                <w:lang w:eastAsia="es-ES"/>
              </w:rPr>
              <w:t>DISPOSICIÓN TRANSITORIA ÚNICA.-</w:t>
            </w:r>
            <w:r w:rsidRPr="00272ED2">
              <w:rPr>
                <w:color w:val="000066"/>
                <w:lang w:eastAsia="es-ES"/>
              </w:rPr>
              <w:t xml:space="preserve"> En un plazo no mayor a treinta (30) días, contados desde la aprobación de esta resolución, la Dirección Nacional de Tecnologías de la Información y Comunicaciones TIC's, en coordinación con la Escuela de la Función Judicial, desarrollará e implementará el formulario de actualización de datos referido en esta resolución.</w:t>
            </w:r>
          </w:p>
          <w:p w:rsidR="004364CA" w:rsidRPr="00272ED2" w:rsidRDefault="004364CA" w:rsidP="004364CA">
            <w:pPr>
              <w:jc w:val="both"/>
              <w:rPr>
                <w:color w:val="000066"/>
                <w:lang w:eastAsia="es-ES"/>
              </w:rPr>
            </w:pPr>
          </w:p>
          <w:p w:rsidR="004364CA" w:rsidRPr="00272ED2" w:rsidRDefault="004364CA" w:rsidP="004364CA">
            <w:pPr>
              <w:jc w:val="both"/>
              <w:rPr>
                <w:b/>
                <w:color w:val="000066"/>
                <w:lang w:eastAsia="es-ES"/>
              </w:rPr>
            </w:pPr>
            <w:r w:rsidRPr="00272ED2">
              <w:rPr>
                <w:b/>
                <w:color w:val="000066"/>
                <w:lang w:eastAsia="es-ES"/>
              </w:rPr>
              <w:t>DISPOSICIONES FINALES</w:t>
            </w:r>
          </w:p>
          <w:p w:rsidR="004364CA" w:rsidRPr="00272ED2" w:rsidRDefault="004364CA" w:rsidP="004364CA">
            <w:pPr>
              <w:jc w:val="both"/>
              <w:rPr>
                <w:color w:val="000066"/>
                <w:lang w:eastAsia="es-ES"/>
              </w:rPr>
            </w:pPr>
            <w:r w:rsidRPr="00272ED2">
              <w:rPr>
                <w:b/>
                <w:color w:val="000066"/>
                <w:lang w:eastAsia="es-ES"/>
              </w:rPr>
              <w:t>PRIMERA.</w:t>
            </w:r>
            <w:r w:rsidRPr="00272ED2">
              <w:rPr>
                <w:color w:val="000066"/>
                <w:lang w:eastAsia="es-ES"/>
              </w:rPr>
              <w:t>- La ejecución de esta resolución estará a cargo, en el ámbito de sus competencias de la Dirección General; la Escuela de la Función Judicial, la Dirección Nacional Financiera; la Dirección Nacional de Innovación, Desarrollo y Mejora Continua del Servicio Judicial; la Dirección Nacional de Tecnologías de la Información y Comunicaciones TIC's y las Direcciones Provinciales del Consejo de la Judicatura.</w:t>
            </w:r>
          </w:p>
          <w:p w:rsidR="004364CA" w:rsidRPr="00272ED2" w:rsidRDefault="004364CA" w:rsidP="004364CA">
            <w:pPr>
              <w:jc w:val="both"/>
              <w:rPr>
                <w:color w:val="000066"/>
                <w:lang w:eastAsia="es-ES"/>
              </w:rPr>
            </w:pPr>
            <w:r w:rsidRPr="00272ED2">
              <w:rPr>
                <w:b/>
                <w:color w:val="000066"/>
                <w:lang w:eastAsia="es-ES"/>
              </w:rPr>
              <w:t>SEGUNDA.</w:t>
            </w:r>
            <w:r w:rsidRPr="00272ED2">
              <w:rPr>
                <w:color w:val="000066"/>
                <w:lang w:eastAsia="es-ES"/>
              </w:rPr>
              <w:t>- Esta resolución entrará en vigencia a partir de su publicación en el registro oficial.</w:t>
            </w:r>
          </w:p>
          <w:p w:rsidR="004364CA" w:rsidRPr="00272ED2" w:rsidRDefault="004364CA" w:rsidP="004364CA">
            <w:pPr>
              <w:jc w:val="both"/>
              <w:rPr>
                <w:color w:val="000066"/>
                <w:lang w:eastAsia="es-ES"/>
              </w:rPr>
            </w:pPr>
            <w:r w:rsidRPr="00272ED2">
              <w:rPr>
                <w:color w:val="000066"/>
                <w:lang w:eastAsia="es-ES"/>
              </w:rPr>
              <w:t>Dado en el Distrito Metropolitano de Quito, en la sala de sesiones del Pleno del Consejo de la Judicatura, el siete de febrero de dos mil diecisiete.</w:t>
            </w:r>
          </w:p>
          <w:p w:rsidR="00300765" w:rsidRPr="00272ED2" w:rsidRDefault="00300765" w:rsidP="004364CA">
            <w:pPr>
              <w:jc w:val="both"/>
              <w:rPr>
                <w:color w:val="000066"/>
                <w:lang w:eastAsia="es-ES"/>
              </w:rPr>
            </w:pPr>
          </w:p>
          <w:p w:rsidR="00300765" w:rsidRPr="00272ED2" w:rsidRDefault="006A3AEA" w:rsidP="004364CA">
            <w:pPr>
              <w:jc w:val="both"/>
              <w:rPr>
                <w:color w:val="000066"/>
                <w:lang w:eastAsia="es-ES"/>
              </w:rPr>
            </w:pPr>
            <w:hyperlink r:id="rId11" w:history="1">
              <w:r w:rsidR="00300765" w:rsidRPr="00272ED2">
                <w:rPr>
                  <w:rStyle w:val="Hipervnculo"/>
                  <w:color w:val="000066"/>
                  <w:lang w:eastAsia="es-ES"/>
                </w:rPr>
                <w:t>Ver Registro Oficial</w:t>
              </w:r>
            </w:hyperlink>
          </w:p>
          <w:p w:rsidR="00300765" w:rsidRPr="00272ED2" w:rsidRDefault="00300765" w:rsidP="004364CA">
            <w:pPr>
              <w:jc w:val="both"/>
              <w:rPr>
                <w:color w:val="000066"/>
                <w:lang w:eastAsia="es-ES"/>
              </w:rPr>
            </w:pPr>
          </w:p>
          <w:p w:rsidR="00F17C45" w:rsidRPr="00272ED2" w:rsidRDefault="00F17C45" w:rsidP="004364CA">
            <w:pPr>
              <w:jc w:val="both"/>
              <w:rPr>
                <w:color w:val="000066"/>
                <w:lang w:eastAsia="es-ES"/>
              </w:rPr>
            </w:pPr>
          </w:p>
          <w:p w:rsidR="00192469" w:rsidRPr="00272ED2" w:rsidRDefault="00192469" w:rsidP="004832CE">
            <w:pPr>
              <w:jc w:val="both"/>
              <w:rPr>
                <w:color w:val="000066"/>
                <w:lang w:eastAsia="es-ES"/>
              </w:rPr>
            </w:pPr>
          </w:p>
        </w:tc>
      </w:tr>
    </w:tbl>
    <w:p w:rsidR="002449FE" w:rsidRPr="00272ED2" w:rsidRDefault="002449FE" w:rsidP="005F797E">
      <w:pPr>
        <w:jc w:val="both"/>
        <w:rPr>
          <w:color w:val="000066"/>
        </w:rPr>
      </w:pPr>
      <w:r w:rsidRPr="00272ED2">
        <w:rPr>
          <w:noProof/>
          <w:color w:val="000066"/>
          <w:lang w:val="es-EC" w:eastAsia="es-EC"/>
        </w:rPr>
        <w:lastRenderedPageBreak/>
        <mc:AlternateContent>
          <mc:Choice Requires="wps">
            <w:drawing>
              <wp:anchor distT="0" distB="0" distL="114300" distR="114300" simplePos="0" relativeHeight="251663360" behindDoc="0" locked="0" layoutInCell="1" allowOverlap="1" wp14:anchorId="2247AEE0" wp14:editId="330C8365">
                <wp:simplePos x="0" y="0"/>
                <wp:positionH relativeFrom="margin">
                  <wp:posOffset>-99060</wp:posOffset>
                </wp:positionH>
                <wp:positionV relativeFrom="paragraph">
                  <wp:posOffset>116205</wp:posOffset>
                </wp:positionV>
                <wp:extent cx="1809750" cy="276225"/>
                <wp:effectExtent l="0" t="0" r="19050" b="28575"/>
                <wp:wrapNone/>
                <wp:docPr id="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F17C45">
                            <w:pPr>
                              <w:jc w:val="both"/>
                              <w:rPr>
                                <w:b/>
                                <w:color w:val="FFFFFF"/>
                              </w:rPr>
                            </w:pPr>
                            <w:r>
                              <w:rPr>
                                <w:b/>
                                <w:color w:val="FFFFFF"/>
                              </w:rPr>
                              <w:t>Martes 4</w:t>
                            </w:r>
                            <w:r w:rsidRPr="004832CE">
                              <w:rPr>
                                <w:b/>
                                <w:color w:val="FFFFFF"/>
                              </w:rPr>
                              <w:t xml:space="preserve">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47AEE0" id="_x0000_s1028" type="#_x0000_t202" style="position:absolute;left:0;text-align:left;margin-left:-7.8pt;margin-top:9.15pt;width:142.5pt;height:2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TLgIAAF8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" fillcolor="navy" strokecolor="navy">
                <v:textbox>
                  <w:txbxContent>
                    <w:p w:rsidR="009C413E" w:rsidRPr="00332E06" w:rsidRDefault="009C413E" w:rsidP="00F17C45">
                      <w:pPr>
                        <w:jc w:val="both"/>
                        <w:rPr>
                          <w:b/>
                          <w:color w:val="FFFFFF"/>
                        </w:rPr>
                      </w:pPr>
                      <w:r>
                        <w:rPr>
                          <w:b/>
                          <w:color w:val="FFFFFF"/>
                        </w:rPr>
                        <w:t>Martes 4</w:t>
                      </w:r>
                      <w:r w:rsidRPr="004832CE">
                        <w:rPr>
                          <w:b/>
                          <w:color w:val="FFFFFF"/>
                        </w:rPr>
                        <w:t xml:space="preserve"> de abril</w:t>
                      </w:r>
                    </w:p>
                  </w:txbxContent>
                </v:textbox>
                <w10:wrap anchorx="margin"/>
              </v:shape>
            </w:pict>
          </mc:Fallback>
        </mc:AlternateContent>
      </w:r>
    </w:p>
    <w:p w:rsidR="002449FE" w:rsidRPr="00272ED2" w:rsidRDefault="002449FE" w:rsidP="005F797E">
      <w:pPr>
        <w:jc w:val="both"/>
        <w:rPr>
          <w:color w:val="000066"/>
        </w:rPr>
      </w:pPr>
    </w:p>
    <w:p w:rsidR="002449FE" w:rsidRPr="00272ED2" w:rsidRDefault="002449FE" w:rsidP="005F797E">
      <w:pPr>
        <w:jc w:val="both"/>
        <w:rPr>
          <w:color w:val="000066"/>
        </w:rPr>
      </w:pPr>
    </w:p>
    <w:tbl>
      <w:tblPr>
        <w:tblStyle w:val="Tablaconcuadrcula"/>
        <w:tblpPr w:leftFromText="141" w:rightFromText="141" w:vertAnchor="text" w:horzAnchor="margin" w:tblpY="155"/>
        <w:tblW w:w="9322" w:type="dxa"/>
        <w:shd w:val="clear" w:color="auto" w:fill="CCFFCC"/>
        <w:tblLook w:val="04A0" w:firstRow="1" w:lastRow="0" w:firstColumn="1" w:lastColumn="0" w:noHBand="0" w:noVBand="1"/>
      </w:tblPr>
      <w:tblGrid>
        <w:gridCol w:w="9322"/>
      </w:tblGrid>
      <w:tr w:rsidR="003B327E" w:rsidRPr="00272ED2" w:rsidTr="00F11B9D">
        <w:tc>
          <w:tcPr>
            <w:tcW w:w="9322" w:type="dxa"/>
            <w:shd w:val="clear" w:color="auto" w:fill="CCFFCC"/>
          </w:tcPr>
          <w:p w:rsidR="00264D42" w:rsidRPr="00272ED2" w:rsidRDefault="00264D42" w:rsidP="002449FE">
            <w:pPr>
              <w:jc w:val="both"/>
              <w:rPr>
                <w:b/>
                <w:color w:val="000066"/>
                <w:lang w:eastAsia="es-ES"/>
              </w:rPr>
            </w:pPr>
          </w:p>
          <w:p w:rsidR="002449FE" w:rsidRPr="00272ED2" w:rsidRDefault="00264D42" w:rsidP="002449FE">
            <w:pPr>
              <w:jc w:val="both"/>
              <w:rPr>
                <w:b/>
                <w:color w:val="000066"/>
                <w:lang w:eastAsia="es-ES"/>
              </w:rPr>
            </w:pPr>
            <w:r w:rsidRPr="00272ED2">
              <w:rPr>
                <w:b/>
                <w:color w:val="000066"/>
                <w:lang w:eastAsia="es-ES"/>
              </w:rPr>
              <w:t>GUÍ</w:t>
            </w:r>
            <w:r w:rsidR="002449FE" w:rsidRPr="00272ED2">
              <w:rPr>
                <w:b/>
                <w:color w:val="000066"/>
                <w:lang w:eastAsia="es-ES"/>
              </w:rPr>
              <w:t>A DE PRÁCTICA CLÍNICA "DIAGNÓSTICO Y TRATAMIENTO DEL EPISODIO DEPRESIVO Y DEL TRASTORNO DEPRESIVO RECURRENTE EN ADULTOS".</w:t>
            </w:r>
          </w:p>
          <w:p w:rsidR="002449FE" w:rsidRPr="00272ED2" w:rsidRDefault="002449FE" w:rsidP="002449FE">
            <w:pPr>
              <w:jc w:val="both"/>
              <w:rPr>
                <w:b/>
                <w:color w:val="000066"/>
                <w:lang w:eastAsia="es-ES"/>
              </w:rPr>
            </w:pPr>
          </w:p>
          <w:p w:rsidR="002449FE" w:rsidRPr="00272ED2" w:rsidRDefault="002449FE" w:rsidP="002449FE">
            <w:pPr>
              <w:jc w:val="both"/>
              <w:rPr>
                <w:b/>
                <w:color w:val="000066"/>
                <w:lang w:eastAsia="es-ES"/>
              </w:rPr>
            </w:pPr>
            <w:r w:rsidRPr="00272ED2">
              <w:rPr>
                <w:b/>
                <w:color w:val="000066"/>
                <w:lang w:eastAsia="es-ES"/>
              </w:rPr>
              <w:t xml:space="preserve">Expedido Acuerdo No. 0036 – 2017 – MINISTRA DE SALUD PÚBLICA- publicado en Edición Especial N° 993 – Registro Oficial de martes 4 de abril de 2017. </w:t>
            </w:r>
            <w:r w:rsidR="002D566C">
              <w:rPr>
                <w:b/>
                <w:color w:val="000066"/>
                <w:lang w:eastAsia="es-ES"/>
              </w:rPr>
              <w:t xml:space="preserve"> Página 1</w:t>
            </w:r>
          </w:p>
          <w:p w:rsidR="002449FE" w:rsidRPr="00272ED2" w:rsidRDefault="002449FE" w:rsidP="002449FE">
            <w:pPr>
              <w:jc w:val="both"/>
              <w:rPr>
                <w:b/>
                <w:color w:val="000066"/>
                <w:lang w:eastAsia="es-ES"/>
              </w:rPr>
            </w:pPr>
          </w:p>
          <w:p w:rsidR="002449FE" w:rsidRPr="00272ED2" w:rsidRDefault="002449FE" w:rsidP="002449FE">
            <w:pPr>
              <w:jc w:val="both"/>
              <w:rPr>
                <w:b/>
                <w:color w:val="000066"/>
                <w:lang w:eastAsia="es-ES"/>
              </w:rPr>
            </w:pPr>
            <w:r w:rsidRPr="00272ED2">
              <w:rPr>
                <w:b/>
                <w:color w:val="000066"/>
                <w:lang w:eastAsia="es-ES"/>
              </w:rPr>
              <w:t>Novedad: NUEVO</w:t>
            </w:r>
          </w:p>
          <w:p w:rsidR="002449FE" w:rsidRPr="00272ED2" w:rsidRDefault="002449FE" w:rsidP="002449FE">
            <w:pPr>
              <w:jc w:val="both"/>
              <w:rPr>
                <w:b/>
                <w:color w:val="000066"/>
                <w:lang w:eastAsia="es-ES"/>
              </w:rPr>
            </w:pPr>
          </w:p>
          <w:p w:rsidR="002449FE" w:rsidRPr="00272ED2" w:rsidRDefault="002449FE" w:rsidP="002449FE">
            <w:pPr>
              <w:jc w:val="both"/>
              <w:rPr>
                <w:color w:val="000066"/>
                <w:lang w:eastAsia="es-ES"/>
              </w:rPr>
            </w:pPr>
            <w:r w:rsidRPr="00272ED2">
              <w:rPr>
                <w:color w:val="000066"/>
                <w:lang w:eastAsia="es-ES"/>
              </w:rPr>
              <w:t>Art. 1.- Aprobar y autorizar la publicación de la Guía de Práctica Clínica "Diagnóstico y tratamiento del episodio depresivo y del trastorno depresivo recurrente en adultos".</w:t>
            </w:r>
          </w:p>
          <w:p w:rsidR="00A47BC5" w:rsidRPr="00272ED2" w:rsidRDefault="00A47BC5" w:rsidP="002449FE">
            <w:pPr>
              <w:jc w:val="both"/>
              <w:rPr>
                <w:color w:val="000066"/>
                <w:lang w:eastAsia="es-ES"/>
              </w:rPr>
            </w:pPr>
          </w:p>
          <w:p w:rsidR="002449FE" w:rsidRPr="00272ED2" w:rsidRDefault="002449FE" w:rsidP="002449FE">
            <w:pPr>
              <w:jc w:val="both"/>
              <w:rPr>
                <w:color w:val="000066"/>
                <w:lang w:eastAsia="es-ES"/>
              </w:rPr>
            </w:pPr>
            <w:r w:rsidRPr="00272ED2">
              <w:rPr>
                <w:color w:val="000066"/>
                <w:lang w:eastAsia="es-ES"/>
              </w:rPr>
              <w:t>Art. 2.- Disponer que la Guía de Práctica Clínica "Diagnóstico y tratamiento del episodio depresivo y del trastorno depresivo recurrente en adultos", sea aplicada a nivel nacional como una normativa del Ministerio de Salud Pública, de carácter obligatorio para el Sistema Nacional de Salud.</w:t>
            </w:r>
          </w:p>
          <w:p w:rsidR="00A47BC5" w:rsidRPr="00272ED2" w:rsidRDefault="00A47BC5" w:rsidP="002449FE">
            <w:pPr>
              <w:jc w:val="both"/>
              <w:rPr>
                <w:color w:val="000066"/>
                <w:lang w:eastAsia="es-ES"/>
              </w:rPr>
            </w:pPr>
          </w:p>
          <w:p w:rsidR="002449FE" w:rsidRPr="00272ED2" w:rsidRDefault="002449FE" w:rsidP="002449FE">
            <w:pPr>
              <w:jc w:val="both"/>
              <w:rPr>
                <w:color w:val="000066"/>
                <w:lang w:eastAsia="es-ES"/>
              </w:rPr>
            </w:pPr>
            <w:r w:rsidRPr="00272ED2">
              <w:rPr>
                <w:color w:val="000066"/>
                <w:lang w:eastAsia="es-ES"/>
              </w:rPr>
              <w:t>Art. 3.- Publicar la citada Guía en la página web del Ministerio de Salud Pública.</w:t>
            </w:r>
          </w:p>
          <w:p w:rsidR="00A47BC5" w:rsidRPr="00272ED2" w:rsidRDefault="00A47BC5" w:rsidP="002449FE">
            <w:pPr>
              <w:jc w:val="both"/>
              <w:rPr>
                <w:color w:val="000066"/>
                <w:lang w:eastAsia="es-ES"/>
              </w:rPr>
            </w:pPr>
          </w:p>
          <w:p w:rsidR="002449FE" w:rsidRPr="00272ED2" w:rsidRDefault="00A47BC5" w:rsidP="002449FE">
            <w:pPr>
              <w:jc w:val="both"/>
              <w:rPr>
                <w:color w:val="000066"/>
                <w:lang w:eastAsia="es-ES"/>
              </w:rPr>
            </w:pPr>
            <w:r w:rsidRPr="00272ED2">
              <w:rPr>
                <w:color w:val="000066"/>
                <w:lang w:eastAsia="es-ES"/>
              </w:rPr>
              <w:t xml:space="preserve">DISPOSICIÓN FINAL: </w:t>
            </w:r>
            <w:r w:rsidR="002449FE" w:rsidRPr="00272ED2">
              <w:rPr>
                <w:color w:val="000066"/>
                <w:lang w:eastAsia="es-ES"/>
              </w:rPr>
              <w:t>El presente Acuerdo Ministerial entrará en vigencia a partir de su publicación en el Registro Oficial y de su ejecución encárguese a la Subsecretaría Nacional de Provisión de Servicios de Salud a través de las Direcciones Nacionales de Primer Nivel de Atención en Salud y de Hospitales; y, a la Subsecretaría Nacional de Gobernanza de la Salud a través de la Dirección Nacional de Articulación de la Red Pública y Complementaria de Salud.</w:t>
            </w:r>
          </w:p>
          <w:p w:rsidR="00A47BC5" w:rsidRPr="00272ED2" w:rsidRDefault="00A47BC5" w:rsidP="00A47BC5">
            <w:pPr>
              <w:jc w:val="both"/>
              <w:rPr>
                <w:color w:val="000066"/>
              </w:rPr>
            </w:pPr>
          </w:p>
          <w:p w:rsidR="00A47BC5" w:rsidRPr="00272ED2" w:rsidRDefault="006A3AEA" w:rsidP="00A47BC5">
            <w:pPr>
              <w:jc w:val="both"/>
              <w:rPr>
                <w:color w:val="000066"/>
              </w:rPr>
            </w:pPr>
            <w:hyperlink r:id="rId12" w:history="1">
              <w:r w:rsidR="00A47BC5" w:rsidRPr="00272ED2">
                <w:rPr>
                  <w:rStyle w:val="Hipervnculo"/>
                  <w:color w:val="000066"/>
                </w:rPr>
                <w:t>Ver Registro Oficial</w:t>
              </w:r>
            </w:hyperlink>
          </w:p>
          <w:p w:rsidR="00A47BC5" w:rsidRPr="00272ED2" w:rsidRDefault="00A47BC5" w:rsidP="00A47BC5">
            <w:pPr>
              <w:jc w:val="both"/>
              <w:rPr>
                <w:color w:val="000066"/>
              </w:rPr>
            </w:pPr>
          </w:p>
          <w:p w:rsidR="00E05549" w:rsidRDefault="00E05549" w:rsidP="00A47BC5">
            <w:pPr>
              <w:jc w:val="both"/>
              <w:rPr>
                <w:color w:val="000066"/>
              </w:rPr>
            </w:pPr>
          </w:p>
          <w:p w:rsidR="002D566C" w:rsidRPr="00272ED2" w:rsidRDefault="002D566C" w:rsidP="00A47BC5">
            <w:pPr>
              <w:jc w:val="both"/>
              <w:rPr>
                <w:color w:val="000066"/>
              </w:rPr>
            </w:pPr>
          </w:p>
          <w:p w:rsidR="004504FC" w:rsidRPr="00272ED2" w:rsidRDefault="004504FC" w:rsidP="004504FC">
            <w:pPr>
              <w:jc w:val="both"/>
              <w:rPr>
                <w:b/>
                <w:color w:val="000066"/>
                <w:lang w:eastAsia="es-ES"/>
              </w:rPr>
            </w:pPr>
            <w:r w:rsidRPr="00272ED2">
              <w:rPr>
                <w:b/>
                <w:color w:val="000066"/>
                <w:lang w:eastAsia="es-ES"/>
              </w:rPr>
              <w:t>DISPÓNESE QUE EL INSTITUTO NACIONAL DE ECONOMÍA POPULAR Y SOLIDARIA CALIFIQUE A VARIAS ORGANIZACIONES DE LA ECONOMÍA POPULAR Y SOLIDARIA, CON EL PROPÓSITO DE QUE SEAN ACREDITADAS, A FIN DE QUE PUEDAN ACCEDER A LOS INCENTIVOS DE FOMENTO Y PROMOCIÓN</w:t>
            </w:r>
            <w:r w:rsidR="002D566C">
              <w:rPr>
                <w:b/>
                <w:color w:val="000066"/>
                <w:lang w:eastAsia="es-ES"/>
              </w:rPr>
              <w:t>.</w:t>
            </w:r>
          </w:p>
          <w:p w:rsidR="004504FC" w:rsidRPr="00C754B8" w:rsidRDefault="004504FC" w:rsidP="004504FC">
            <w:pPr>
              <w:jc w:val="both"/>
              <w:rPr>
                <w:b/>
                <w:color w:val="000066"/>
                <w:lang w:eastAsia="es-ES"/>
              </w:rPr>
            </w:pPr>
          </w:p>
          <w:p w:rsidR="004504FC" w:rsidRPr="00C754B8" w:rsidRDefault="004504FC" w:rsidP="00AB5FBA">
            <w:pPr>
              <w:jc w:val="both"/>
              <w:rPr>
                <w:b/>
                <w:color w:val="000066"/>
                <w:lang w:eastAsia="es-ES"/>
              </w:rPr>
            </w:pPr>
            <w:r w:rsidRPr="00C754B8">
              <w:rPr>
                <w:b/>
                <w:color w:val="000066"/>
                <w:lang w:eastAsia="es-ES"/>
              </w:rPr>
              <w:t xml:space="preserve">Expedido por Acuerdo Ministerial No. 0029- </w:t>
            </w:r>
            <w:r w:rsidR="00AB5FBA" w:rsidRPr="00C754B8">
              <w:rPr>
                <w:b/>
                <w:color w:val="000066"/>
                <w:lang w:eastAsia="es-ES"/>
              </w:rPr>
              <w:t xml:space="preserve"> MINISTRA DE INCLUSIÓN ECONÓMICA Y SOCIAL. P</w:t>
            </w:r>
            <w:r w:rsidRPr="00C754B8">
              <w:rPr>
                <w:b/>
                <w:color w:val="000066"/>
                <w:lang w:eastAsia="es-ES"/>
              </w:rPr>
              <w:t>ublicado en Registro Oficial N° 977 de martes 4 de abril de 2017.</w:t>
            </w:r>
            <w:r w:rsidR="00C754B8">
              <w:rPr>
                <w:b/>
                <w:color w:val="000066"/>
                <w:lang w:eastAsia="es-ES"/>
              </w:rPr>
              <w:t xml:space="preserve">  Página 4</w:t>
            </w:r>
          </w:p>
          <w:p w:rsidR="00AB5FBA" w:rsidRPr="00272ED2" w:rsidRDefault="00AB5FBA" w:rsidP="00AB5FBA">
            <w:pPr>
              <w:jc w:val="both"/>
              <w:rPr>
                <w:color w:val="000066"/>
                <w:lang w:eastAsia="es-ES"/>
              </w:rPr>
            </w:pPr>
          </w:p>
          <w:p w:rsidR="004504FC" w:rsidRPr="00272ED2" w:rsidRDefault="004504FC" w:rsidP="004504FC">
            <w:pPr>
              <w:jc w:val="both"/>
              <w:rPr>
                <w:color w:val="000066"/>
                <w:lang w:eastAsia="es-ES"/>
              </w:rPr>
            </w:pPr>
            <w:r w:rsidRPr="00272ED2">
              <w:rPr>
                <w:color w:val="000066"/>
                <w:lang w:eastAsia="es-ES"/>
              </w:rPr>
              <w:t>Novedad: NUEVO</w:t>
            </w:r>
          </w:p>
          <w:p w:rsidR="004504FC" w:rsidRPr="00272ED2" w:rsidRDefault="004504FC" w:rsidP="004504FC">
            <w:pPr>
              <w:jc w:val="both"/>
              <w:rPr>
                <w:color w:val="000066"/>
                <w:lang w:eastAsia="es-ES"/>
              </w:rPr>
            </w:pPr>
          </w:p>
          <w:p w:rsidR="004504FC" w:rsidRPr="00272ED2" w:rsidRDefault="004504FC" w:rsidP="004504FC">
            <w:pPr>
              <w:jc w:val="both"/>
              <w:rPr>
                <w:color w:val="000066"/>
                <w:lang w:eastAsia="es-ES"/>
              </w:rPr>
            </w:pPr>
            <w:r w:rsidRPr="00272ED2">
              <w:rPr>
                <w:color w:val="000066"/>
                <w:lang w:eastAsia="es-ES"/>
              </w:rPr>
              <w:t>Artículo 1.- El Instituto Nacional de Economía Popular y Solidaria, calificará a las organizaciones de la Economía Popular y Solidaria, entidades asociativas o solidarias, cajas y bancos comunales y cajas de ahorro, con el propósito de que sean acreditadas a fin de que puedan acceder a los diversos incentivos de fomento y promoción determinados en la Ley Orgánica de Economía Popular y Solidaria, para tal efecto, dicha entidad llevará el registro de tales calificaciones.</w:t>
            </w:r>
          </w:p>
          <w:p w:rsidR="00AB5FBA" w:rsidRPr="00272ED2" w:rsidRDefault="00AB5FBA" w:rsidP="004504FC">
            <w:pPr>
              <w:jc w:val="both"/>
              <w:rPr>
                <w:color w:val="000066"/>
                <w:lang w:eastAsia="es-ES"/>
              </w:rPr>
            </w:pPr>
          </w:p>
          <w:p w:rsidR="004504FC" w:rsidRPr="00272ED2" w:rsidRDefault="004504FC" w:rsidP="004504FC">
            <w:pPr>
              <w:jc w:val="both"/>
              <w:rPr>
                <w:color w:val="000066"/>
                <w:lang w:eastAsia="es-ES"/>
              </w:rPr>
            </w:pPr>
            <w:r w:rsidRPr="00272ED2">
              <w:rPr>
                <w:color w:val="000066"/>
                <w:lang w:eastAsia="es-ES"/>
              </w:rPr>
              <w:t>Artículo 2.- Las organizaciones de la Economía Popular y Solidaria, entidades asociativas o solidarias, cajas y bancos comunales y cajas de ahorro, que hayan obtenido su calificación la actualizarán anualmente.</w:t>
            </w:r>
          </w:p>
          <w:p w:rsidR="00AB5FBA" w:rsidRPr="00272ED2" w:rsidRDefault="00AB5FBA" w:rsidP="004504FC">
            <w:pPr>
              <w:jc w:val="both"/>
              <w:rPr>
                <w:color w:val="000066"/>
                <w:lang w:eastAsia="es-ES"/>
              </w:rPr>
            </w:pPr>
          </w:p>
          <w:p w:rsidR="004504FC" w:rsidRPr="00272ED2" w:rsidRDefault="004504FC" w:rsidP="004504FC">
            <w:pPr>
              <w:jc w:val="both"/>
              <w:rPr>
                <w:color w:val="000066"/>
                <w:lang w:eastAsia="es-ES"/>
              </w:rPr>
            </w:pPr>
            <w:r w:rsidRPr="00272ED2">
              <w:rPr>
                <w:color w:val="000066"/>
                <w:lang w:eastAsia="es-ES"/>
              </w:rPr>
              <w:t>Artículo 3.- Con el propósito de fomentar la creación de nuevas organizaciones de la economía popular y solidaria, el Instituto Nacional de Economía Popular y Solidaria brindará a la ciudadanía en general la asistencia y asesoramiento gratuito para el acceso al fomento y promoción, de acuerdo a sus competencias.</w:t>
            </w:r>
          </w:p>
          <w:p w:rsidR="00AB5FBA" w:rsidRPr="00272ED2" w:rsidRDefault="00AB5FBA" w:rsidP="004504FC">
            <w:pPr>
              <w:jc w:val="both"/>
              <w:rPr>
                <w:color w:val="000066"/>
                <w:lang w:eastAsia="es-ES"/>
              </w:rPr>
            </w:pPr>
          </w:p>
          <w:p w:rsidR="00E05549" w:rsidRPr="00272ED2" w:rsidRDefault="004504FC" w:rsidP="004504FC">
            <w:pPr>
              <w:jc w:val="both"/>
              <w:rPr>
                <w:color w:val="000066"/>
                <w:lang w:eastAsia="es-ES"/>
              </w:rPr>
            </w:pPr>
            <w:r w:rsidRPr="00272ED2">
              <w:rPr>
                <w:color w:val="000066"/>
                <w:lang w:eastAsia="es-ES"/>
              </w:rPr>
              <w:t>Disposición Final.- El presente Acuerdo Ministerial, entrará en vigencia a partir de la fecha de suscripción, sin perjuicio de su publicación en el Registro Oficial; y, de su ejecución e instrumentación encárguese el Director del Instituto Nacional de Economía Popular y Solidaria.</w:t>
            </w:r>
          </w:p>
          <w:p w:rsidR="00E05549" w:rsidRPr="00272ED2" w:rsidRDefault="00E05549" w:rsidP="00A47BC5">
            <w:pPr>
              <w:jc w:val="both"/>
              <w:rPr>
                <w:color w:val="000066"/>
                <w:lang w:eastAsia="es-ES"/>
              </w:rPr>
            </w:pPr>
          </w:p>
          <w:p w:rsidR="00E05549" w:rsidRPr="00272ED2" w:rsidRDefault="00E05549" w:rsidP="00A47BC5">
            <w:pPr>
              <w:jc w:val="both"/>
              <w:rPr>
                <w:color w:val="000066"/>
                <w:lang w:eastAsia="es-ES"/>
              </w:rPr>
            </w:pPr>
          </w:p>
          <w:p w:rsidR="00A47BC5" w:rsidRPr="00272ED2" w:rsidRDefault="006A3AEA" w:rsidP="00A47BC5">
            <w:pPr>
              <w:jc w:val="both"/>
              <w:rPr>
                <w:color w:val="000066"/>
                <w:lang w:eastAsia="es-ES"/>
              </w:rPr>
            </w:pPr>
            <w:hyperlink r:id="rId13" w:history="1">
              <w:r w:rsidR="00AB5FBA" w:rsidRPr="00272ED2">
                <w:rPr>
                  <w:rStyle w:val="Hipervnculo"/>
                  <w:color w:val="000066"/>
                  <w:lang w:eastAsia="es-ES"/>
                </w:rPr>
                <w:t>Ver Registro Oficial</w:t>
              </w:r>
            </w:hyperlink>
          </w:p>
          <w:p w:rsidR="00AB5FBA" w:rsidRPr="00272ED2" w:rsidRDefault="00AB5FBA" w:rsidP="00A47BC5">
            <w:pPr>
              <w:jc w:val="both"/>
              <w:rPr>
                <w:color w:val="000066"/>
                <w:lang w:eastAsia="es-ES"/>
              </w:rPr>
            </w:pPr>
          </w:p>
          <w:p w:rsidR="00A47BC5" w:rsidRPr="00272ED2" w:rsidRDefault="00A47BC5" w:rsidP="00A47BC5">
            <w:pPr>
              <w:jc w:val="both"/>
              <w:rPr>
                <w:color w:val="000066"/>
              </w:rPr>
            </w:pPr>
          </w:p>
        </w:tc>
      </w:tr>
    </w:tbl>
    <w:p w:rsidR="00332E06" w:rsidRPr="00272ED2" w:rsidRDefault="00332E06" w:rsidP="005F797E">
      <w:pPr>
        <w:jc w:val="both"/>
        <w:rPr>
          <w:color w:val="000066"/>
        </w:rPr>
      </w:pPr>
    </w:p>
    <w:p w:rsidR="00AB5FBA" w:rsidRPr="00272ED2" w:rsidRDefault="00E07113" w:rsidP="005F797E">
      <w:pPr>
        <w:jc w:val="both"/>
        <w:rPr>
          <w:color w:val="000066"/>
        </w:rPr>
      </w:pPr>
      <w:r w:rsidRPr="00272ED2">
        <w:rPr>
          <w:noProof/>
          <w:color w:val="000066"/>
          <w:lang w:val="es-EC" w:eastAsia="es-EC"/>
        </w:rPr>
        <mc:AlternateContent>
          <mc:Choice Requires="wps">
            <w:drawing>
              <wp:anchor distT="0" distB="0" distL="114300" distR="114300" simplePos="0" relativeHeight="251665408" behindDoc="0" locked="0" layoutInCell="1" allowOverlap="1" wp14:anchorId="02198021" wp14:editId="27551B93">
                <wp:simplePos x="0" y="0"/>
                <wp:positionH relativeFrom="margin">
                  <wp:posOffset>-32385</wp:posOffset>
                </wp:positionH>
                <wp:positionV relativeFrom="paragraph">
                  <wp:posOffset>43180</wp:posOffset>
                </wp:positionV>
                <wp:extent cx="1809750" cy="276225"/>
                <wp:effectExtent l="0" t="0" r="19050"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E07113">
                            <w:pPr>
                              <w:jc w:val="both"/>
                              <w:rPr>
                                <w:b/>
                                <w:color w:val="FFFFFF"/>
                              </w:rPr>
                            </w:pPr>
                            <w:r>
                              <w:rPr>
                                <w:b/>
                                <w:color w:val="FFFFFF"/>
                              </w:rPr>
                              <w:t xml:space="preserve">Miércoles 5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198021" id="_x0000_s1029" type="#_x0000_t202" style="position:absolute;left:0;text-align:left;margin-left:-2.55pt;margin-top:3.4pt;width:142.5pt;height:2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YQLgIAAF8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" fillcolor="navy" strokecolor="navy">
                <v:textbox>
                  <w:txbxContent>
                    <w:p w:rsidR="009C413E" w:rsidRPr="00332E06" w:rsidRDefault="009C413E" w:rsidP="00E07113">
                      <w:pPr>
                        <w:jc w:val="both"/>
                        <w:rPr>
                          <w:b/>
                          <w:color w:val="FFFFFF"/>
                        </w:rPr>
                      </w:pPr>
                      <w:r>
                        <w:rPr>
                          <w:b/>
                          <w:color w:val="FFFFFF"/>
                        </w:rPr>
                        <w:t xml:space="preserve">Miércoles 5 </w:t>
                      </w:r>
                      <w:r w:rsidRPr="004832CE">
                        <w:rPr>
                          <w:b/>
                          <w:color w:val="FFFFFF"/>
                        </w:rPr>
                        <w:t>de abril</w:t>
                      </w:r>
                    </w:p>
                  </w:txbxContent>
                </v:textbox>
                <w10:wrap anchorx="margin"/>
              </v:shape>
            </w:pict>
          </mc:Fallback>
        </mc:AlternateContent>
      </w:r>
    </w:p>
    <w:p w:rsidR="00AB5FBA" w:rsidRPr="00272ED2" w:rsidRDefault="00AB5FBA" w:rsidP="005F797E">
      <w:pPr>
        <w:jc w:val="both"/>
        <w:rPr>
          <w:color w:val="000066"/>
        </w:rPr>
      </w:pPr>
    </w:p>
    <w:p w:rsidR="00AB5FBA" w:rsidRPr="00272ED2" w:rsidRDefault="00AB5FBA" w:rsidP="005F797E">
      <w:pPr>
        <w:jc w:val="both"/>
        <w:rPr>
          <w:color w:val="000066"/>
        </w:rPr>
      </w:pPr>
    </w:p>
    <w:tbl>
      <w:tblPr>
        <w:tblStyle w:val="Tablaconcuadrcula"/>
        <w:tblW w:w="0" w:type="auto"/>
        <w:shd w:val="clear" w:color="auto" w:fill="CCFFFF"/>
        <w:tblLook w:val="04A0" w:firstRow="1" w:lastRow="0" w:firstColumn="1" w:lastColumn="0" w:noHBand="0" w:noVBand="1"/>
      </w:tblPr>
      <w:tblGrid>
        <w:gridCol w:w="8644"/>
      </w:tblGrid>
      <w:tr w:rsidR="002651C4" w:rsidRPr="00272ED2" w:rsidTr="002651C4">
        <w:tc>
          <w:tcPr>
            <w:tcW w:w="8644" w:type="dxa"/>
            <w:shd w:val="clear" w:color="auto" w:fill="CCFFFF"/>
          </w:tcPr>
          <w:p w:rsidR="00E07113" w:rsidRPr="00272ED2" w:rsidRDefault="00E07113" w:rsidP="00E07113">
            <w:pPr>
              <w:jc w:val="both"/>
              <w:rPr>
                <w:color w:val="000066"/>
              </w:rPr>
            </w:pPr>
          </w:p>
          <w:p w:rsidR="00E07113" w:rsidRPr="00272ED2" w:rsidRDefault="00E07113" w:rsidP="00E07113">
            <w:pPr>
              <w:jc w:val="both"/>
              <w:rPr>
                <w:color w:val="000066"/>
              </w:rPr>
            </w:pPr>
          </w:p>
          <w:p w:rsidR="00E07113" w:rsidRPr="00272ED2" w:rsidRDefault="00E07113" w:rsidP="00E07113">
            <w:pPr>
              <w:jc w:val="both"/>
              <w:rPr>
                <w:b/>
                <w:color w:val="000066"/>
                <w:lang w:eastAsia="es-ES"/>
              </w:rPr>
            </w:pPr>
            <w:r w:rsidRPr="00272ED2">
              <w:rPr>
                <w:b/>
                <w:color w:val="000066"/>
                <w:lang w:eastAsia="es-ES"/>
              </w:rPr>
              <w:t>REFORMA A LA “NORMATIVA SANITARIA PARA LA EMISIÓN DEL PERMISO DE FUNCIONAMIENTO DE LOS ESTABLECIMIENTOS DE SALUD PÚBLICOS Y PRIVADOS DEL SISTEMA NACIONAL DE SALUD, SERVICIOS DE ATENCIÓN DOMICILIARIA DE SALUD, ESTABLECIMIENTOS QUE PRESTAN SERVICIOS DE APOYO INDIRECTO Y EMPRESAS DE SALUD Y MEDICINA PREPAGADA”, EXPEDIDA MEDIANTE ACUERDO MINISTERIAL NO. 79, PUBLICADO EN EL REGISTRO OFICIAL NO. 834 DE 6 DE SEPTIEMBRE DE 2016</w:t>
            </w:r>
            <w:r w:rsidR="0007385F">
              <w:rPr>
                <w:b/>
                <w:color w:val="000066"/>
                <w:lang w:eastAsia="es-ES"/>
              </w:rPr>
              <w:t>.</w:t>
            </w:r>
          </w:p>
          <w:p w:rsidR="00E07113" w:rsidRPr="00272ED2" w:rsidRDefault="00E07113" w:rsidP="00E07113">
            <w:pPr>
              <w:jc w:val="both"/>
              <w:rPr>
                <w:color w:val="000066"/>
                <w:lang w:eastAsia="es-ES"/>
              </w:rPr>
            </w:pPr>
          </w:p>
          <w:p w:rsidR="00E07113" w:rsidRPr="00272ED2" w:rsidRDefault="00E07113" w:rsidP="00E07113">
            <w:pPr>
              <w:jc w:val="both"/>
              <w:rPr>
                <w:b/>
                <w:color w:val="000066"/>
                <w:lang w:eastAsia="es-ES"/>
              </w:rPr>
            </w:pPr>
            <w:r w:rsidRPr="00272ED2">
              <w:rPr>
                <w:b/>
                <w:color w:val="000066"/>
                <w:lang w:eastAsia="es-ES"/>
              </w:rPr>
              <w:t>Expedido por Acuerdo No. 0035-2017 – MINISTRA DE SALUD PÚBLICA. Publicado en Registro Oficial N° 978 de miércoles 5 de abril de 2017.  Página 3</w:t>
            </w:r>
          </w:p>
          <w:p w:rsidR="00E07113" w:rsidRPr="00272ED2" w:rsidRDefault="00E07113" w:rsidP="00E07113">
            <w:pPr>
              <w:jc w:val="both"/>
              <w:rPr>
                <w:b/>
                <w:color w:val="000066"/>
                <w:lang w:eastAsia="es-ES"/>
              </w:rPr>
            </w:pPr>
          </w:p>
          <w:p w:rsidR="00E07113" w:rsidRPr="00272ED2" w:rsidRDefault="00E07113" w:rsidP="00E07113">
            <w:pPr>
              <w:jc w:val="both"/>
              <w:rPr>
                <w:b/>
                <w:color w:val="000066"/>
                <w:lang w:eastAsia="es-ES"/>
              </w:rPr>
            </w:pPr>
            <w:r w:rsidRPr="00272ED2">
              <w:rPr>
                <w:b/>
                <w:color w:val="000066"/>
                <w:lang w:eastAsia="es-ES"/>
              </w:rPr>
              <w:t>Novedad: REFORMA</w:t>
            </w:r>
          </w:p>
          <w:p w:rsidR="00E07113" w:rsidRPr="00272ED2" w:rsidRDefault="00E07113" w:rsidP="00E07113">
            <w:pPr>
              <w:jc w:val="both"/>
              <w:rPr>
                <w:color w:val="000066"/>
                <w:lang w:eastAsia="es-ES"/>
              </w:rPr>
            </w:pPr>
          </w:p>
          <w:p w:rsidR="00E07113" w:rsidRPr="00272ED2" w:rsidRDefault="00E07113" w:rsidP="00E07113">
            <w:pPr>
              <w:jc w:val="both"/>
              <w:rPr>
                <w:color w:val="000066"/>
                <w:lang w:eastAsia="es-ES"/>
              </w:rPr>
            </w:pPr>
            <w:r w:rsidRPr="00272ED2">
              <w:rPr>
                <w:color w:val="000066"/>
                <w:lang w:eastAsia="es-ES"/>
              </w:rPr>
              <w:t>Art. 1.- En el artículo 12, inclúyase un segundo párrafo con el siguiente texto:</w:t>
            </w:r>
          </w:p>
          <w:p w:rsidR="00E07113" w:rsidRPr="00272ED2" w:rsidRDefault="00E07113" w:rsidP="00E07113">
            <w:pPr>
              <w:jc w:val="both"/>
              <w:rPr>
                <w:color w:val="000066"/>
                <w:lang w:eastAsia="es-ES"/>
              </w:rPr>
            </w:pPr>
            <w:r w:rsidRPr="00272ED2">
              <w:rPr>
                <w:color w:val="000066"/>
                <w:lang w:eastAsia="es-ES"/>
              </w:rPr>
              <w:t>“Los establecimientos de salud públicos y privados contemplados en los Códigos 1(I Nivel de Atención),2 (II Nivel de Atención),3 (III Nivel de Atención), y 4 (IV Nivel de Atención) del Capítulo V de la presente normativa sanitaria, que atiendan partos y/o certifiquen defunciones, previo a la obtención del permiso de funcionamiento, deberán implementar el Sistema Nacional de Registro de Datos Vitales-REVIT nacimiento y defunciones, particular que será verificado en las inspecciones técnicas pertinentes”.</w:t>
            </w:r>
          </w:p>
          <w:p w:rsidR="00E07113" w:rsidRPr="00272ED2" w:rsidRDefault="00E07113" w:rsidP="00E07113">
            <w:pPr>
              <w:jc w:val="both"/>
              <w:rPr>
                <w:color w:val="000066"/>
                <w:lang w:eastAsia="es-ES"/>
              </w:rPr>
            </w:pPr>
          </w:p>
          <w:p w:rsidR="00E07113" w:rsidRPr="00272ED2" w:rsidRDefault="00E07113" w:rsidP="00E07113">
            <w:pPr>
              <w:jc w:val="both"/>
              <w:rPr>
                <w:color w:val="000066"/>
                <w:lang w:eastAsia="es-ES"/>
              </w:rPr>
            </w:pPr>
            <w:r w:rsidRPr="00272ED2">
              <w:rPr>
                <w:color w:val="000066"/>
                <w:lang w:eastAsia="es-ES"/>
              </w:rPr>
              <w:t>Art. 2.- En el artículo17 inclúyase un segundo párrafo con el siguiente texto:</w:t>
            </w:r>
          </w:p>
          <w:p w:rsidR="00E07113" w:rsidRPr="00272ED2" w:rsidRDefault="00E07113" w:rsidP="00E07113">
            <w:pPr>
              <w:jc w:val="both"/>
              <w:rPr>
                <w:color w:val="000066"/>
                <w:lang w:eastAsia="es-ES"/>
              </w:rPr>
            </w:pPr>
            <w:r w:rsidRPr="00272ED2">
              <w:rPr>
                <w:color w:val="000066"/>
                <w:lang w:eastAsia="es-ES"/>
              </w:rPr>
              <w:t>“En el caso de los establecimientos de salud públicos y privados contemplados en los Códigos 1(I Nivel de Atención),2 (II Nivel de Atención),3 (III Nivel de Atención), y 4 (IV Nivel de Atención) del Capítulo V de la presente normativa sanitaria, que atiendan partos y/o certifiquen defunciones, categorizados en esta Normativa como de Riesgo Sanitario Alto (A), previo a la renovación del permiso de funcionamiento, se verificará la implementación del Sistema Nacional de Registro de Datos Vitales-REVIT nacimiento y defunciones, en las inspecciones técnicas referidas. De no contar con dicho sistema no se renovará el permiso de funcionamiento”.</w:t>
            </w:r>
          </w:p>
          <w:p w:rsidR="00E07113" w:rsidRPr="00272ED2" w:rsidRDefault="00E07113" w:rsidP="00E07113">
            <w:pPr>
              <w:jc w:val="both"/>
              <w:rPr>
                <w:color w:val="000066"/>
                <w:lang w:eastAsia="es-ES"/>
              </w:rPr>
            </w:pPr>
          </w:p>
          <w:p w:rsidR="00E07113" w:rsidRPr="00272ED2" w:rsidRDefault="00E07113" w:rsidP="00E07113">
            <w:pPr>
              <w:jc w:val="both"/>
              <w:rPr>
                <w:color w:val="000066"/>
                <w:lang w:eastAsia="es-ES"/>
              </w:rPr>
            </w:pPr>
            <w:r w:rsidRPr="00272ED2">
              <w:rPr>
                <w:color w:val="000066"/>
                <w:lang w:eastAsia="es-ES"/>
              </w:rPr>
              <w:t>DISPOSICIÓN TRANSITORIA</w:t>
            </w:r>
          </w:p>
          <w:p w:rsidR="00E07113" w:rsidRPr="00272ED2" w:rsidRDefault="00E07113" w:rsidP="00E07113">
            <w:pPr>
              <w:jc w:val="both"/>
              <w:rPr>
                <w:color w:val="000066"/>
                <w:lang w:eastAsia="es-ES"/>
              </w:rPr>
            </w:pPr>
            <w:r w:rsidRPr="00272ED2">
              <w:rPr>
                <w:color w:val="000066"/>
                <w:lang w:eastAsia="es-ES"/>
              </w:rPr>
              <w:t>Hasta que se cumplan los plazos previstos en las Disposiciones Transitorias Primera y Segunda del Acuerdo Ministerial No 0151-2016, publicado en el Registro Oficial No. 937 de 3 de febrero de 2017, para la renovación del permiso de funcionamiento de los establecimientos de salud públicos y privados contemplados en los Códigos 1(I Nivel de Atención), 2 (II Nivel de Atención), 3 (III Nivel de Atención), y 4 (IV Nivel de Atención) del Capítulo V de la Normativa Sanitaria para la Emisión del Permiso de Funcionamiento de los Establecimientos de Salud Públicos y Privados del Sistema Nacional de Salud, Servicios de Atención Domiciliaria de Salud, Establecimientos que Prestan Servicios de Apoyo Indirecto y Empresas de Salud y Medicina Prepagada”, que certifiquen defunciones, categorizados como de Riesgo Sanitario Alto (A), se verificará la implementación del Sistema Nacional de Registro de Datos Vitales-REVIT defunciones, en las inspecciones técnicas, sin embargo su incumplimiento no será causal para la no renovación del permiso de funcionamiento.</w:t>
            </w:r>
          </w:p>
          <w:p w:rsidR="00E07113" w:rsidRPr="00272ED2" w:rsidRDefault="00E07113" w:rsidP="00E07113">
            <w:pPr>
              <w:jc w:val="both"/>
              <w:rPr>
                <w:color w:val="000066"/>
                <w:lang w:eastAsia="es-ES"/>
              </w:rPr>
            </w:pPr>
          </w:p>
          <w:p w:rsidR="00E07113" w:rsidRPr="00272ED2" w:rsidRDefault="00E07113" w:rsidP="00E07113">
            <w:pPr>
              <w:jc w:val="both"/>
              <w:rPr>
                <w:color w:val="000066"/>
                <w:lang w:eastAsia="es-ES"/>
              </w:rPr>
            </w:pPr>
            <w:r w:rsidRPr="00272ED2">
              <w:rPr>
                <w:color w:val="000066"/>
                <w:lang w:eastAsia="es-ES"/>
              </w:rPr>
              <w:t xml:space="preserve">DISPOSICIÓN FINAL </w:t>
            </w:r>
          </w:p>
          <w:p w:rsidR="00E07113" w:rsidRPr="00272ED2" w:rsidRDefault="00E07113" w:rsidP="00E07113">
            <w:pPr>
              <w:jc w:val="both"/>
              <w:rPr>
                <w:color w:val="000066"/>
                <w:lang w:eastAsia="es-ES"/>
              </w:rPr>
            </w:pPr>
            <w:r w:rsidRPr="00272ED2">
              <w:rPr>
                <w:color w:val="000066"/>
                <w:lang w:eastAsia="es-ES"/>
              </w:rPr>
              <w:t>De la ejecución del presente Acuerdo Ministerial que entrará en vigencia a partir de su publicación en el Registro Oficial, encárguese a la Subsecretaría Nacional de Vigilancia de la Salud Pública a través de la Dirección Nacional de Control Sanitario, a la Agencia de Aseguramiento de la Calidad de los Servicios de Salud y Medicina Prepagada–ACESS, a las Coordinaciones Zonales y Direcciones Distritales de Salud y a los/las Directores/as Provinciales de Salud, o quiénes ejerzan sus competencias.</w:t>
            </w:r>
          </w:p>
          <w:p w:rsidR="00E07113" w:rsidRPr="00272ED2" w:rsidRDefault="00E07113" w:rsidP="00E07113">
            <w:pPr>
              <w:tabs>
                <w:tab w:val="left" w:pos="4035"/>
              </w:tabs>
              <w:jc w:val="both"/>
              <w:rPr>
                <w:color w:val="000066"/>
                <w:lang w:eastAsia="es-ES"/>
              </w:rPr>
            </w:pPr>
          </w:p>
          <w:p w:rsidR="00E07113" w:rsidRPr="00272ED2" w:rsidRDefault="00E07113" w:rsidP="00E07113">
            <w:pPr>
              <w:tabs>
                <w:tab w:val="left" w:pos="4035"/>
              </w:tabs>
              <w:jc w:val="both"/>
              <w:rPr>
                <w:color w:val="000066"/>
                <w:lang w:eastAsia="es-ES"/>
              </w:rPr>
            </w:pPr>
          </w:p>
          <w:p w:rsidR="00E07113" w:rsidRPr="00272ED2" w:rsidRDefault="006A3AEA" w:rsidP="00E07113">
            <w:pPr>
              <w:tabs>
                <w:tab w:val="left" w:pos="4035"/>
              </w:tabs>
              <w:jc w:val="both"/>
              <w:rPr>
                <w:color w:val="000066"/>
                <w:lang w:eastAsia="es-ES"/>
              </w:rPr>
            </w:pPr>
            <w:hyperlink r:id="rId14" w:history="1">
              <w:r w:rsidR="00E07113" w:rsidRPr="00272ED2">
                <w:rPr>
                  <w:rStyle w:val="Hipervnculo"/>
                  <w:color w:val="000066"/>
                  <w:lang w:eastAsia="es-ES"/>
                </w:rPr>
                <w:t>Ver Registro Oficial</w:t>
              </w:r>
            </w:hyperlink>
          </w:p>
          <w:p w:rsidR="00E07113" w:rsidRPr="00272ED2" w:rsidRDefault="00E07113" w:rsidP="00E07113">
            <w:pPr>
              <w:tabs>
                <w:tab w:val="left" w:pos="4035"/>
              </w:tabs>
              <w:jc w:val="both"/>
              <w:rPr>
                <w:color w:val="000066"/>
                <w:lang w:eastAsia="es-ES"/>
              </w:rPr>
            </w:pPr>
          </w:p>
          <w:p w:rsidR="00E07113" w:rsidRPr="00272ED2" w:rsidRDefault="00E07113" w:rsidP="00E07113">
            <w:pPr>
              <w:tabs>
                <w:tab w:val="left" w:pos="4035"/>
              </w:tabs>
              <w:jc w:val="both"/>
              <w:rPr>
                <w:color w:val="000066"/>
                <w:lang w:eastAsia="es-ES"/>
              </w:rPr>
            </w:pPr>
          </w:p>
          <w:p w:rsidR="00E07113" w:rsidRPr="00272ED2" w:rsidRDefault="00E07113" w:rsidP="00E07113">
            <w:pPr>
              <w:jc w:val="both"/>
              <w:rPr>
                <w:color w:val="000066"/>
              </w:rPr>
            </w:pPr>
          </w:p>
          <w:p w:rsidR="00E07113" w:rsidRPr="00272ED2" w:rsidRDefault="00E07113" w:rsidP="00E07113">
            <w:pPr>
              <w:jc w:val="both"/>
              <w:rPr>
                <w:color w:val="000066"/>
              </w:rPr>
            </w:pPr>
          </w:p>
          <w:p w:rsidR="00E07113" w:rsidRPr="00272ED2" w:rsidRDefault="00E07113" w:rsidP="00E07113">
            <w:pPr>
              <w:jc w:val="both"/>
              <w:rPr>
                <w:b/>
                <w:color w:val="000066"/>
              </w:rPr>
            </w:pPr>
            <w:r w:rsidRPr="00272ED2">
              <w:rPr>
                <w:b/>
                <w:color w:val="000066"/>
              </w:rPr>
              <w:t xml:space="preserve">PLAN DE IMPLEMENTACIÓN DEL SERVICIO POSTAL UNIVERSAL, ELABORADO POR LA EMPRESA PÚBLICA CORREOS DEL ECUADOR CDEE.P. </w:t>
            </w:r>
          </w:p>
          <w:p w:rsidR="00D4638A" w:rsidRPr="00272ED2" w:rsidRDefault="00D4638A" w:rsidP="00E07113">
            <w:pPr>
              <w:jc w:val="both"/>
              <w:rPr>
                <w:b/>
                <w:color w:val="000066"/>
              </w:rPr>
            </w:pPr>
          </w:p>
          <w:p w:rsidR="00E07113" w:rsidRDefault="00E07113" w:rsidP="00E07113">
            <w:pPr>
              <w:jc w:val="both"/>
              <w:rPr>
                <w:b/>
                <w:color w:val="000066"/>
              </w:rPr>
            </w:pPr>
            <w:r w:rsidRPr="00272ED2">
              <w:rPr>
                <w:b/>
                <w:color w:val="000066"/>
              </w:rPr>
              <w:t>Expedido por Acuerdo No. 010-2017 – MIN</w:t>
            </w:r>
            <w:r w:rsidR="00D4638A" w:rsidRPr="00272ED2">
              <w:rPr>
                <w:b/>
                <w:color w:val="000066"/>
              </w:rPr>
              <w:t xml:space="preserve">ISTRA </w:t>
            </w:r>
            <w:r w:rsidRPr="00272ED2">
              <w:rPr>
                <w:b/>
                <w:color w:val="000066"/>
              </w:rPr>
              <w:t xml:space="preserve">DE TELECOMUNICACIONES Y DE LA SOCIEDAD DE LA INFORMACIÓN – publicado en Registro Oficial – Edición Especial N° 995 </w:t>
            </w:r>
            <w:r w:rsidR="0007385F">
              <w:rPr>
                <w:b/>
                <w:color w:val="000066"/>
              </w:rPr>
              <w:t>de miércoles 5 de abril de 2017. Página 1</w:t>
            </w:r>
          </w:p>
          <w:p w:rsidR="0007385F" w:rsidRPr="00272ED2" w:rsidRDefault="0007385F" w:rsidP="00E07113">
            <w:pPr>
              <w:jc w:val="both"/>
              <w:rPr>
                <w:b/>
                <w:color w:val="000066"/>
              </w:rPr>
            </w:pPr>
          </w:p>
          <w:p w:rsidR="00E07113" w:rsidRPr="00272ED2" w:rsidRDefault="00E07113" w:rsidP="00E07113">
            <w:pPr>
              <w:jc w:val="both"/>
              <w:rPr>
                <w:b/>
                <w:color w:val="000066"/>
              </w:rPr>
            </w:pPr>
            <w:r w:rsidRPr="00272ED2">
              <w:rPr>
                <w:b/>
                <w:color w:val="000066"/>
              </w:rPr>
              <w:t>Novedad: NUEVO</w:t>
            </w:r>
          </w:p>
          <w:p w:rsidR="00E07113" w:rsidRPr="00272ED2" w:rsidRDefault="00E07113" w:rsidP="00E07113">
            <w:pPr>
              <w:jc w:val="both"/>
              <w:rPr>
                <w:color w:val="000066"/>
              </w:rPr>
            </w:pPr>
          </w:p>
          <w:p w:rsidR="00E07113" w:rsidRPr="00272ED2" w:rsidRDefault="00E07113" w:rsidP="00E07113">
            <w:pPr>
              <w:jc w:val="both"/>
              <w:rPr>
                <w:color w:val="000066"/>
              </w:rPr>
            </w:pPr>
            <w:r w:rsidRPr="00272ED2">
              <w:rPr>
                <w:color w:val="000066"/>
              </w:rPr>
              <w:t>Artículo 2.- Poner en conocimiento de la Empresa Pública Correos del Ecuador CDE E.P, y de la Agencia de Regulación y Control Postal el presente Acuerdo Ministerial, para que en el ámbito de sus competencias procedan conforme lo dispuesto en la Ley General de los Servicios Postales, su Reglamento General y demás normativa vigente.</w:t>
            </w:r>
          </w:p>
          <w:p w:rsidR="00D4638A" w:rsidRPr="00272ED2" w:rsidRDefault="00D4638A" w:rsidP="00E07113">
            <w:pPr>
              <w:jc w:val="both"/>
              <w:rPr>
                <w:color w:val="000066"/>
              </w:rPr>
            </w:pPr>
          </w:p>
          <w:p w:rsidR="00E07113" w:rsidRPr="00272ED2" w:rsidRDefault="00E07113" w:rsidP="00E07113">
            <w:pPr>
              <w:jc w:val="both"/>
              <w:rPr>
                <w:color w:val="000066"/>
              </w:rPr>
            </w:pPr>
            <w:r w:rsidRPr="00272ED2">
              <w:rPr>
                <w:color w:val="000066"/>
              </w:rPr>
              <w:t>Artículo 3.- Del seguimiento del presente Acuerdo encárguese a la Subsecretaría de Asuntos Postales y Registro Civil.</w:t>
            </w:r>
          </w:p>
          <w:p w:rsidR="00D4638A" w:rsidRPr="00272ED2" w:rsidRDefault="00D4638A" w:rsidP="00E07113">
            <w:pPr>
              <w:jc w:val="both"/>
              <w:rPr>
                <w:color w:val="000066"/>
              </w:rPr>
            </w:pPr>
          </w:p>
          <w:p w:rsidR="00E07113" w:rsidRPr="00272ED2" w:rsidRDefault="00E07113" w:rsidP="00E07113">
            <w:pPr>
              <w:jc w:val="both"/>
              <w:rPr>
                <w:color w:val="000066"/>
              </w:rPr>
            </w:pPr>
            <w:r w:rsidRPr="00272ED2">
              <w:rPr>
                <w:color w:val="000066"/>
              </w:rPr>
              <w:t>El presente Acuerdo entrará en vigencia a partir de su expedición sin perjuicio de su publicación en el Registro Oficial.</w:t>
            </w:r>
          </w:p>
          <w:p w:rsidR="00AB5FBA" w:rsidRPr="00272ED2" w:rsidRDefault="00AB5FBA" w:rsidP="00E07113">
            <w:pPr>
              <w:jc w:val="both"/>
              <w:rPr>
                <w:color w:val="000066"/>
              </w:rPr>
            </w:pPr>
          </w:p>
          <w:p w:rsidR="00D4638A" w:rsidRPr="00272ED2" w:rsidRDefault="00D4638A" w:rsidP="00E07113">
            <w:pPr>
              <w:jc w:val="both"/>
              <w:rPr>
                <w:color w:val="000066"/>
              </w:rPr>
            </w:pPr>
            <w:r w:rsidRPr="00272ED2">
              <w:rPr>
                <w:color w:val="000066"/>
              </w:rPr>
              <w:t xml:space="preserve"> </w:t>
            </w:r>
            <w:hyperlink r:id="rId15" w:history="1">
              <w:r w:rsidRPr="00272ED2">
                <w:rPr>
                  <w:rStyle w:val="Hipervnculo"/>
                  <w:color w:val="000066"/>
                </w:rPr>
                <w:t>Ver Registro Oficial</w:t>
              </w:r>
            </w:hyperlink>
          </w:p>
          <w:p w:rsidR="00D723D6" w:rsidRPr="00272ED2" w:rsidRDefault="00D723D6" w:rsidP="00E07113">
            <w:pPr>
              <w:jc w:val="both"/>
              <w:rPr>
                <w:color w:val="000066"/>
              </w:rPr>
            </w:pPr>
          </w:p>
          <w:p w:rsidR="00D723D6" w:rsidRPr="00272ED2" w:rsidRDefault="00D723D6" w:rsidP="00E07113">
            <w:pPr>
              <w:jc w:val="both"/>
              <w:rPr>
                <w:color w:val="000066"/>
              </w:rPr>
            </w:pPr>
          </w:p>
          <w:p w:rsidR="00D723D6" w:rsidRPr="00272ED2" w:rsidRDefault="00D723D6" w:rsidP="00E07113">
            <w:pPr>
              <w:jc w:val="both"/>
              <w:rPr>
                <w:color w:val="000066"/>
              </w:rPr>
            </w:pPr>
          </w:p>
          <w:p w:rsidR="00D723D6" w:rsidRPr="00272ED2" w:rsidRDefault="00D723D6" w:rsidP="00E07113">
            <w:pPr>
              <w:jc w:val="both"/>
              <w:rPr>
                <w:color w:val="000066"/>
              </w:rPr>
            </w:pPr>
          </w:p>
          <w:p w:rsidR="00D723D6" w:rsidRPr="00272ED2" w:rsidRDefault="00D723D6" w:rsidP="00E07113">
            <w:pPr>
              <w:jc w:val="both"/>
              <w:rPr>
                <w:color w:val="000066"/>
              </w:rPr>
            </w:pPr>
          </w:p>
          <w:p w:rsidR="00D723D6" w:rsidRPr="00272ED2" w:rsidRDefault="00D723D6" w:rsidP="00E07113">
            <w:pPr>
              <w:jc w:val="both"/>
              <w:rPr>
                <w:color w:val="000066"/>
              </w:rPr>
            </w:pPr>
          </w:p>
          <w:p w:rsidR="00051B58" w:rsidRPr="00272ED2" w:rsidRDefault="00051B58" w:rsidP="00051B58">
            <w:pPr>
              <w:jc w:val="both"/>
              <w:rPr>
                <w:b/>
                <w:color w:val="000066"/>
              </w:rPr>
            </w:pPr>
            <w:r w:rsidRPr="00272ED2">
              <w:rPr>
                <w:b/>
                <w:color w:val="000066"/>
              </w:rPr>
              <w:t>NORMA TÉCNICA PARA EL DESPLIEGUE DE INFRAESTRUCTURA DE SOTERRAMIENTO Y DE REDES FÍSICAS SOTERRADAS PARA LA PRESTACIÓN DE SERVICIOS DEL RÉGIMEN GENERAL DE TELECOMUNICACIONES Y REDES PRIVADAS</w:t>
            </w:r>
            <w:r w:rsidR="00E207DF">
              <w:rPr>
                <w:b/>
                <w:color w:val="000066"/>
              </w:rPr>
              <w:t>.</w:t>
            </w:r>
          </w:p>
          <w:p w:rsidR="00051B58" w:rsidRPr="00272ED2" w:rsidRDefault="00051B58" w:rsidP="00051B58">
            <w:pPr>
              <w:jc w:val="both"/>
              <w:rPr>
                <w:b/>
                <w:color w:val="000066"/>
              </w:rPr>
            </w:pPr>
          </w:p>
          <w:p w:rsidR="00051B58" w:rsidRPr="00272ED2" w:rsidRDefault="00051B58" w:rsidP="00051B58">
            <w:pPr>
              <w:jc w:val="both"/>
              <w:rPr>
                <w:b/>
                <w:color w:val="000066"/>
              </w:rPr>
            </w:pPr>
            <w:r w:rsidRPr="00272ED2">
              <w:rPr>
                <w:b/>
                <w:color w:val="000066"/>
              </w:rPr>
              <w:t>Expedido por Resolución ARCOTEL- 2017-0144 – AGENCIA DE REGULACIÓN Y CONTROL DE LAS TELECOMUNICACIONES- Publicado en Registro Oficial Edición Especial N° 996 de miércoles 5 de abril de 2017</w:t>
            </w:r>
            <w:r w:rsidR="00E207DF">
              <w:rPr>
                <w:b/>
                <w:color w:val="000066"/>
              </w:rPr>
              <w:t>. Página 1</w:t>
            </w:r>
          </w:p>
          <w:p w:rsidR="00051B58" w:rsidRPr="00272ED2" w:rsidRDefault="00051B58" w:rsidP="00051B58">
            <w:pPr>
              <w:jc w:val="both"/>
              <w:rPr>
                <w:color w:val="000066"/>
              </w:rPr>
            </w:pPr>
          </w:p>
          <w:p w:rsidR="00051B58" w:rsidRPr="00272ED2" w:rsidRDefault="00051B58" w:rsidP="00051B58">
            <w:pPr>
              <w:jc w:val="both"/>
              <w:rPr>
                <w:color w:val="000066"/>
              </w:rPr>
            </w:pPr>
            <w:r w:rsidRPr="00272ED2">
              <w:rPr>
                <w:color w:val="000066"/>
              </w:rPr>
              <w:t>Novedad: NUEVO</w:t>
            </w:r>
          </w:p>
          <w:p w:rsidR="00051B58" w:rsidRPr="00272ED2" w:rsidRDefault="00051B58" w:rsidP="00051B58">
            <w:pPr>
              <w:jc w:val="both"/>
              <w:rPr>
                <w:color w:val="000066"/>
              </w:rPr>
            </w:pPr>
          </w:p>
          <w:p w:rsidR="00051B58" w:rsidRPr="00272ED2" w:rsidRDefault="00051B58" w:rsidP="00051B58">
            <w:pPr>
              <w:jc w:val="both"/>
              <w:rPr>
                <w:color w:val="000066"/>
              </w:rPr>
            </w:pPr>
            <w:r w:rsidRPr="00272ED2">
              <w:rPr>
                <w:color w:val="000066"/>
              </w:rPr>
              <w:t>CAPÍTULO I</w:t>
            </w:r>
          </w:p>
          <w:p w:rsidR="00051B58" w:rsidRPr="00272ED2" w:rsidRDefault="00051B58" w:rsidP="00051B58">
            <w:pPr>
              <w:jc w:val="both"/>
              <w:rPr>
                <w:color w:val="000066"/>
              </w:rPr>
            </w:pPr>
            <w:r w:rsidRPr="00272ED2">
              <w:rPr>
                <w:color w:val="000066"/>
              </w:rPr>
              <w:t>ASPECTOS GENERALES</w:t>
            </w:r>
          </w:p>
          <w:p w:rsidR="00051B58" w:rsidRPr="00272ED2" w:rsidRDefault="00051B58" w:rsidP="00051B58">
            <w:pPr>
              <w:jc w:val="both"/>
              <w:rPr>
                <w:color w:val="000066"/>
              </w:rPr>
            </w:pPr>
            <w:r w:rsidRPr="00272ED2">
              <w:rPr>
                <w:color w:val="000066"/>
              </w:rPr>
              <w:t>Del Objeto, Ámbito, Responsabilidad y Definiciones.</w:t>
            </w:r>
          </w:p>
          <w:p w:rsidR="00630706" w:rsidRPr="00272ED2" w:rsidRDefault="00630706" w:rsidP="00051B58">
            <w:pPr>
              <w:jc w:val="both"/>
              <w:rPr>
                <w:color w:val="000066"/>
              </w:rPr>
            </w:pPr>
          </w:p>
          <w:p w:rsidR="00051B58" w:rsidRPr="00272ED2" w:rsidRDefault="00051B58" w:rsidP="00051B58">
            <w:pPr>
              <w:jc w:val="both"/>
              <w:rPr>
                <w:color w:val="000066"/>
              </w:rPr>
            </w:pPr>
            <w:r w:rsidRPr="00272ED2">
              <w:rPr>
                <w:color w:val="000066"/>
              </w:rPr>
              <w:t>Artículo 1.- Objeto. - La presente norma técnica tiene como objeto, regular el despliegue de infraestructura de soterramiento, y de redes físicas soterradas (fibra óptica, cables de cobre, cables coaxiales, HFIC: híbrido de fibra y coaxial y otras tecnologías que se desplieguen por medios alámbricos), para la prestación de servicios del régimen general de telecomunicaciones y la operación de redes privadas.</w:t>
            </w:r>
          </w:p>
          <w:p w:rsidR="00630706" w:rsidRPr="00272ED2" w:rsidRDefault="00630706" w:rsidP="00051B58">
            <w:pPr>
              <w:jc w:val="both"/>
              <w:rPr>
                <w:color w:val="000066"/>
              </w:rPr>
            </w:pPr>
          </w:p>
          <w:p w:rsidR="00051B58" w:rsidRPr="00272ED2" w:rsidRDefault="00051B58" w:rsidP="00051B58">
            <w:pPr>
              <w:jc w:val="both"/>
              <w:rPr>
                <w:color w:val="000066"/>
              </w:rPr>
            </w:pPr>
            <w:r w:rsidRPr="00272ED2">
              <w:rPr>
                <w:color w:val="000066"/>
              </w:rPr>
              <w:t>Artículo 2.- Ámbito. - Esta norma aplica a todas las personas naturales y jurídicas que realicen el diseño, la construcción y el despliegue de infraestructura soterrada para la instalación de redes físicas o infraestructura de soterramiento; incluyendo a todas las personas naturales y jurídicas, empresas públicas, instituciones del Estado, empresas de economía mixta, empresas privadas y empresas de la economía popular y solidaria, que posean títulos habilitantes para la prestación de servicios del régimen general de telecomunicaciones y para la operación de redes privadas otorgados por la ARCOTEL, que realicen el diseño, la construcción y el despliegue de infraestructura soterrada para la instalación de redes físicas o infraestructura de soterramiento, por medios propios o por medio de terceros, o la utilicen bajo propiedad o por medio de relaciones con terceros, conforme lo establecido en sus títulos habilitantes así como en el ordenamiento jurídico; así como a las entidades gubernamentales, gobiernos autónomos descentralizados y personas naturales o jurídicas que realicen el diseño, la construcción y el despliegue de infraestructura de soterramiento por medios propios o a través de terceros (contratistas, promotores, u otros contratados para tal fin).</w:t>
            </w:r>
          </w:p>
          <w:p w:rsidR="00051B58" w:rsidRPr="00272ED2" w:rsidRDefault="00051B58" w:rsidP="00051B58">
            <w:pPr>
              <w:jc w:val="both"/>
              <w:rPr>
                <w:color w:val="000066"/>
              </w:rPr>
            </w:pPr>
            <w:r w:rsidRPr="00272ED2">
              <w:rPr>
                <w:color w:val="000066"/>
              </w:rPr>
              <w:t>En cuanto al ordenamiento y soterramiento de redes físicas, será obligación de las personas naturales o jurídicas contempladas en el presente ámbito, el cumplimiento de lo dispuesto en la política y planes que emita el Ministerio de Telecomunicaciones y Sociedad de la Información MTNTEL, conforme la Ley Orgánica de Telecomunicaciones y lo dispuesto en la presente norma.</w:t>
            </w:r>
          </w:p>
          <w:p w:rsidR="00630706" w:rsidRPr="00272ED2" w:rsidRDefault="00630706" w:rsidP="00051B58">
            <w:pPr>
              <w:jc w:val="both"/>
              <w:rPr>
                <w:color w:val="000066"/>
              </w:rPr>
            </w:pPr>
          </w:p>
          <w:p w:rsidR="00051B58" w:rsidRPr="00272ED2" w:rsidRDefault="00051B58" w:rsidP="00051B58">
            <w:pPr>
              <w:jc w:val="both"/>
              <w:rPr>
                <w:color w:val="000066"/>
              </w:rPr>
            </w:pPr>
            <w:r w:rsidRPr="00272ED2">
              <w:rPr>
                <w:color w:val="000066"/>
              </w:rPr>
              <w:t>Artículo 3.- Responsabilidad.- El despliegue soterrado de las redes físicas para la prestación de los servicios del régimen general de telecomunicaciones y operación de redes privadas, será de responsabilidad de los poseedores de títulos habilitantes respectivos y se lo hará de conformidad con lo dispuesto en la presente norma, lo dispuesto en sus títulos habilitantes y demás disposiciones del ordenamiento jurídico vigente; dicho despliegue podrá ser realizado por los mismos poseedores de los títulos habilitantes indicados, o por terceros autorizados por dichos poseedores, de conformidad con lo establecido en los correspondientes títulos habilitantes.</w:t>
            </w:r>
          </w:p>
          <w:p w:rsidR="00051B58" w:rsidRPr="00272ED2" w:rsidRDefault="00051B58" w:rsidP="00051B58">
            <w:pPr>
              <w:jc w:val="both"/>
              <w:rPr>
                <w:color w:val="000066"/>
              </w:rPr>
            </w:pPr>
            <w:r w:rsidRPr="00272ED2">
              <w:rPr>
                <w:color w:val="000066"/>
              </w:rPr>
              <w:t>El despliegue de infraestructura para soterramiento de redes físicas para la prestación de los servicios del régimen general de telecomunicaciones y operación de redes privadas, podrá ser realizado por los poseedores de los títulos habilitantes señalados o por terceros, de conformidad con el ordenamiento jurídico. Para el despliegue y construcción de infraestructura para soterramiento de redes físicas para la prestación de los servicios del régimen general de telecomunicaciones y operación de redes privadas, se deberá contar con el respectivo permiso de uso u ocupación y la autorización de despliegue y construcción de dicha infraestructura, otorgado por el Gobierno Autónomo Descentralizado de la zona a la que corresponda dicha construcción y despliegue; siendo responsabilidad del constructor o implementador de dicha infraestructura el construirla, desplegarla y mantenerla de conformidad con lo dispuesto en la presente norma, y demás disposiciones del ordenamiento jurídico vigente.</w:t>
            </w:r>
          </w:p>
          <w:p w:rsidR="00051B58" w:rsidRPr="00272ED2" w:rsidRDefault="00051B58" w:rsidP="00051B58">
            <w:pPr>
              <w:jc w:val="both"/>
              <w:rPr>
                <w:color w:val="000066"/>
              </w:rPr>
            </w:pPr>
            <w:r w:rsidRPr="00272ED2">
              <w:rPr>
                <w:color w:val="000066"/>
              </w:rPr>
              <w:t>Corresponde a la Dirección Ejecutiva de la ARCOTEL a través de sus distintos organismos competentes, verificar el cumplimiento de la presente norma.</w:t>
            </w:r>
          </w:p>
          <w:p w:rsidR="00051B58" w:rsidRPr="00272ED2" w:rsidRDefault="00051B58" w:rsidP="00051B58">
            <w:pPr>
              <w:jc w:val="both"/>
              <w:rPr>
                <w:color w:val="000066"/>
              </w:rPr>
            </w:pPr>
          </w:p>
          <w:p w:rsidR="00051B58" w:rsidRPr="00272ED2" w:rsidRDefault="00051B58" w:rsidP="00051B58">
            <w:pPr>
              <w:jc w:val="both"/>
              <w:rPr>
                <w:color w:val="000066"/>
              </w:rPr>
            </w:pPr>
            <w:r w:rsidRPr="00272ED2">
              <w:rPr>
                <w:color w:val="000066"/>
              </w:rPr>
              <w:t>Artículo 4.- Definiciones. - Para efectos de la presente norma, se adoptan las siguientes definiciones:</w:t>
            </w:r>
          </w:p>
          <w:p w:rsidR="00051B58" w:rsidRPr="00272ED2" w:rsidRDefault="00051B58" w:rsidP="00051B58">
            <w:pPr>
              <w:jc w:val="both"/>
              <w:rPr>
                <w:color w:val="000066"/>
              </w:rPr>
            </w:pPr>
            <w:r w:rsidRPr="00272ED2">
              <w:rPr>
                <w:color w:val="000066"/>
              </w:rPr>
              <w:t>Acuerdo de Compartición de Infraestructura de Soterramiento.- Es un convenio entre poseedores de títulos habilitantes de servicios del régimen general de telecomunicaciones de red privada y los propietarios de la infraestructura de soterramiento, el mismo que permite el despliegue y tendido de redes físicas en infraestructura de soterramiento para la prestación de servicios del régimen general de telecomunicaciones o para la operación de redes privadas; el contenido del acuerdo será de conformidad con lo dispuesto en el ordenamiento jurídico vigente, en la regulación de compartición de infraestructura vigente y lo dispuesto en la presente norma técnica</w:t>
            </w:r>
            <w:r w:rsidR="00630706" w:rsidRPr="00272ED2">
              <w:rPr>
                <w:color w:val="000066"/>
              </w:rPr>
              <w:t xml:space="preserve"> </w:t>
            </w:r>
            <w:r w:rsidRPr="00272ED2">
              <w:rPr>
                <w:color w:val="000066"/>
              </w:rPr>
              <w:t>ARCOTEL. - Agencia de Regulación y Control de las Telecomunicaciones.</w:t>
            </w:r>
            <w:r w:rsidR="00630706" w:rsidRPr="00272ED2">
              <w:rPr>
                <w:color w:val="000066"/>
              </w:rPr>
              <w:t xml:space="preserve"> </w:t>
            </w:r>
            <w:r w:rsidRPr="00272ED2">
              <w:rPr>
                <w:color w:val="000066"/>
              </w:rPr>
              <w:t>Elementos activos. - Son dispositivos de una red física que requieren de alimentación eléctrica para su funcionamiento. Entre los elementos activos más comunes de manera ejemplificativa pero no limitativa se tiene: fuentes de poder, amplificadores, nodos ópticos, entre otros relacionados con el tendido de redes físicas de telecomunicaciones.</w:t>
            </w:r>
          </w:p>
          <w:p w:rsidR="00051B58" w:rsidRPr="00272ED2" w:rsidRDefault="00051B58" w:rsidP="00051B58">
            <w:pPr>
              <w:jc w:val="both"/>
              <w:rPr>
                <w:color w:val="000066"/>
              </w:rPr>
            </w:pPr>
            <w:r w:rsidRPr="00272ED2">
              <w:rPr>
                <w:color w:val="000066"/>
              </w:rPr>
              <w:t>Elementos pasivos. - Son dispositivos de una red física que no requieren de alimentación eléctrica para su funcionamiento. Entre los elementos pasivos más comunes de manera ejemplificativa pero no limitativa se tiene: cajas de dispersión, cajas de distribución, armarios o mini postes de distribución, mangas de empalme, divisores, acopladores, splitters, entre otros relacionados con el tendido de redes físicas de telecomunicaciones.</w:t>
            </w:r>
          </w:p>
          <w:p w:rsidR="00051B58" w:rsidRPr="00272ED2" w:rsidRDefault="00051B58" w:rsidP="00051B58">
            <w:pPr>
              <w:jc w:val="both"/>
              <w:rPr>
                <w:color w:val="000066"/>
              </w:rPr>
            </w:pPr>
            <w:r w:rsidRPr="00272ED2">
              <w:rPr>
                <w:color w:val="000066"/>
              </w:rPr>
              <w:t>Entibado. - Arreglo con soportes (travesaños) que se construye en una zanja, para mantener firmes las paredes de la misma, para protegerla contra derrumbes.</w:t>
            </w:r>
          </w:p>
          <w:p w:rsidR="00630706" w:rsidRPr="00272ED2" w:rsidRDefault="00051B58" w:rsidP="00051B58">
            <w:pPr>
              <w:jc w:val="both"/>
              <w:rPr>
                <w:color w:val="000066"/>
              </w:rPr>
            </w:pPr>
            <w:r w:rsidRPr="00272ED2">
              <w:rPr>
                <w:color w:val="000066"/>
              </w:rPr>
              <w:t>Etiquetado mínimo. - Es la identificación que permite diferenciar la red física soterrada de cada uno de los prestadores de servicios del régimen general de telecomunicaciones y de los operadores de redes privadas.</w:t>
            </w:r>
          </w:p>
          <w:p w:rsidR="00051B58" w:rsidRPr="00272ED2" w:rsidRDefault="00051B58" w:rsidP="00051B58">
            <w:pPr>
              <w:jc w:val="both"/>
              <w:rPr>
                <w:color w:val="000066"/>
              </w:rPr>
            </w:pPr>
            <w:r w:rsidRPr="00272ED2">
              <w:rPr>
                <w:color w:val="000066"/>
              </w:rPr>
              <w:t>GAD's.- Gobiernos Autónomos Descentralizados.</w:t>
            </w:r>
            <w:r w:rsidR="00630706" w:rsidRPr="00272ED2">
              <w:rPr>
                <w:color w:val="000066"/>
              </w:rPr>
              <w:t xml:space="preserve"> </w:t>
            </w:r>
            <w:r w:rsidRPr="00272ED2">
              <w:rPr>
                <w:color w:val="000066"/>
              </w:rPr>
              <w:t>MINTEL. - Ministerio de Telecomunicaciones y Sociedad de la Información.</w:t>
            </w:r>
          </w:p>
          <w:p w:rsidR="00051B58" w:rsidRPr="00272ED2" w:rsidRDefault="00051B58" w:rsidP="00051B58">
            <w:pPr>
              <w:jc w:val="both"/>
              <w:rPr>
                <w:color w:val="000066"/>
              </w:rPr>
            </w:pPr>
            <w:r w:rsidRPr="00272ED2">
              <w:rPr>
                <w:color w:val="000066"/>
              </w:rPr>
              <w:t>Prestador de servicios del régimen general de telecomunicaciones. - Es la persona natural o jurídica, que cuenta con el título habilitante para prestar servicios del régimen general de telecomunicaciones, de conformidad con la Ley Orgánica de Telecomunicaciones LOT, su Reglamento General y demás normativa aplicable.</w:t>
            </w:r>
          </w:p>
          <w:p w:rsidR="00051B58" w:rsidRPr="00272ED2" w:rsidRDefault="00051B58" w:rsidP="00051B58">
            <w:pPr>
              <w:jc w:val="both"/>
              <w:rPr>
                <w:color w:val="000066"/>
              </w:rPr>
            </w:pPr>
            <w:r w:rsidRPr="00272ED2">
              <w:rPr>
                <w:color w:val="000066"/>
              </w:rPr>
              <w:t>Poseedores de redes físicas.- Toda persona natural o jurídica, empresas públicas, instituciones del Estado, empresas de economía mixta, empresas privadas y empresas de la economía popular y solidaria, poseedoras de un título habilitante que les permite prestar servicios del régimen general de telecomunicaciones u operar redes privadas así como desplegar redes físicas para tal fin, dentro del territorio ecuatoriano conforme la Ley Orgánica de Telecomunicaciones LOT, su Reglamento General y demás normativa aplicable.</w:t>
            </w:r>
          </w:p>
          <w:p w:rsidR="00051B58" w:rsidRPr="00272ED2" w:rsidRDefault="00051B58" w:rsidP="00051B58">
            <w:pPr>
              <w:jc w:val="both"/>
              <w:rPr>
                <w:color w:val="000066"/>
              </w:rPr>
            </w:pPr>
            <w:r w:rsidRPr="00272ED2">
              <w:rPr>
                <w:color w:val="000066"/>
              </w:rPr>
              <w:t>Red de transporte y distribución. - Conjunto de cables que hacen parte de una red física aérea o soterrada, desde un nodo, centro de distribución o de gestión, hasta el último punto donde es común a varios abonados, clientes o suscriptores. No incluye la red de acometida.</w:t>
            </w:r>
          </w:p>
          <w:p w:rsidR="00051B58" w:rsidRPr="00272ED2" w:rsidRDefault="00051B58" w:rsidP="00051B58">
            <w:pPr>
              <w:jc w:val="both"/>
              <w:rPr>
                <w:color w:val="000066"/>
              </w:rPr>
            </w:pPr>
            <w:r w:rsidRPr="00272ED2">
              <w:rPr>
                <w:color w:val="000066"/>
              </w:rPr>
              <w:t>Red física. - Conforme el artículo 26 del Reglamento General a la LOT, son redes desplegadas que utilizan medios físicos para la transmisión, emisión y recepción de voz, imágenes, vídeo, sonido, multimedia, datos o información de cualquier naturaleza, para satisfacer las necesidades de telecomunicaciones y comunicación de la población.</w:t>
            </w:r>
          </w:p>
          <w:p w:rsidR="00051B58" w:rsidRPr="00272ED2" w:rsidRDefault="00051B58" w:rsidP="00051B58">
            <w:pPr>
              <w:jc w:val="both"/>
              <w:rPr>
                <w:color w:val="000066"/>
              </w:rPr>
            </w:pPr>
            <w:r w:rsidRPr="00272ED2">
              <w:rPr>
                <w:color w:val="000066"/>
              </w:rPr>
              <w:t>Redes para servicio a abonados, clientes o suscriptores (redes de acometidas). - Conjunto de cables que hacen parte de una derivación de la red física desde el último punto donde es común a varios abonados, clientes o suscriptores hasta el acceso a la red de cada uno de estos abonados, clientes o suscriptores.</w:t>
            </w:r>
          </w:p>
          <w:p w:rsidR="00051B58" w:rsidRPr="00272ED2" w:rsidRDefault="00051B58" w:rsidP="00051B58">
            <w:pPr>
              <w:jc w:val="both"/>
              <w:rPr>
                <w:color w:val="000066"/>
              </w:rPr>
            </w:pPr>
            <w:r w:rsidRPr="00272ED2">
              <w:rPr>
                <w:color w:val="000066"/>
              </w:rPr>
              <w:t>Redes privadas de telecomunicaciones.- Conforme el artículo 31 del Reglamento General a la LOT, son aquellas utilizadas por empresas y entidades públicas o personas privadas, naturales o jurídicas, en su exclusivo beneficio sin fines de explotación comercial, con el propósito de conectar distintas instalaciones de su propiedad o bajo su control, y requieren de un título habilitante de Registro para su despliegue; siendo prohibida la utilización de estas redes para la prestación de servicios a terceros.</w:t>
            </w:r>
          </w:p>
          <w:p w:rsidR="00051B58" w:rsidRPr="00272ED2" w:rsidRDefault="00051B58" w:rsidP="00051B58">
            <w:pPr>
              <w:jc w:val="both"/>
              <w:rPr>
                <w:color w:val="000066"/>
              </w:rPr>
            </w:pPr>
            <w:r w:rsidRPr="00272ED2">
              <w:rPr>
                <w:color w:val="000066"/>
              </w:rPr>
              <w:t>Red pública de telecomunicaciones. - Es toda red de la que dependa la prestación de uno o varios servicios del régimen general de telecomunicaciones.</w:t>
            </w:r>
          </w:p>
          <w:p w:rsidR="00051B58" w:rsidRPr="00272ED2" w:rsidRDefault="00051B58" w:rsidP="00051B58">
            <w:pPr>
              <w:jc w:val="both"/>
              <w:rPr>
                <w:color w:val="000066"/>
              </w:rPr>
            </w:pPr>
            <w:r w:rsidRPr="00272ED2">
              <w:rPr>
                <w:color w:val="000066"/>
              </w:rPr>
              <w:t>Retiro total de acometida. - Es la desinstalación de los insumos e infraestructura tecnológica en desuso, por terminación de la relación de prestación de servicios, disposición de órgano competente u otras que se deriven del ordenamiento jurídico vigente, desde el último punto donde es común a varios abonados, clientes o suscriptores, hasta el punto donde empieza la red interna del abonado, cliente o suscriptor.</w:t>
            </w:r>
          </w:p>
          <w:p w:rsidR="00051B58" w:rsidRPr="00272ED2" w:rsidRDefault="00051B58" w:rsidP="00051B58">
            <w:pPr>
              <w:jc w:val="both"/>
              <w:rPr>
                <w:color w:val="000066"/>
              </w:rPr>
            </w:pPr>
            <w:r w:rsidRPr="00272ED2">
              <w:rPr>
                <w:color w:val="000066"/>
              </w:rPr>
              <w:t>Zonas de soterramiento. - Son áreas que defina el Gobierno Central a través del MTNTEL dentro de las políticas y el Plan Nacional de Ordenamiento y Soterramiento, en coordinación con los GADs, donde se planifique y priorice el despliegue de redes físicas soterradas y de infraestructura para soterramiento de telecomunicaciones; clasificándose en zonas de alta, media y baja densidad.</w:t>
            </w:r>
          </w:p>
          <w:p w:rsidR="00051B58" w:rsidRPr="00272ED2" w:rsidRDefault="00051B58" w:rsidP="00051B58">
            <w:pPr>
              <w:jc w:val="both"/>
              <w:rPr>
                <w:color w:val="000066"/>
              </w:rPr>
            </w:pPr>
            <w:r w:rsidRPr="00272ED2">
              <w:rPr>
                <w:color w:val="000066"/>
              </w:rPr>
              <w:t>Los términos técnicos empleados en esta norma y no definidos, tendrán el significado establecido en la Ley Orgánica de Telecomunicaciones, en el Reglamento General a la Ley Orgánica de Telecomunicaciones, en las resoluciones o normativa de la Unión Internacional de Telecomunicaciones, en los convenios y tratados internacionales ratificados por el Ecuador; y en las regulaciones o normas respectivas emitidas por la ARCOTEL.</w:t>
            </w:r>
          </w:p>
          <w:p w:rsidR="00630706" w:rsidRPr="00272ED2" w:rsidRDefault="00630706" w:rsidP="00051B58">
            <w:pPr>
              <w:jc w:val="both"/>
              <w:rPr>
                <w:color w:val="000066"/>
              </w:rPr>
            </w:pPr>
          </w:p>
          <w:p w:rsidR="00051B58" w:rsidRPr="00272ED2" w:rsidRDefault="00051B58" w:rsidP="00051B58">
            <w:pPr>
              <w:jc w:val="both"/>
              <w:rPr>
                <w:color w:val="000066"/>
              </w:rPr>
            </w:pPr>
            <w:r w:rsidRPr="00272ED2">
              <w:rPr>
                <w:color w:val="000066"/>
              </w:rPr>
              <w:t>CAPÍTULO II</w:t>
            </w:r>
          </w:p>
          <w:p w:rsidR="00051B58" w:rsidRPr="00272ED2" w:rsidRDefault="00051B58" w:rsidP="00051B58">
            <w:pPr>
              <w:jc w:val="both"/>
              <w:rPr>
                <w:color w:val="000066"/>
              </w:rPr>
            </w:pPr>
            <w:r w:rsidRPr="00272ED2">
              <w:rPr>
                <w:color w:val="000066"/>
              </w:rPr>
              <w:t>LINEAMIENTOS TÉCNICOS PARA EL DESPLIEGUE DE REDES FÍSICAS SOTERRADAS Y DESPLIEGUE DE INFRAESTRUCTURA PARA SOTERRAMIENTO</w:t>
            </w:r>
          </w:p>
          <w:p w:rsidR="00051B58" w:rsidRPr="00272ED2" w:rsidRDefault="00051B58" w:rsidP="00051B58">
            <w:pPr>
              <w:jc w:val="both"/>
              <w:rPr>
                <w:color w:val="000066"/>
              </w:rPr>
            </w:pPr>
            <w:r w:rsidRPr="00272ED2">
              <w:rPr>
                <w:color w:val="000066"/>
              </w:rPr>
              <w:t>Artículo 5.- La planificación, diseño, construcción y despliegue de nueva infraestructura de soterramiento de telecomunicaciones, deberá considerar los requerimientos mínimos de despliegue y construcción de soterramiento del sector de telecomunicaciones que se indican en la presente norma, así como contar con las autorizaciones correspondientes de los GADs y observar las políticas y planes de ordenamiento y soterramiento emitidas por el MINTEL.</w:t>
            </w:r>
          </w:p>
          <w:p w:rsidR="00051B58" w:rsidRPr="00272ED2" w:rsidRDefault="00051B58" w:rsidP="00051B58">
            <w:pPr>
              <w:jc w:val="both"/>
              <w:rPr>
                <w:color w:val="000066"/>
              </w:rPr>
            </w:pPr>
            <w:r w:rsidRPr="00272ED2">
              <w:rPr>
                <w:color w:val="000066"/>
              </w:rPr>
              <w:t>Los poseedores de infraestructura soterrada son toda persona natural o jurídica, empresas públicas, instituciones del Estado, empresas de economía mixta, empresas privadas, empresas de la economía popular y solidaria, que cuenten con infraestructura de soterramiento desplegada, debidamente autorizada por autoridad competente conforme el ordenamiento jurídico vigente.</w:t>
            </w:r>
          </w:p>
          <w:p w:rsidR="00630706" w:rsidRPr="00272ED2" w:rsidRDefault="00630706" w:rsidP="00051B58">
            <w:pPr>
              <w:jc w:val="both"/>
              <w:rPr>
                <w:color w:val="000066"/>
              </w:rPr>
            </w:pPr>
          </w:p>
          <w:p w:rsidR="00051B58" w:rsidRPr="00272ED2" w:rsidRDefault="00051B58" w:rsidP="00051B58">
            <w:pPr>
              <w:jc w:val="both"/>
              <w:rPr>
                <w:color w:val="000066"/>
              </w:rPr>
            </w:pPr>
            <w:r w:rsidRPr="00272ED2">
              <w:rPr>
                <w:color w:val="000066"/>
              </w:rPr>
              <w:t>Artículo 6.- Los prestadores de servicios del régimen general de telecomunicaciones directamente o a través de terceros debidamente autorizados por dichos prestadores u operadores conforme el ordenamiento jurídico vigente y los operadores de redes privadas, realizarán el despliegue y tendido de redes físicas soterradas en concordancia con los planes de ordenamiento y soterramiento emitidos por el MINTEL, la presente norma, siempre y cuando se cuente con infraestructura disponible de soterramiento de telecomunicaciones.</w:t>
            </w:r>
          </w:p>
          <w:p w:rsidR="00630706" w:rsidRPr="00272ED2" w:rsidRDefault="00630706" w:rsidP="00051B58">
            <w:pPr>
              <w:jc w:val="both"/>
              <w:rPr>
                <w:color w:val="000066"/>
              </w:rPr>
            </w:pPr>
          </w:p>
          <w:p w:rsidR="00051B58" w:rsidRPr="00272ED2" w:rsidRDefault="00051B58" w:rsidP="00051B58">
            <w:pPr>
              <w:jc w:val="both"/>
              <w:rPr>
                <w:color w:val="000066"/>
              </w:rPr>
            </w:pPr>
            <w:r w:rsidRPr="00272ED2">
              <w:rPr>
                <w:color w:val="000066"/>
              </w:rPr>
              <w:t>Artículo 7.- En los lugares donde exista infraestructura para soterramiento, con ductos disponibles para redes de telecomunicaciones, queda terminantemente prohibido instalar redes físicas aéreas, debiendo suscribirse los respectivos acuerdos de compartición de infraestructura de soterramiento con el poseedor de la misma para proceder con el soterramiento de dichas redes conforme la presente norma, a los términos, condiciones y plazos establecidos en la normativa vigente de compartición de infraestructura, siempre y cuando exista la factibilidad técnica. En el acuerdo se deberán tomar en cuenta las tasas o contraprestaciones a ser pagadas por los prestadores de servicios por el uso de infraestructura de soterramiento que determine el MINTEL en aplicación de la LOT.</w:t>
            </w:r>
          </w:p>
          <w:p w:rsidR="00051B58" w:rsidRPr="00272ED2" w:rsidRDefault="00051B58" w:rsidP="00051B58">
            <w:pPr>
              <w:jc w:val="both"/>
              <w:rPr>
                <w:color w:val="000066"/>
              </w:rPr>
            </w:pPr>
            <w:r w:rsidRPr="00272ED2">
              <w:rPr>
                <w:color w:val="000066"/>
              </w:rPr>
              <w:t>Adicional al acuerdo de compartición de infraestructura de soterramiento, se deberá incluir un manual de convivencia entre los diferentes prestadores de servicios que tengan acceso u ocupen la infraestructura subterránea, manual que deberá incluir por lo menos: el acceso al soterramiento para instalación, mantenimiento preventivo y correctivo de redes físicas, seguridad en el acceso, coordinación, y lo dispuesto en la presente norma técnica. El contenido mínimo del manual de convivencia se incluye en el Anexo 2 de la presente norma técnica.</w:t>
            </w:r>
          </w:p>
          <w:p w:rsidR="00630706" w:rsidRPr="00272ED2" w:rsidRDefault="00630706" w:rsidP="00051B58">
            <w:pPr>
              <w:jc w:val="both"/>
              <w:rPr>
                <w:color w:val="000066"/>
              </w:rPr>
            </w:pPr>
          </w:p>
          <w:p w:rsidR="00D4638A" w:rsidRPr="00272ED2" w:rsidRDefault="00DA6CB9" w:rsidP="00E07113">
            <w:pPr>
              <w:jc w:val="both"/>
              <w:rPr>
                <w:color w:val="000066"/>
              </w:rPr>
            </w:pPr>
            <w:r w:rsidRPr="00272ED2">
              <w:rPr>
                <w:color w:val="000066"/>
              </w:rPr>
              <w:t>(…)</w:t>
            </w:r>
          </w:p>
          <w:p w:rsidR="00DA6CB9" w:rsidRPr="00272ED2" w:rsidRDefault="00DA6CB9" w:rsidP="00E07113">
            <w:pPr>
              <w:jc w:val="both"/>
              <w:rPr>
                <w:color w:val="000066"/>
              </w:rPr>
            </w:pPr>
          </w:p>
          <w:p w:rsidR="00DA6CB9" w:rsidRPr="00272ED2" w:rsidRDefault="006A3AEA" w:rsidP="00E07113">
            <w:pPr>
              <w:jc w:val="both"/>
              <w:rPr>
                <w:color w:val="000066"/>
              </w:rPr>
            </w:pPr>
            <w:hyperlink r:id="rId16" w:history="1">
              <w:r w:rsidR="00DA6CB9" w:rsidRPr="00272ED2">
                <w:rPr>
                  <w:rStyle w:val="Hipervnculo"/>
                  <w:color w:val="000066"/>
                </w:rPr>
                <w:t>Ver Registro Oficial</w:t>
              </w:r>
            </w:hyperlink>
          </w:p>
          <w:p w:rsidR="00090850" w:rsidRPr="00272ED2" w:rsidRDefault="00090850" w:rsidP="00E07113">
            <w:pPr>
              <w:jc w:val="both"/>
              <w:rPr>
                <w:color w:val="000066"/>
              </w:rPr>
            </w:pPr>
          </w:p>
          <w:p w:rsidR="00D4638A" w:rsidRPr="00272ED2" w:rsidRDefault="00D4638A" w:rsidP="00E07113">
            <w:pPr>
              <w:jc w:val="both"/>
              <w:rPr>
                <w:color w:val="000066"/>
              </w:rPr>
            </w:pPr>
          </w:p>
        </w:tc>
      </w:tr>
    </w:tbl>
    <w:p w:rsidR="00AB5FBA" w:rsidRPr="00272ED2" w:rsidRDefault="00AB5FBA" w:rsidP="005F797E">
      <w:pPr>
        <w:jc w:val="both"/>
        <w:rPr>
          <w:color w:val="000066"/>
        </w:rPr>
      </w:pPr>
    </w:p>
    <w:p w:rsidR="00B73AF4" w:rsidRPr="00272ED2" w:rsidRDefault="00B73AF4" w:rsidP="005F797E">
      <w:pPr>
        <w:jc w:val="both"/>
        <w:rPr>
          <w:color w:val="000066"/>
        </w:rPr>
      </w:pPr>
      <w:r w:rsidRPr="00272ED2">
        <w:rPr>
          <w:noProof/>
          <w:color w:val="000066"/>
          <w:lang w:val="es-EC" w:eastAsia="es-EC"/>
        </w:rPr>
        <mc:AlternateContent>
          <mc:Choice Requires="wps">
            <w:drawing>
              <wp:anchor distT="0" distB="0" distL="114300" distR="114300" simplePos="0" relativeHeight="251667456" behindDoc="0" locked="0" layoutInCell="1" allowOverlap="1" wp14:anchorId="070FA8FB" wp14:editId="7ED24FBD">
                <wp:simplePos x="0" y="0"/>
                <wp:positionH relativeFrom="margin">
                  <wp:posOffset>-51435</wp:posOffset>
                </wp:positionH>
                <wp:positionV relativeFrom="paragraph">
                  <wp:posOffset>91440</wp:posOffset>
                </wp:positionV>
                <wp:extent cx="1809750" cy="276225"/>
                <wp:effectExtent l="0" t="0" r="19050" b="28575"/>
                <wp:wrapNone/>
                <wp:docPr id="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B73AF4">
                            <w:pPr>
                              <w:jc w:val="both"/>
                              <w:rPr>
                                <w:b/>
                                <w:color w:val="FFFFFF"/>
                              </w:rPr>
                            </w:pPr>
                            <w:r>
                              <w:rPr>
                                <w:b/>
                                <w:color w:val="FFFFFF"/>
                              </w:rPr>
                              <w:t xml:space="preserve">Jueves 6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0FA8FB" id="_x0000_s1030" type="#_x0000_t202" style="position:absolute;left:0;text-align:left;margin-left:-4.05pt;margin-top:7.2pt;width:142.5pt;height:2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ODLQIAAF8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" fillcolor="navy" strokecolor="navy">
                <v:textbox>
                  <w:txbxContent>
                    <w:p w:rsidR="009C413E" w:rsidRPr="00332E06" w:rsidRDefault="009C413E" w:rsidP="00B73AF4">
                      <w:pPr>
                        <w:jc w:val="both"/>
                        <w:rPr>
                          <w:b/>
                          <w:color w:val="FFFFFF"/>
                        </w:rPr>
                      </w:pPr>
                      <w:r>
                        <w:rPr>
                          <w:b/>
                          <w:color w:val="FFFFFF"/>
                        </w:rPr>
                        <w:t xml:space="preserve">Jueves 6 </w:t>
                      </w:r>
                      <w:r w:rsidRPr="004832CE">
                        <w:rPr>
                          <w:b/>
                          <w:color w:val="FFFFFF"/>
                        </w:rPr>
                        <w:t>de abril</w:t>
                      </w:r>
                    </w:p>
                  </w:txbxContent>
                </v:textbox>
                <w10:wrap anchorx="margin"/>
              </v:shape>
            </w:pict>
          </mc:Fallback>
        </mc:AlternateContent>
      </w:r>
    </w:p>
    <w:p w:rsidR="00B73AF4" w:rsidRPr="00272ED2" w:rsidRDefault="00B73AF4" w:rsidP="005F797E">
      <w:pPr>
        <w:jc w:val="both"/>
        <w:rPr>
          <w:color w:val="000066"/>
        </w:rPr>
      </w:pPr>
    </w:p>
    <w:p w:rsidR="00B73AF4" w:rsidRPr="00272ED2" w:rsidRDefault="00B73AF4" w:rsidP="005F797E">
      <w:pPr>
        <w:jc w:val="both"/>
        <w:rPr>
          <w:color w:val="000066"/>
        </w:rPr>
      </w:pPr>
    </w:p>
    <w:tbl>
      <w:tblPr>
        <w:tblStyle w:val="Tablaconcuadrcula"/>
        <w:tblW w:w="0" w:type="auto"/>
        <w:shd w:val="clear" w:color="auto" w:fill="CCFFCC"/>
        <w:tblLook w:val="04A0" w:firstRow="1" w:lastRow="0" w:firstColumn="1" w:lastColumn="0" w:noHBand="0" w:noVBand="1"/>
      </w:tblPr>
      <w:tblGrid>
        <w:gridCol w:w="8644"/>
      </w:tblGrid>
      <w:tr w:rsidR="003B327E" w:rsidRPr="00272ED2" w:rsidTr="002651C4">
        <w:tc>
          <w:tcPr>
            <w:tcW w:w="8644" w:type="dxa"/>
            <w:shd w:val="clear" w:color="auto" w:fill="CCFFCC"/>
          </w:tcPr>
          <w:p w:rsidR="00B73AF4" w:rsidRPr="00272ED2" w:rsidRDefault="00B73AF4" w:rsidP="005F797E">
            <w:pPr>
              <w:jc w:val="both"/>
              <w:rPr>
                <w:color w:val="000066"/>
              </w:rPr>
            </w:pPr>
          </w:p>
          <w:p w:rsidR="00B73AF4" w:rsidRPr="00272ED2" w:rsidRDefault="00B73AF4" w:rsidP="005F797E">
            <w:pPr>
              <w:jc w:val="both"/>
              <w:rPr>
                <w:color w:val="000066"/>
              </w:rPr>
            </w:pPr>
          </w:p>
          <w:p w:rsidR="00B10A84" w:rsidRPr="00272ED2" w:rsidRDefault="00B10A84" w:rsidP="00B10A84">
            <w:pPr>
              <w:jc w:val="both"/>
              <w:rPr>
                <w:b/>
                <w:color w:val="000066"/>
              </w:rPr>
            </w:pPr>
            <w:r w:rsidRPr="00272ED2">
              <w:rPr>
                <w:b/>
                <w:color w:val="000066"/>
              </w:rPr>
              <w:t>APROBACIÓN Y AUTORIZACIÓN DEL “INSTRUCTIVO PARA LA DONACIÓN DE TEJIDO OSEO” Y SUS ANEXOS</w:t>
            </w:r>
            <w:r w:rsidR="00296760">
              <w:rPr>
                <w:b/>
                <w:color w:val="000066"/>
              </w:rPr>
              <w:t>.</w:t>
            </w:r>
          </w:p>
          <w:p w:rsidR="00B10A84" w:rsidRPr="00272ED2" w:rsidRDefault="00B10A84" w:rsidP="00B10A84">
            <w:pPr>
              <w:jc w:val="both"/>
              <w:rPr>
                <w:b/>
                <w:color w:val="000066"/>
              </w:rPr>
            </w:pPr>
          </w:p>
          <w:p w:rsidR="00B10A84" w:rsidRPr="00272ED2" w:rsidRDefault="00B10A84" w:rsidP="00B10A84">
            <w:pPr>
              <w:jc w:val="both"/>
              <w:rPr>
                <w:b/>
                <w:color w:val="000066"/>
              </w:rPr>
            </w:pPr>
            <w:r w:rsidRPr="00272ED2">
              <w:rPr>
                <w:b/>
                <w:color w:val="000066"/>
              </w:rPr>
              <w:t>Expedido por Resolución Nro. 11 -INDOT-2017 -  MINISTERIO DE SALUD PÚBLICA INSTITUTO NACIONAL DE DONACIÓN Y TRASPLANTE DE ÓRGANOS, TEJIDOS Y CÉLULAS – INDOT. Publicado en Registro Oficial N° 979 de jueves 6 de abril de 2017.  Página 13</w:t>
            </w:r>
          </w:p>
          <w:p w:rsidR="00B10A84" w:rsidRPr="00272ED2" w:rsidRDefault="00B10A84" w:rsidP="00B10A84">
            <w:pPr>
              <w:jc w:val="both"/>
              <w:rPr>
                <w:color w:val="000066"/>
              </w:rPr>
            </w:pPr>
          </w:p>
          <w:p w:rsidR="00B10A84" w:rsidRPr="00272ED2" w:rsidRDefault="00B10A84" w:rsidP="00B10A84">
            <w:pPr>
              <w:jc w:val="both"/>
              <w:rPr>
                <w:color w:val="000066"/>
              </w:rPr>
            </w:pPr>
            <w:r w:rsidRPr="00272ED2">
              <w:rPr>
                <w:color w:val="000066"/>
              </w:rPr>
              <w:t>Artículo 1.- Aprobar y autorizar la publicación del documento denominado “INSTRUCTIVO PARA LA DONACIÓN DE TEJIDO OSEO” y sus Anexos.</w:t>
            </w:r>
          </w:p>
          <w:p w:rsidR="00494846" w:rsidRPr="00272ED2" w:rsidRDefault="00494846" w:rsidP="00B10A84">
            <w:pPr>
              <w:jc w:val="both"/>
              <w:rPr>
                <w:color w:val="000066"/>
              </w:rPr>
            </w:pPr>
          </w:p>
          <w:p w:rsidR="00B10A84" w:rsidRPr="00272ED2" w:rsidRDefault="00B10A84" w:rsidP="00B10A84">
            <w:pPr>
              <w:jc w:val="both"/>
              <w:rPr>
                <w:color w:val="000066"/>
              </w:rPr>
            </w:pPr>
            <w:r w:rsidRPr="00272ED2">
              <w:rPr>
                <w:color w:val="000066"/>
              </w:rPr>
              <w:t>Artículo 2.- Disponer que el INSTRUCTIVO PARA LA DONACIÓN DE TEJIDO OSEO sea aplicado con carácter obligatorio para los médicos especialistas o posgradistas en Ortopedia y Traumatología y los establecimientos de salud de la Red Pública Integral de Salud y de la Red Complementaria del Sistema Nacional de Salud.</w:t>
            </w:r>
          </w:p>
          <w:p w:rsidR="00494846" w:rsidRPr="00272ED2" w:rsidRDefault="00494846" w:rsidP="00B10A84">
            <w:pPr>
              <w:jc w:val="both"/>
              <w:rPr>
                <w:color w:val="000066"/>
              </w:rPr>
            </w:pPr>
          </w:p>
          <w:p w:rsidR="00B10A84" w:rsidRPr="00272ED2" w:rsidRDefault="00B10A84" w:rsidP="00B10A84">
            <w:pPr>
              <w:jc w:val="both"/>
              <w:rPr>
                <w:color w:val="000066"/>
              </w:rPr>
            </w:pPr>
            <w:r w:rsidRPr="00272ED2">
              <w:rPr>
                <w:color w:val="000066"/>
              </w:rPr>
              <w:t>Artículo 3.- Publicar el INSTRUCTIVO PARA LA DONACIÓN DE TEJIDO OSEO y sus Anexos en la página Web del INDOT.</w:t>
            </w:r>
          </w:p>
          <w:p w:rsidR="00494846" w:rsidRPr="00272ED2" w:rsidRDefault="00494846" w:rsidP="00B10A84">
            <w:pPr>
              <w:jc w:val="both"/>
              <w:rPr>
                <w:color w:val="000066"/>
              </w:rPr>
            </w:pPr>
          </w:p>
          <w:p w:rsidR="00B10A84" w:rsidRPr="00272ED2" w:rsidRDefault="00B10A84" w:rsidP="00B10A84">
            <w:pPr>
              <w:jc w:val="both"/>
              <w:rPr>
                <w:color w:val="000066"/>
              </w:rPr>
            </w:pPr>
            <w:r w:rsidRPr="00272ED2">
              <w:rPr>
                <w:color w:val="000066"/>
              </w:rPr>
              <w:t>DISPOSICIÓN FINAL</w:t>
            </w:r>
          </w:p>
          <w:p w:rsidR="00B10A84" w:rsidRPr="00272ED2" w:rsidRDefault="00B10A84" w:rsidP="00B10A84">
            <w:pPr>
              <w:jc w:val="both"/>
              <w:rPr>
                <w:color w:val="000066"/>
              </w:rPr>
            </w:pPr>
            <w:r w:rsidRPr="00272ED2">
              <w:rPr>
                <w:color w:val="000066"/>
              </w:rPr>
              <w:t>La presente Resolución entrará en vigencia a partir de su publicación en el Registro Oficial, encárguese la ejecución a la Dirección Técnica de Bancos Tejidos y Células INDOT.</w:t>
            </w:r>
          </w:p>
          <w:p w:rsidR="00B73AF4" w:rsidRPr="00272ED2" w:rsidRDefault="00B73AF4" w:rsidP="005F797E">
            <w:pPr>
              <w:jc w:val="both"/>
              <w:rPr>
                <w:color w:val="000066"/>
              </w:rPr>
            </w:pPr>
          </w:p>
          <w:p w:rsidR="00494846" w:rsidRPr="00272ED2" w:rsidRDefault="006A3AEA" w:rsidP="005F797E">
            <w:pPr>
              <w:jc w:val="both"/>
              <w:rPr>
                <w:color w:val="000066"/>
              </w:rPr>
            </w:pPr>
            <w:hyperlink r:id="rId17" w:history="1">
              <w:r w:rsidR="00494846" w:rsidRPr="00272ED2">
                <w:rPr>
                  <w:rStyle w:val="Hipervnculo"/>
                  <w:color w:val="000066"/>
                </w:rPr>
                <w:t>Ver Registro Oficial</w:t>
              </w:r>
            </w:hyperlink>
          </w:p>
          <w:p w:rsidR="00F82C8B" w:rsidRPr="00272ED2" w:rsidRDefault="00F82C8B" w:rsidP="005F797E">
            <w:pPr>
              <w:jc w:val="both"/>
              <w:rPr>
                <w:color w:val="000066"/>
              </w:rPr>
            </w:pPr>
          </w:p>
          <w:p w:rsidR="00F82C8B" w:rsidRPr="00272ED2" w:rsidRDefault="00F82C8B" w:rsidP="005F797E">
            <w:pPr>
              <w:jc w:val="both"/>
              <w:rPr>
                <w:color w:val="000066"/>
              </w:rPr>
            </w:pPr>
          </w:p>
          <w:p w:rsidR="00F82C8B" w:rsidRPr="00272ED2" w:rsidRDefault="00F82C8B" w:rsidP="005F797E">
            <w:pPr>
              <w:jc w:val="both"/>
              <w:rPr>
                <w:color w:val="000066"/>
              </w:rPr>
            </w:pPr>
          </w:p>
          <w:p w:rsidR="00F82C8B" w:rsidRPr="00272ED2" w:rsidRDefault="00F82C8B" w:rsidP="005F797E">
            <w:pPr>
              <w:jc w:val="both"/>
              <w:rPr>
                <w:b/>
                <w:color w:val="000066"/>
              </w:rPr>
            </w:pPr>
          </w:p>
          <w:p w:rsidR="001B46BD" w:rsidRPr="00272ED2" w:rsidRDefault="001B46BD" w:rsidP="001B46BD">
            <w:pPr>
              <w:jc w:val="both"/>
              <w:rPr>
                <w:b/>
                <w:color w:val="000066"/>
              </w:rPr>
            </w:pPr>
            <w:r w:rsidRPr="00272ED2">
              <w:rPr>
                <w:b/>
                <w:color w:val="000066"/>
              </w:rPr>
              <w:t>REFORMA AL REGLAMENTO GENERAL A LA LEY ORGÁNICA DE PREVENCIÓN, DETECCIÓN Y ERRADICACIÓN DEL DELITO DE LAVADO DE ACTIVOS Y DEL FINANCIAMIENTO DE DELITOS.</w:t>
            </w:r>
          </w:p>
          <w:p w:rsidR="001B46BD" w:rsidRPr="00272ED2" w:rsidRDefault="001B46BD" w:rsidP="001B46BD">
            <w:pPr>
              <w:jc w:val="both"/>
              <w:rPr>
                <w:b/>
                <w:color w:val="000066"/>
              </w:rPr>
            </w:pPr>
          </w:p>
          <w:p w:rsidR="001B46BD" w:rsidRPr="00272ED2" w:rsidRDefault="001B46BD" w:rsidP="001B46BD">
            <w:pPr>
              <w:jc w:val="both"/>
              <w:rPr>
                <w:b/>
                <w:color w:val="000066"/>
              </w:rPr>
            </w:pPr>
            <w:r w:rsidRPr="00272ED2">
              <w:rPr>
                <w:b/>
                <w:color w:val="000066"/>
              </w:rPr>
              <w:t>Expedido por Decreto Ejecutivo No. 1344 – PRESIDENTE CONSTITUCIONAL DE LA REPÚBLICA- publicado en</w:t>
            </w:r>
            <w:r w:rsidR="00EF5722" w:rsidRPr="00272ED2">
              <w:rPr>
                <w:b/>
                <w:color w:val="000066"/>
              </w:rPr>
              <w:t xml:space="preserve"> SUPLEMENTO</w:t>
            </w:r>
            <w:r w:rsidRPr="00272ED2">
              <w:rPr>
                <w:b/>
                <w:color w:val="000066"/>
              </w:rPr>
              <w:t xml:space="preserve"> Registro Oficial N° 979 de jueves 6 de abril de 2017.  Página 3</w:t>
            </w:r>
          </w:p>
          <w:p w:rsidR="001B46BD" w:rsidRPr="00272ED2" w:rsidRDefault="001B46BD" w:rsidP="001B46BD">
            <w:pPr>
              <w:jc w:val="both"/>
              <w:rPr>
                <w:color w:val="000066"/>
              </w:rPr>
            </w:pPr>
          </w:p>
          <w:p w:rsidR="001B46BD" w:rsidRPr="00272ED2" w:rsidRDefault="001B46BD" w:rsidP="001B46BD">
            <w:pPr>
              <w:jc w:val="both"/>
              <w:rPr>
                <w:color w:val="000066"/>
              </w:rPr>
            </w:pPr>
            <w:r w:rsidRPr="00272ED2">
              <w:rPr>
                <w:color w:val="000066"/>
              </w:rPr>
              <w:t>Novedad: REFORMA</w:t>
            </w:r>
          </w:p>
          <w:p w:rsidR="001B46BD" w:rsidRPr="00272ED2" w:rsidRDefault="001B46BD" w:rsidP="001B46BD">
            <w:pPr>
              <w:jc w:val="both"/>
              <w:rPr>
                <w:color w:val="000066"/>
              </w:rPr>
            </w:pPr>
          </w:p>
          <w:p w:rsidR="001B46BD" w:rsidRPr="00272ED2" w:rsidRDefault="001B46BD" w:rsidP="001B46BD">
            <w:pPr>
              <w:jc w:val="both"/>
              <w:rPr>
                <w:color w:val="000066"/>
              </w:rPr>
            </w:pPr>
            <w:r w:rsidRPr="00272ED2">
              <w:rPr>
                <w:color w:val="000066"/>
              </w:rPr>
              <w:t>Artículo 1.- Sustitúyase el artículo 3 por el siguiente:</w:t>
            </w:r>
          </w:p>
          <w:p w:rsidR="001B46BD" w:rsidRPr="00272ED2" w:rsidRDefault="001B46BD" w:rsidP="001B46BD">
            <w:pPr>
              <w:jc w:val="both"/>
              <w:rPr>
                <w:color w:val="000066"/>
              </w:rPr>
            </w:pPr>
            <w:r w:rsidRPr="00272ED2">
              <w:rPr>
                <w:color w:val="000066"/>
              </w:rPr>
              <w:t>“Artículo 3.- Habitualidad.- La habitualidad a la que se refiere el artículo 5 de la Ley se perfecciona cuando las personas naturales y jurídicas que tengan por actividad la comercialización de vehículos, embarcaciones, naves y aeronaves, así como la inversión e intermediación inmobiliaria y, la construcción, al menos realicen una sola operación o transacción que supere el umbral legal en el plazo de cuatro (4) meses.</w:t>
            </w:r>
          </w:p>
          <w:p w:rsidR="001B46BD" w:rsidRPr="00272ED2" w:rsidRDefault="001B46BD" w:rsidP="001B46BD">
            <w:pPr>
              <w:jc w:val="both"/>
              <w:rPr>
                <w:color w:val="000066"/>
              </w:rPr>
            </w:pPr>
            <w:r w:rsidRPr="00272ED2">
              <w:rPr>
                <w:color w:val="000066"/>
              </w:rPr>
              <w:t>Los sujetos obligados podrán solicitar ser declarados no habituales en las actividades en referencia, mediante la presentación de una declaración en línea cada cuatro (4) meses a la Unidad de Análisis Financiero y Económico (UAFE); sin perjuicio que en lo posterior, de realizar operaciones que superaren el umbral, estarán obligados a reportar.</w:t>
            </w:r>
          </w:p>
          <w:p w:rsidR="001B46BD" w:rsidRPr="00272ED2" w:rsidRDefault="001B46BD" w:rsidP="001B46BD">
            <w:pPr>
              <w:jc w:val="both"/>
              <w:rPr>
                <w:color w:val="000066"/>
              </w:rPr>
            </w:pPr>
            <w:r w:rsidRPr="00272ED2">
              <w:rPr>
                <w:color w:val="000066"/>
              </w:rPr>
              <w:t>La declaración se realizará a través del sistema o aplicativo tecnológico que la Unidad de Análisis Financiero y Económico (UAFE) diseñe para el efecto.</w:t>
            </w:r>
          </w:p>
          <w:p w:rsidR="001B46BD" w:rsidRPr="00272ED2" w:rsidRDefault="001B46BD" w:rsidP="001B46BD">
            <w:pPr>
              <w:jc w:val="both"/>
              <w:rPr>
                <w:color w:val="000066"/>
              </w:rPr>
            </w:pPr>
            <w:r w:rsidRPr="00272ED2">
              <w:rPr>
                <w:color w:val="000066"/>
              </w:rPr>
              <w:t>Los órganos de control pertinentes deberán realizar los respectivos controles ex post a sujetos obligados excluidos y que se encuentren bajo su supervisión, para verificar la condición de no habitualidad. La Unidad de Análisis Financiero y Económico (UAFE), efectuará el control ex post únicamente a los sujetos obligados excluidos que no cuenten con organismo de control propio.”</w:t>
            </w:r>
          </w:p>
          <w:p w:rsidR="001D6913" w:rsidRPr="00272ED2" w:rsidRDefault="001D6913" w:rsidP="001B46BD">
            <w:pPr>
              <w:jc w:val="both"/>
              <w:rPr>
                <w:color w:val="000066"/>
              </w:rPr>
            </w:pPr>
          </w:p>
          <w:p w:rsidR="001B46BD" w:rsidRPr="00272ED2" w:rsidRDefault="001B46BD" w:rsidP="001B46BD">
            <w:pPr>
              <w:jc w:val="both"/>
              <w:rPr>
                <w:color w:val="000066"/>
              </w:rPr>
            </w:pPr>
            <w:r w:rsidRPr="00272ED2">
              <w:rPr>
                <w:color w:val="000066"/>
              </w:rPr>
              <w:t>Artículo 2.- En el artículo 5 sustitúyase la palabra “aprobación”, por “registro”.</w:t>
            </w:r>
          </w:p>
          <w:p w:rsidR="00804C67" w:rsidRPr="00272ED2" w:rsidRDefault="00804C67" w:rsidP="001B46BD">
            <w:pPr>
              <w:jc w:val="both"/>
              <w:rPr>
                <w:color w:val="000066"/>
              </w:rPr>
            </w:pPr>
          </w:p>
          <w:p w:rsidR="001B46BD" w:rsidRPr="00272ED2" w:rsidRDefault="001B46BD" w:rsidP="001B46BD">
            <w:pPr>
              <w:jc w:val="both"/>
              <w:rPr>
                <w:color w:val="000066"/>
              </w:rPr>
            </w:pPr>
            <w:r w:rsidRPr="00272ED2">
              <w:rPr>
                <w:color w:val="000066"/>
              </w:rPr>
              <w:t>Artículo 3.- Sustitúyase el artículo 6, por el siguiente:</w:t>
            </w:r>
          </w:p>
          <w:p w:rsidR="001B46BD" w:rsidRPr="00272ED2" w:rsidRDefault="001B46BD" w:rsidP="001B46BD">
            <w:pPr>
              <w:jc w:val="both"/>
              <w:rPr>
                <w:color w:val="000066"/>
              </w:rPr>
            </w:pPr>
            <w:r w:rsidRPr="00272ED2">
              <w:rPr>
                <w:color w:val="000066"/>
              </w:rPr>
              <w:t>“Artículo 6.- Del Manual de Prevención de Lavado de Activos y del Financiamiento de Delitos.- Los sujetos obligados a reportar deberán aprobar e implementar un Manual de Prevención de Lavado de Activos y del Financiamiento de Delitos, en el que deben hacer constar las obligaciones establecidas en la Ley, este Reglamento y las normas emitidas por los organismos de regulación y control correspondientes, el cual deberá ser registrado en la Unidad de Análisis Financiero y Económico (UAFE). En relación a los sujetos obligados que no cuentan con organismo de control, el Manual de Prevención deberá ser aprobado y registrado ante la UAFE.</w:t>
            </w:r>
          </w:p>
          <w:p w:rsidR="001B46BD" w:rsidRPr="00272ED2" w:rsidRDefault="001B46BD" w:rsidP="001B46BD">
            <w:pPr>
              <w:jc w:val="both"/>
              <w:rPr>
                <w:color w:val="000066"/>
              </w:rPr>
            </w:pPr>
            <w:r w:rsidRPr="00272ED2">
              <w:rPr>
                <w:color w:val="000066"/>
              </w:rPr>
              <w:t>El control ex post, será realizado por el correspondiente órgano de control y en su defecto, por la Unidad de Análisis Financiero y Económico (UAFE).</w:t>
            </w:r>
          </w:p>
          <w:p w:rsidR="001B46BD" w:rsidRPr="00272ED2" w:rsidRDefault="001B46BD" w:rsidP="001B46BD">
            <w:pPr>
              <w:jc w:val="both"/>
              <w:rPr>
                <w:color w:val="000066"/>
              </w:rPr>
            </w:pPr>
            <w:r w:rsidRPr="00272ED2">
              <w:rPr>
                <w:color w:val="000066"/>
              </w:rPr>
              <w:t>Los sujetos obligados del sistema financiero, empresas de seguros, las bolsas y casas de valores; las administradoras de fondos y fideicomisos; las cooperativas de ahorro y crédito, presentarán el Manual de Prevención de Lavado de Activos y del Financiamiento de Delitos, para la aprobación del respectivo órgano de control.</w:t>
            </w:r>
          </w:p>
          <w:p w:rsidR="001B46BD" w:rsidRPr="00272ED2" w:rsidRDefault="001B46BD" w:rsidP="001B46BD">
            <w:pPr>
              <w:jc w:val="both"/>
              <w:rPr>
                <w:color w:val="000066"/>
              </w:rPr>
            </w:pPr>
            <w:r w:rsidRPr="00272ED2">
              <w:rPr>
                <w:color w:val="000066"/>
              </w:rPr>
              <w:t>Los organismos de regulación y control de los sujetos obligados en virtud de la Ley, publicarán en su sitio electrónico un modelo de Manual de Prevención de Lavado de Activos y del Financiamiento de Delitos.”</w:t>
            </w:r>
          </w:p>
          <w:p w:rsidR="00804C67" w:rsidRPr="00272ED2" w:rsidRDefault="00804C67" w:rsidP="001B46BD">
            <w:pPr>
              <w:jc w:val="both"/>
              <w:rPr>
                <w:color w:val="000066"/>
              </w:rPr>
            </w:pPr>
          </w:p>
          <w:p w:rsidR="001B46BD" w:rsidRPr="00272ED2" w:rsidRDefault="001B46BD" w:rsidP="001B46BD">
            <w:pPr>
              <w:jc w:val="both"/>
              <w:rPr>
                <w:color w:val="000066"/>
              </w:rPr>
            </w:pPr>
            <w:r w:rsidRPr="00272ED2">
              <w:rPr>
                <w:color w:val="000066"/>
              </w:rPr>
              <w:t>Artículo 4.- En el artículo 8, agréguese el siguiente inciso final:</w:t>
            </w:r>
          </w:p>
          <w:p w:rsidR="001B46BD" w:rsidRPr="00272ED2" w:rsidRDefault="001B46BD" w:rsidP="001B46BD">
            <w:pPr>
              <w:jc w:val="both"/>
              <w:rPr>
                <w:color w:val="000066"/>
              </w:rPr>
            </w:pPr>
            <w:r w:rsidRPr="00272ED2">
              <w:rPr>
                <w:color w:val="000066"/>
              </w:rPr>
              <w:t>“De conformidad con el artículo 12 letra a), y artículo 14 letra b) de la ley, la Unidad de Análisis Financiero y Económico (UAFE) dirigirá y ejecutará las operaciones de análisis financiero y económico, e iniciará de oficio el análisis en aquellos casos en los que se presuma la existencia de operaciones o transacciones económicas inusuales, injustificadas o sospechosas.”</w:t>
            </w:r>
          </w:p>
          <w:p w:rsidR="00804C67" w:rsidRPr="00272ED2" w:rsidRDefault="00804C67" w:rsidP="001B46BD">
            <w:pPr>
              <w:jc w:val="both"/>
              <w:rPr>
                <w:color w:val="000066"/>
              </w:rPr>
            </w:pPr>
          </w:p>
          <w:p w:rsidR="001B46BD" w:rsidRPr="00272ED2" w:rsidRDefault="001B46BD" w:rsidP="001B46BD">
            <w:pPr>
              <w:jc w:val="both"/>
              <w:rPr>
                <w:color w:val="000066"/>
              </w:rPr>
            </w:pPr>
            <w:r w:rsidRPr="00272ED2">
              <w:rPr>
                <w:color w:val="000066"/>
              </w:rPr>
              <w:t>Artículo 5.- En el artículo 11, refórmese lo que sigue:</w:t>
            </w:r>
          </w:p>
          <w:p w:rsidR="001B46BD" w:rsidRPr="00272ED2" w:rsidRDefault="001B46BD" w:rsidP="001B46BD">
            <w:pPr>
              <w:jc w:val="both"/>
              <w:rPr>
                <w:color w:val="000066"/>
              </w:rPr>
            </w:pPr>
            <w:r w:rsidRPr="00272ED2">
              <w:rPr>
                <w:color w:val="000066"/>
              </w:rPr>
              <w:t>1.</w:t>
            </w:r>
            <w:r w:rsidRPr="00272ED2">
              <w:rPr>
                <w:color w:val="000066"/>
              </w:rPr>
              <w:tab/>
              <w:t>Remplácese el primer inciso, por el que continúa:</w:t>
            </w:r>
          </w:p>
          <w:p w:rsidR="001B46BD" w:rsidRPr="00272ED2" w:rsidRDefault="001B46BD" w:rsidP="001B46BD">
            <w:pPr>
              <w:jc w:val="both"/>
              <w:rPr>
                <w:color w:val="000066"/>
              </w:rPr>
            </w:pPr>
            <w:r w:rsidRPr="00272ED2">
              <w:rPr>
                <w:color w:val="000066"/>
              </w:rPr>
              <w:t>“Artículo 11.- Del Código de Registro.- El sujeto obligado a reportar deberá obtener su respectivo código de registro en la Unidad de Análisis Financiero y Económico (UAFE), en el plazo de treinta (30) días contados a partir de la fecha de publicación de la resolución de notificación como sujeto obligado a reportar en el Registro Oficial; y, para el efecto deberá remitir la solicitud de código de registro, el sujeto obligado, su representante legal o su apoderado son responsables de la información consignada en dicho formulario.”</w:t>
            </w:r>
          </w:p>
          <w:p w:rsidR="001B46BD" w:rsidRPr="00272ED2" w:rsidRDefault="001B46BD" w:rsidP="001B46BD">
            <w:pPr>
              <w:jc w:val="both"/>
              <w:rPr>
                <w:color w:val="000066"/>
              </w:rPr>
            </w:pPr>
            <w:r w:rsidRPr="00272ED2">
              <w:rPr>
                <w:color w:val="000066"/>
              </w:rPr>
              <w:t>2.</w:t>
            </w:r>
            <w:r w:rsidRPr="00272ED2">
              <w:rPr>
                <w:color w:val="000066"/>
              </w:rPr>
              <w:tab/>
              <w:t>Elimínense las letras, a), b), c), d) y e).</w:t>
            </w:r>
          </w:p>
          <w:p w:rsidR="001B46BD" w:rsidRPr="00272ED2" w:rsidRDefault="001B46BD" w:rsidP="001B46BD">
            <w:pPr>
              <w:jc w:val="both"/>
              <w:rPr>
                <w:color w:val="000066"/>
              </w:rPr>
            </w:pPr>
            <w:r w:rsidRPr="00272ED2">
              <w:rPr>
                <w:color w:val="000066"/>
              </w:rPr>
              <w:t>3.</w:t>
            </w:r>
            <w:r w:rsidRPr="00272ED2">
              <w:rPr>
                <w:color w:val="000066"/>
              </w:rPr>
              <w:tab/>
              <w:t>Sustitúyase el segundo inciso, por el siguiente:</w:t>
            </w:r>
          </w:p>
          <w:p w:rsidR="001B46BD" w:rsidRPr="00272ED2" w:rsidRDefault="001B46BD" w:rsidP="001B46BD">
            <w:pPr>
              <w:jc w:val="both"/>
              <w:rPr>
                <w:color w:val="000066"/>
              </w:rPr>
            </w:pPr>
            <w:r w:rsidRPr="00272ED2">
              <w:rPr>
                <w:color w:val="000066"/>
              </w:rPr>
              <w:t>“La Unidad de Análisis Financiero y Económico (UAFE), a través de los correspondientes sistemas informáticos y bases de datos públicas, incorporará a la solicitud: los actos societarios constitutivos y sus reformas, los nombramientos de representantes legales o apoderados, y nómina de accionistas en caso de personas jurídicas, la cédula de ciudadanía o documento equivalente, y el Registro Único de Contribuyente. Los ciudadanos extranjeros que no porten la cédula de identidad, adjuntarán copia del pasaporte o documento de identificación de refugiado cuando corresponda.”</w:t>
            </w:r>
          </w:p>
          <w:p w:rsidR="00804C67" w:rsidRPr="00272ED2" w:rsidRDefault="00804C67" w:rsidP="001B46BD">
            <w:pPr>
              <w:jc w:val="both"/>
              <w:rPr>
                <w:color w:val="000066"/>
              </w:rPr>
            </w:pPr>
          </w:p>
          <w:p w:rsidR="001B46BD" w:rsidRPr="00272ED2" w:rsidRDefault="001B46BD" w:rsidP="001B46BD">
            <w:pPr>
              <w:jc w:val="both"/>
              <w:rPr>
                <w:color w:val="000066"/>
              </w:rPr>
            </w:pPr>
            <w:r w:rsidRPr="00272ED2">
              <w:rPr>
                <w:color w:val="000066"/>
              </w:rPr>
              <w:t>Artículo 6.- Sustitúyase el artículo 12, por el siguiente:</w:t>
            </w:r>
          </w:p>
          <w:p w:rsidR="001B46BD" w:rsidRPr="00272ED2" w:rsidRDefault="001B46BD" w:rsidP="001B46BD">
            <w:pPr>
              <w:jc w:val="both"/>
              <w:rPr>
                <w:color w:val="000066"/>
              </w:rPr>
            </w:pPr>
            <w:r w:rsidRPr="00272ED2">
              <w:rPr>
                <w:color w:val="000066"/>
              </w:rPr>
              <w:t>“Artículo 12.- Inactivación del Código de Registro.-La   Unidad   de  Análisis   Financiero   y   Económico  (UAFE), procederá a inactivar el código de registro de las personas jurídicas que son sujetos obligados a reportar, en los siguientes casos:</w:t>
            </w:r>
          </w:p>
          <w:p w:rsidR="001B46BD" w:rsidRPr="00272ED2" w:rsidRDefault="001B46BD" w:rsidP="001B46BD">
            <w:pPr>
              <w:jc w:val="both"/>
              <w:rPr>
                <w:color w:val="000066"/>
              </w:rPr>
            </w:pPr>
            <w:r w:rsidRPr="00272ED2">
              <w:rPr>
                <w:color w:val="000066"/>
              </w:rPr>
              <w:t>1.</w:t>
            </w:r>
            <w:r w:rsidRPr="00272ED2">
              <w:rPr>
                <w:color w:val="000066"/>
              </w:rPr>
              <w:tab/>
              <w:t>Cuando las personas jurídicas hayan finalizado su transformación, fusión, escisión; o, cuando haya finalizado el proceso de disolución y liquidación, con la respectiva inscripción en el Registro Mercantil.</w:t>
            </w:r>
          </w:p>
          <w:p w:rsidR="001B46BD" w:rsidRPr="00272ED2" w:rsidRDefault="001B46BD" w:rsidP="001B46BD">
            <w:pPr>
              <w:jc w:val="both"/>
              <w:rPr>
                <w:color w:val="000066"/>
              </w:rPr>
            </w:pPr>
            <w:r w:rsidRPr="00272ED2">
              <w:rPr>
                <w:color w:val="000066"/>
              </w:rPr>
              <w:t>2.</w:t>
            </w:r>
            <w:r w:rsidRPr="00272ED2">
              <w:rPr>
                <w:color w:val="000066"/>
              </w:rPr>
              <w:tab/>
              <w:t>A petición del representante legal y previo el análisis de procedencia emitido por la Unidad de Análisis Financiero y Económico (UAFE).</w:t>
            </w:r>
          </w:p>
          <w:p w:rsidR="001B46BD" w:rsidRPr="00272ED2" w:rsidRDefault="001B46BD" w:rsidP="001B46BD">
            <w:pPr>
              <w:jc w:val="both"/>
              <w:rPr>
                <w:color w:val="000066"/>
              </w:rPr>
            </w:pPr>
            <w:r w:rsidRPr="00272ED2">
              <w:rPr>
                <w:color w:val="000066"/>
              </w:rPr>
              <w:t>En el caso de las personas jurídicas que se encuentren en proceso de disolución y liquidación, si obtuvieren ingresos producto de sus operaciones pendientes, estas deberán ser reportadas a la Unidad de Análisis Financiero y Económico (UAFE).</w:t>
            </w:r>
          </w:p>
          <w:p w:rsidR="001B46BD" w:rsidRPr="00272ED2" w:rsidRDefault="001B46BD" w:rsidP="001B46BD">
            <w:pPr>
              <w:jc w:val="both"/>
              <w:rPr>
                <w:color w:val="000066"/>
              </w:rPr>
            </w:pPr>
            <w:r w:rsidRPr="00272ED2">
              <w:rPr>
                <w:color w:val="000066"/>
              </w:rPr>
              <w:t>Para el caso de las personas naturales, la Unidad de Análisis Financiero y Económico (UAFE), procederá a inactivar el código de registro, en los siguientes casos:</w:t>
            </w:r>
          </w:p>
          <w:p w:rsidR="001B46BD" w:rsidRPr="00272ED2" w:rsidRDefault="001B46BD" w:rsidP="001B46BD">
            <w:pPr>
              <w:jc w:val="both"/>
              <w:rPr>
                <w:color w:val="000066"/>
              </w:rPr>
            </w:pPr>
            <w:r w:rsidRPr="00272ED2">
              <w:rPr>
                <w:color w:val="000066"/>
              </w:rPr>
              <w:t>1.</w:t>
            </w:r>
            <w:r w:rsidRPr="00272ED2">
              <w:rPr>
                <w:color w:val="000066"/>
              </w:rPr>
              <w:tab/>
              <w:t>Muerte del sujeto obligado.</w:t>
            </w:r>
          </w:p>
          <w:p w:rsidR="001B46BD" w:rsidRPr="00272ED2" w:rsidRDefault="001B46BD" w:rsidP="001B46BD">
            <w:pPr>
              <w:jc w:val="both"/>
              <w:rPr>
                <w:color w:val="000066"/>
              </w:rPr>
            </w:pPr>
            <w:r w:rsidRPr="00272ED2">
              <w:rPr>
                <w:color w:val="000066"/>
              </w:rPr>
              <w:t>2.</w:t>
            </w:r>
            <w:r w:rsidRPr="00272ED2">
              <w:rPr>
                <w:color w:val="000066"/>
              </w:rPr>
              <w:tab/>
              <w:t>Solicitud del interesado previo el análisis de procedencia emitido por la Unidad de Análisis Financiero y Económico (UAFE);</w:t>
            </w:r>
          </w:p>
          <w:p w:rsidR="001B46BD" w:rsidRPr="00272ED2" w:rsidRDefault="001B46BD" w:rsidP="001B46BD">
            <w:pPr>
              <w:jc w:val="both"/>
              <w:rPr>
                <w:color w:val="000066"/>
              </w:rPr>
            </w:pPr>
            <w:r w:rsidRPr="00272ED2">
              <w:rPr>
                <w:color w:val="000066"/>
              </w:rPr>
              <w:t>3.</w:t>
            </w:r>
            <w:r w:rsidRPr="00272ED2">
              <w:rPr>
                <w:color w:val="000066"/>
              </w:rPr>
              <w:tab/>
              <w:t>Insolvencia o quiebra fraudulenta declarada judicialmente.”</w:t>
            </w:r>
          </w:p>
          <w:p w:rsidR="00804C67" w:rsidRPr="00272ED2" w:rsidRDefault="00804C67" w:rsidP="001B46BD">
            <w:pPr>
              <w:jc w:val="both"/>
              <w:rPr>
                <w:color w:val="000066"/>
              </w:rPr>
            </w:pPr>
          </w:p>
          <w:p w:rsidR="001B46BD" w:rsidRPr="00272ED2" w:rsidRDefault="001B46BD" w:rsidP="001B46BD">
            <w:pPr>
              <w:jc w:val="both"/>
              <w:rPr>
                <w:color w:val="000066"/>
              </w:rPr>
            </w:pPr>
            <w:r w:rsidRPr="00272ED2">
              <w:rPr>
                <w:color w:val="000066"/>
              </w:rPr>
              <w:t>Artículo 7.- En el artículo 13, realícense las siguientes reformas:</w:t>
            </w:r>
          </w:p>
          <w:p w:rsidR="001B46BD" w:rsidRPr="00272ED2" w:rsidRDefault="001B46BD" w:rsidP="001B46BD">
            <w:pPr>
              <w:jc w:val="both"/>
              <w:rPr>
                <w:color w:val="000066"/>
              </w:rPr>
            </w:pPr>
            <w:r w:rsidRPr="00272ED2">
              <w:rPr>
                <w:color w:val="000066"/>
              </w:rPr>
              <w:t>1.</w:t>
            </w:r>
            <w:r w:rsidRPr="00272ED2">
              <w:rPr>
                <w:color w:val="000066"/>
              </w:rPr>
              <w:tab/>
              <w:t>En el primer inciso, sustitúyase la frase: “El oficial de cumplimiento una vez designado, deberá ser inscrito y registrado ante el organismo de control pertinente.”; por: “Una vez realizada la designación, se notificará al respectivo organismo de control.”</w:t>
            </w:r>
          </w:p>
          <w:p w:rsidR="001B46BD" w:rsidRPr="00272ED2" w:rsidRDefault="001B46BD" w:rsidP="001B46BD">
            <w:pPr>
              <w:jc w:val="both"/>
              <w:rPr>
                <w:color w:val="000066"/>
              </w:rPr>
            </w:pPr>
            <w:r w:rsidRPr="00272ED2">
              <w:rPr>
                <w:color w:val="000066"/>
              </w:rPr>
              <w:t>2.</w:t>
            </w:r>
            <w:r w:rsidRPr="00272ED2">
              <w:rPr>
                <w:color w:val="000066"/>
              </w:rPr>
              <w:tab/>
              <w:t>En el tercer inciso, remplácese la premisa: “En el caso de capacitaciones en materia de prevención de lavado de activos y financiamiento de delitos, deberán contar como mínimo con ciento veinte (120 ) horas de capacitación.”, por: “Los oficiales de cumplimiento de los sujetos obligados que no cuenten con organismo de control propio, deberán realizar las capacitaciones correspondientes.”</w:t>
            </w:r>
          </w:p>
          <w:p w:rsidR="00804C67" w:rsidRPr="00272ED2" w:rsidRDefault="00804C67" w:rsidP="001B46BD">
            <w:pPr>
              <w:jc w:val="both"/>
              <w:rPr>
                <w:color w:val="000066"/>
              </w:rPr>
            </w:pPr>
          </w:p>
          <w:p w:rsidR="001B46BD" w:rsidRPr="00272ED2" w:rsidRDefault="001B46BD" w:rsidP="001B46BD">
            <w:pPr>
              <w:jc w:val="both"/>
              <w:rPr>
                <w:color w:val="000066"/>
              </w:rPr>
            </w:pPr>
            <w:r w:rsidRPr="00272ED2">
              <w:rPr>
                <w:color w:val="000066"/>
              </w:rPr>
              <w:t>Artículo 8.- En el artículo 19, elimínese la letra d).</w:t>
            </w:r>
          </w:p>
          <w:p w:rsidR="00804C67" w:rsidRPr="00272ED2" w:rsidRDefault="00804C67" w:rsidP="001B46BD">
            <w:pPr>
              <w:jc w:val="both"/>
              <w:rPr>
                <w:color w:val="000066"/>
              </w:rPr>
            </w:pPr>
          </w:p>
          <w:p w:rsidR="001B46BD" w:rsidRPr="00272ED2" w:rsidRDefault="001B46BD" w:rsidP="001B46BD">
            <w:pPr>
              <w:jc w:val="both"/>
              <w:rPr>
                <w:color w:val="000066"/>
              </w:rPr>
            </w:pPr>
            <w:r w:rsidRPr="00272ED2">
              <w:rPr>
                <w:color w:val="000066"/>
              </w:rPr>
              <w:t>Artículo 9.- Sustitúyase el artículo 26, por el que sigue:</w:t>
            </w:r>
          </w:p>
          <w:p w:rsidR="001B46BD" w:rsidRPr="00272ED2" w:rsidRDefault="001B46BD" w:rsidP="001B46BD">
            <w:pPr>
              <w:jc w:val="both"/>
              <w:rPr>
                <w:color w:val="000066"/>
              </w:rPr>
            </w:pPr>
            <w:r w:rsidRPr="00272ED2">
              <w:rPr>
                <w:color w:val="000066"/>
              </w:rPr>
              <w:t>“Artículo 26.- De la automatización de generación de reportes.- Será facultad exclusiva de la Unidad de Análisis Financiero y Económico (UAFE), la aprobación los lineamientos básicos para el desarrollo de todo software que vaya a ser utilizado para la generación de los reportes respectivos por parte de los sujetos obligados a reportar. Para el efecto, la Unidad establecerá el procedimiento para obtener esta autorización.</w:t>
            </w:r>
          </w:p>
          <w:p w:rsidR="001B46BD" w:rsidRPr="00272ED2" w:rsidRDefault="001B46BD" w:rsidP="001B46BD">
            <w:pPr>
              <w:jc w:val="both"/>
              <w:rPr>
                <w:color w:val="000066"/>
              </w:rPr>
            </w:pPr>
            <w:r w:rsidRPr="00272ED2">
              <w:rPr>
                <w:color w:val="000066"/>
              </w:rPr>
              <w:t>En caso de instituciones del sistema financiero, una vez desarrollado, el software deberá ser calificado por la Unidad de Análisis Financiero y Económico.”</w:t>
            </w:r>
          </w:p>
          <w:p w:rsidR="00804C67" w:rsidRPr="00272ED2" w:rsidRDefault="00804C67" w:rsidP="001B46BD">
            <w:pPr>
              <w:jc w:val="both"/>
              <w:rPr>
                <w:color w:val="000066"/>
              </w:rPr>
            </w:pPr>
          </w:p>
          <w:p w:rsidR="001B46BD" w:rsidRPr="00272ED2" w:rsidRDefault="001B46BD" w:rsidP="001B46BD">
            <w:pPr>
              <w:jc w:val="both"/>
              <w:rPr>
                <w:color w:val="000066"/>
              </w:rPr>
            </w:pPr>
            <w:r w:rsidRPr="00272ED2">
              <w:rPr>
                <w:color w:val="000066"/>
              </w:rPr>
              <w:t>Artículo 10.- En el artículo 30, agréguese el siguiente inciso:</w:t>
            </w:r>
          </w:p>
          <w:p w:rsidR="001B46BD" w:rsidRPr="00272ED2" w:rsidRDefault="001B46BD" w:rsidP="001B46BD">
            <w:pPr>
              <w:jc w:val="both"/>
              <w:rPr>
                <w:color w:val="000066"/>
              </w:rPr>
            </w:pPr>
            <w:r w:rsidRPr="00272ED2">
              <w:rPr>
                <w:color w:val="000066"/>
              </w:rPr>
              <w:t>“Esta reserva no se hará extensiva a los organismos de control, los mismos que deberán mantener la reserva frente a terceros.”</w:t>
            </w:r>
          </w:p>
          <w:p w:rsidR="00804C67" w:rsidRPr="00272ED2" w:rsidRDefault="00804C67" w:rsidP="001B46BD">
            <w:pPr>
              <w:jc w:val="both"/>
              <w:rPr>
                <w:color w:val="000066"/>
              </w:rPr>
            </w:pPr>
          </w:p>
          <w:p w:rsidR="001B46BD" w:rsidRPr="00272ED2" w:rsidRDefault="001B46BD" w:rsidP="001B46BD">
            <w:pPr>
              <w:jc w:val="both"/>
              <w:rPr>
                <w:color w:val="000066"/>
              </w:rPr>
            </w:pPr>
            <w:r w:rsidRPr="00272ED2">
              <w:rPr>
                <w:color w:val="000066"/>
              </w:rPr>
              <w:t>Artículo 11.- Al final del primer inciso del artículo 40, a continuación de “Función Ejecutiva”, agréguese la siguiente oración: “, para aquellos sujetos obligados que carecen de órgano de control, o de conformidad con la normativa propia del organismo de regulación respectivo.”</w:t>
            </w:r>
          </w:p>
          <w:p w:rsidR="00804C67" w:rsidRPr="00272ED2" w:rsidRDefault="00804C67" w:rsidP="001B46BD">
            <w:pPr>
              <w:jc w:val="both"/>
              <w:rPr>
                <w:color w:val="000066"/>
              </w:rPr>
            </w:pPr>
          </w:p>
          <w:p w:rsidR="001B46BD" w:rsidRPr="00272ED2" w:rsidRDefault="001B46BD" w:rsidP="001B46BD">
            <w:pPr>
              <w:jc w:val="both"/>
              <w:rPr>
                <w:color w:val="000066"/>
              </w:rPr>
            </w:pPr>
            <w:r w:rsidRPr="00272ED2">
              <w:rPr>
                <w:color w:val="000066"/>
              </w:rPr>
              <w:t>Artículo 12.- Deróguese la Primera Disposición Transitoria.</w:t>
            </w:r>
          </w:p>
          <w:p w:rsidR="00F82C8B" w:rsidRPr="00272ED2" w:rsidRDefault="00F82C8B" w:rsidP="005F797E">
            <w:pPr>
              <w:jc w:val="both"/>
              <w:rPr>
                <w:color w:val="000066"/>
              </w:rPr>
            </w:pPr>
          </w:p>
          <w:p w:rsidR="00804C67" w:rsidRPr="00272ED2" w:rsidRDefault="00804C67" w:rsidP="005F797E">
            <w:pPr>
              <w:jc w:val="both"/>
              <w:rPr>
                <w:color w:val="000066"/>
              </w:rPr>
            </w:pPr>
          </w:p>
          <w:p w:rsidR="00804C67" w:rsidRPr="00272ED2" w:rsidRDefault="006A3AEA" w:rsidP="005F797E">
            <w:pPr>
              <w:jc w:val="both"/>
              <w:rPr>
                <w:color w:val="000066"/>
              </w:rPr>
            </w:pPr>
            <w:hyperlink r:id="rId18" w:history="1">
              <w:r w:rsidR="00EA68F3" w:rsidRPr="00272ED2">
                <w:rPr>
                  <w:rStyle w:val="Hipervnculo"/>
                  <w:color w:val="000066"/>
                </w:rPr>
                <w:t>Ver Registro Oficial</w:t>
              </w:r>
            </w:hyperlink>
          </w:p>
          <w:p w:rsidR="00EA68F3" w:rsidRPr="00272ED2" w:rsidRDefault="00EA68F3" w:rsidP="005F797E">
            <w:pPr>
              <w:jc w:val="both"/>
              <w:rPr>
                <w:color w:val="000066"/>
              </w:rPr>
            </w:pPr>
          </w:p>
          <w:p w:rsidR="00EA68F3" w:rsidRPr="00272ED2" w:rsidRDefault="00EA68F3" w:rsidP="005F797E">
            <w:pPr>
              <w:jc w:val="both"/>
              <w:rPr>
                <w:color w:val="000066"/>
              </w:rPr>
            </w:pPr>
          </w:p>
          <w:p w:rsidR="00FF16E8" w:rsidRPr="00272ED2" w:rsidRDefault="00FF16E8" w:rsidP="005F797E">
            <w:pPr>
              <w:jc w:val="both"/>
              <w:rPr>
                <w:color w:val="000066"/>
              </w:rPr>
            </w:pPr>
          </w:p>
          <w:p w:rsidR="00EA68F3" w:rsidRPr="00272ED2" w:rsidRDefault="00EA68F3" w:rsidP="005F797E">
            <w:pPr>
              <w:jc w:val="both"/>
              <w:rPr>
                <w:color w:val="000066"/>
              </w:rPr>
            </w:pPr>
          </w:p>
          <w:p w:rsidR="008A0E1D" w:rsidRPr="00272ED2" w:rsidRDefault="008A0E1D" w:rsidP="008A0E1D">
            <w:pPr>
              <w:jc w:val="both"/>
              <w:rPr>
                <w:b/>
                <w:color w:val="000066"/>
              </w:rPr>
            </w:pPr>
            <w:r w:rsidRPr="00272ED2">
              <w:rPr>
                <w:b/>
                <w:color w:val="000066"/>
              </w:rPr>
              <w:t>RATIFICACIÓN DEL CONVENIO DE SEGURIDAD SOCIAL ENTRE LA REPÚBLICA DEL ECUADOR Y LA REPÚBLICA ARGENTINA</w:t>
            </w:r>
            <w:r w:rsidR="00296760">
              <w:rPr>
                <w:b/>
                <w:color w:val="000066"/>
              </w:rPr>
              <w:t>.</w:t>
            </w:r>
          </w:p>
          <w:p w:rsidR="008A0E1D" w:rsidRPr="00272ED2" w:rsidRDefault="008A0E1D" w:rsidP="008A0E1D">
            <w:pPr>
              <w:jc w:val="both"/>
              <w:rPr>
                <w:b/>
                <w:color w:val="000066"/>
              </w:rPr>
            </w:pPr>
          </w:p>
          <w:p w:rsidR="008A0E1D" w:rsidRPr="00272ED2" w:rsidRDefault="008A0E1D" w:rsidP="008A0E1D">
            <w:pPr>
              <w:jc w:val="both"/>
              <w:rPr>
                <w:b/>
                <w:color w:val="000066"/>
              </w:rPr>
            </w:pPr>
            <w:r w:rsidRPr="00272ED2">
              <w:rPr>
                <w:b/>
                <w:color w:val="000066"/>
              </w:rPr>
              <w:t>Expedido por Decreto Ejecutivo No. 1345 – PRESIDENTE CONSTITUCIONAL DE LA REPÚBLICA. Publicado en Registro Oficial N°. 979-</w:t>
            </w:r>
            <w:r w:rsidR="00E12949" w:rsidRPr="00272ED2">
              <w:rPr>
                <w:b/>
                <w:color w:val="000066"/>
              </w:rPr>
              <w:t xml:space="preserve"> SUPLEMENTO </w:t>
            </w:r>
            <w:r w:rsidRPr="00272ED2">
              <w:rPr>
                <w:b/>
                <w:color w:val="000066"/>
              </w:rPr>
              <w:t>de jueves 6 de abril de 2017.  Página 4</w:t>
            </w:r>
          </w:p>
          <w:p w:rsidR="008A0E1D" w:rsidRPr="00272ED2" w:rsidRDefault="008A0E1D" w:rsidP="008A0E1D">
            <w:pPr>
              <w:jc w:val="both"/>
              <w:rPr>
                <w:color w:val="000066"/>
              </w:rPr>
            </w:pPr>
          </w:p>
          <w:p w:rsidR="008A0E1D" w:rsidRPr="00272ED2" w:rsidRDefault="008A0E1D" w:rsidP="008A0E1D">
            <w:pPr>
              <w:jc w:val="both"/>
              <w:rPr>
                <w:color w:val="000066"/>
              </w:rPr>
            </w:pPr>
            <w:r w:rsidRPr="00272ED2">
              <w:rPr>
                <w:color w:val="000066"/>
              </w:rPr>
              <w:t>Novedad: RATIFICACIÓN</w:t>
            </w:r>
          </w:p>
          <w:p w:rsidR="008A0E1D" w:rsidRPr="00272ED2" w:rsidRDefault="008A0E1D" w:rsidP="008A0E1D">
            <w:pPr>
              <w:jc w:val="both"/>
              <w:rPr>
                <w:color w:val="000066"/>
              </w:rPr>
            </w:pPr>
          </w:p>
          <w:p w:rsidR="008A0E1D" w:rsidRPr="00272ED2" w:rsidRDefault="008A0E1D" w:rsidP="008A0E1D">
            <w:pPr>
              <w:jc w:val="both"/>
              <w:rPr>
                <w:color w:val="000066"/>
              </w:rPr>
            </w:pPr>
            <w:r w:rsidRPr="00272ED2">
              <w:rPr>
                <w:color w:val="000066"/>
              </w:rPr>
              <w:t>Artículo Único.- Ratificase en todos sus artículos el Convenio de Seguridad Social entre la República del Ecuador y la República Argentina</w:t>
            </w:r>
          </w:p>
          <w:p w:rsidR="008A0E1D" w:rsidRPr="00272ED2" w:rsidRDefault="008A0E1D" w:rsidP="008A0E1D">
            <w:pPr>
              <w:jc w:val="both"/>
              <w:rPr>
                <w:color w:val="000066"/>
              </w:rPr>
            </w:pPr>
          </w:p>
          <w:p w:rsidR="008A0E1D" w:rsidRPr="00272ED2" w:rsidRDefault="008A0E1D" w:rsidP="008A0E1D">
            <w:pPr>
              <w:jc w:val="both"/>
              <w:rPr>
                <w:color w:val="000066"/>
              </w:rPr>
            </w:pPr>
            <w:r w:rsidRPr="00272ED2">
              <w:rPr>
                <w:color w:val="000066"/>
              </w:rPr>
              <w:t>El presente Decreto Ejecutivo entrará en vigencia a partir de su publicación en el Registro Oficial y de su ejecución encárguese al Ministro de Relaciones Exteriores y Movilidad Humana.</w:t>
            </w:r>
          </w:p>
          <w:p w:rsidR="008A0E1D" w:rsidRPr="00272ED2" w:rsidRDefault="008A0E1D" w:rsidP="008A0E1D">
            <w:pPr>
              <w:jc w:val="both"/>
              <w:rPr>
                <w:color w:val="000066"/>
              </w:rPr>
            </w:pPr>
          </w:p>
          <w:p w:rsidR="00EA68F3" w:rsidRPr="00272ED2" w:rsidRDefault="00EA68F3" w:rsidP="005F797E">
            <w:pPr>
              <w:jc w:val="both"/>
              <w:rPr>
                <w:color w:val="000066"/>
              </w:rPr>
            </w:pPr>
          </w:p>
          <w:p w:rsidR="008A0E1D" w:rsidRPr="00272ED2" w:rsidRDefault="006A3AEA" w:rsidP="005F797E">
            <w:pPr>
              <w:jc w:val="both"/>
              <w:rPr>
                <w:color w:val="000066"/>
              </w:rPr>
            </w:pPr>
            <w:hyperlink r:id="rId19" w:history="1">
              <w:r w:rsidR="008A0E1D" w:rsidRPr="00272ED2">
                <w:rPr>
                  <w:rStyle w:val="Hipervnculo"/>
                  <w:color w:val="000066"/>
                </w:rPr>
                <w:t>Ver Registro Oficial</w:t>
              </w:r>
            </w:hyperlink>
          </w:p>
          <w:p w:rsidR="00B73AF4" w:rsidRPr="00272ED2" w:rsidRDefault="00B73AF4" w:rsidP="005F797E">
            <w:pPr>
              <w:jc w:val="both"/>
              <w:rPr>
                <w:color w:val="000066"/>
              </w:rPr>
            </w:pPr>
          </w:p>
          <w:p w:rsidR="00B73AF4" w:rsidRPr="00272ED2" w:rsidRDefault="00B73AF4" w:rsidP="005F797E">
            <w:pPr>
              <w:jc w:val="both"/>
              <w:rPr>
                <w:color w:val="000066"/>
              </w:rPr>
            </w:pPr>
          </w:p>
          <w:p w:rsidR="00B73AF4" w:rsidRPr="00272ED2" w:rsidRDefault="00B73AF4" w:rsidP="005F797E">
            <w:pPr>
              <w:jc w:val="both"/>
              <w:rPr>
                <w:color w:val="000066"/>
              </w:rPr>
            </w:pPr>
          </w:p>
        </w:tc>
      </w:tr>
    </w:tbl>
    <w:p w:rsidR="00DD6254" w:rsidRPr="00272ED2" w:rsidRDefault="00DD6254" w:rsidP="005F797E">
      <w:pPr>
        <w:jc w:val="both"/>
        <w:rPr>
          <w:color w:val="000066"/>
        </w:rPr>
      </w:pPr>
      <w:r w:rsidRPr="00272ED2">
        <w:rPr>
          <w:noProof/>
          <w:color w:val="000066"/>
          <w:lang w:val="es-EC" w:eastAsia="es-EC"/>
        </w:rPr>
        <mc:AlternateContent>
          <mc:Choice Requires="wps">
            <w:drawing>
              <wp:anchor distT="0" distB="0" distL="114300" distR="114300" simplePos="0" relativeHeight="251669504" behindDoc="0" locked="0" layoutInCell="1" allowOverlap="1" wp14:anchorId="654A0C74" wp14:editId="64CCB5A6">
                <wp:simplePos x="0" y="0"/>
                <wp:positionH relativeFrom="margin">
                  <wp:posOffset>-127635</wp:posOffset>
                </wp:positionH>
                <wp:positionV relativeFrom="paragraph">
                  <wp:posOffset>142240</wp:posOffset>
                </wp:positionV>
                <wp:extent cx="1809750" cy="276225"/>
                <wp:effectExtent l="0" t="0" r="19050" b="28575"/>
                <wp:wrapNone/>
                <wp:docPr id="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DD6254">
                            <w:pPr>
                              <w:jc w:val="both"/>
                              <w:rPr>
                                <w:b/>
                                <w:color w:val="FFFFFF"/>
                              </w:rPr>
                            </w:pPr>
                            <w:r>
                              <w:rPr>
                                <w:b/>
                                <w:color w:val="FFFFFF"/>
                              </w:rPr>
                              <w:t xml:space="preserve"> Viernes 7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4A0C74" id="_x0000_s1031" type="#_x0000_t202" style="position:absolute;left:0;text-align:left;margin-left:-10.05pt;margin-top:11.2pt;width:142.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" fillcolor="navy" strokecolor="navy">
                <v:textbox>
                  <w:txbxContent>
                    <w:p w:rsidR="009C413E" w:rsidRPr="00332E06" w:rsidRDefault="009C413E" w:rsidP="00DD6254">
                      <w:pPr>
                        <w:jc w:val="both"/>
                        <w:rPr>
                          <w:b/>
                          <w:color w:val="FFFFFF"/>
                        </w:rPr>
                      </w:pPr>
                      <w:r>
                        <w:rPr>
                          <w:b/>
                          <w:color w:val="FFFFFF"/>
                        </w:rPr>
                        <w:t xml:space="preserve"> Viernes 7 </w:t>
                      </w:r>
                      <w:r w:rsidRPr="004832CE">
                        <w:rPr>
                          <w:b/>
                          <w:color w:val="FFFFFF"/>
                        </w:rPr>
                        <w:t>de abril</w:t>
                      </w:r>
                    </w:p>
                  </w:txbxContent>
                </v:textbox>
                <w10:wrap anchorx="margin"/>
              </v:shape>
            </w:pict>
          </mc:Fallback>
        </mc:AlternateContent>
      </w:r>
    </w:p>
    <w:p w:rsidR="00DD6254" w:rsidRPr="00272ED2" w:rsidRDefault="00DD6254" w:rsidP="005F797E">
      <w:pPr>
        <w:jc w:val="both"/>
        <w:rPr>
          <w:color w:val="000066"/>
        </w:rPr>
      </w:pPr>
    </w:p>
    <w:p w:rsidR="00DD6254" w:rsidRPr="00272ED2" w:rsidRDefault="00DD6254" w:rsidP="005F797E">
      <w:pPr>
        <w:jc w:val="both"/>
        <w:rPr>
          <w:color w:val="000066"/>
        </w:rPr>
      </w:pPr>
    </w:p>
    <w:p w:rsidR="00DD6254" w:rsidRPr="00272ED2" w:rsidRDefault="00DD6254" w:rsidP="005F797E">
      <w:pPr>
        <w:jc w:val="both"/>
        <w:rPr>
          <w:color w:val="000066"/>
        </w:rPr>
      </w:pPr>
    </w:p>
    <w:tbl>
      <w:tblPr>
        <w:tblStyle w:val="Tablaconcuadrcula"/>
        <w:tblW w:w="0" w:type="auto"/>
        <w:shd w:val="clear" w:color="auto" w:fill="CCFFFF"/>
        <w:tblLook w:val="04A0" w:firstRow="1" w:lastRow="0" w:firstColumn="1" w:lastColumn="0" w:noHBand="0" w:noVBand="1"/>
      </w:tblPr>
      <w:tblGrid>
        <w:gridCol w:w="8644"/>
      </w:tblGrid>
      <w:tr w:rsidR="002651C4" w:rsidRPr="00272ED2" w:rsidTr="002651C4">
        <w:tc>
          <w:tcPr>
            <w:tcW w:w="8644" w:type="dxa"/>
            <w:shd w:val="clear" w:color="auto" w:fill="CCFFFF"/>
          </w:tcPr>
          <w:p w:rsidR="00532B63" w:rsidRPr="00272ED2" w:rsidRDefault="00532B63" w:rsidP="00532B63">
            <w:pPr>
              <w:shd w:val="clear" w:color="auto" w:fill="FFFFFF"/>
              <w:spacing w:before="216" w:line="216" w:lineRule="exact"/>
              <w:jc w:val="both"/>
              <w:rPr>
                <w:color w:val="000066"/>
              </w:rPr>
            </w:pPr>
            <w:r w:rsidRPr="00272ED2">
              <w:rPr>
                <w:b/>
                <w:bCs/>
                <w:color w:val="000066"/>
                <w:lang w:val="es-ES_tradnl"/>
              </w:rPr>
              <w:t>REFORMA PARCIAL AL REGLAMENTO PARA EL COBRO DE IMPORTES POR LOS PROCEDIMIENTOS PREVISTOS EN EL ART. 138 DE LA LEY ORGÁNICA DE SALUD QUE SE EJECUTAREN EN EL INSTITUTO NACIONAL DE HIGIENE Y MEDICINA TROPICAL "LEOPOLDO IZQUIETA PÉREZ" PARA LA INSCRIPCIÓN Y REINSCRIPCIÓN DE REGISTRO SANITARIO Y NOTIFICACIÓN SANITARIA OBLIGATORIA; INFORME TÉCNICO ANALÍTICO CON FINES DE REGISTRO SANITARIO Y ANÁLISIS DE CONTROL DE CALIDAD POS</w:t>
            </w:r>
            <w:r w:rsidR="005C218B" w:rsidRPr="00272ED2">
              <w:rPr>
                <w:b/>
                <w:bCs/>
                <w:color w:val="000066"/>
                <w:lang w:val="es-ES_tradnl"/>
              </w:rPr>
              <w:t xml:space="preserve"> </w:t>
            </w:r>
            <w:r w:rsidRPr="00272ED2">
              <w:rPr>
                <w:b/>
                <w:bCs/>
                <w:color w:val="000066"/>
                <w:lang w:val="es-ES_tradnl"/>
              </w:rPr>
              <w:t>REGISTRO DE: 1) MEDICAMENTOS, 2) ALIMENTOS PROCESADOS, 3) COSMÉTICOS, 4) PRODUCTOS PARA LA HIGIENE, 5) PLAGUICIDAS, 6) PRODUCTOS NATURALES DE USO MEDICINAL, 7) DISPOSITIVOS MÉDICOS Y OTROS PRODUCTOS, 8) MEDICAMENTOS HOMEOPÁTICOS EXPEDIDO MEDIANTE ACUERDO MINISTERIAL 0112 PUBLICADO EN REGISTRO OFICIAL 298 DEL 19 DE MARZO DEL 2008.</w:t>
            </w:r>
          </w:p>
          <w:p w:rsidR="00532B63" w:rsidRPr="00272ED2" w:rsidRDefault="00532B63" w:rsidP="00E92F49">
            <w:pPr>
              <w:shd w:val="clear" w:color="auto" w:fill="FFFFFF"/>
              <w:spacing w:line="187" w:lineRule="exact"/>
              <w:ind w:right="5"/>
              <w:jc w:val="both"/>
              <w:rPr>
                <w:b/>
                <w:bCs/>
                <w:color w:val="000066"/>
              </w:rPr>
            </w:pPr>
          </w:p>
          <w:p w:rsidR="00E92F49" w:rsidRPr="00272ED2" w:rsidRDefault="00E92F49" w:rsidP="00E92F49">
            <w:pPr>
              <w:shd w:val="clear" w:color="auto" w:fill="FFFFFF"/>
              <w:spacing w:before="221" w:line="216" w:lineRule="exact"/>
              <w:ind w:left="24"/>
              <w:jc w:val="both"/>
              <w:rPr>
                <w:b/>
                <w:color w:val="000066"/>
              </w:rPr>
            </w:pPr>
            <w:r w:rsidRPr="00272ED2">
              <w:rPr>
                <w:b/>
                <w:bCs/>
                <w:color w:val="000066"/>
                <w:lang w:val="es-ES_tradnl"/>
              </w:rPr>
              <w:t>Expedido por Resolución No. ARCSA-DE-2017-009JCGO – DIRECCIÓN EJECUTIVA DE LA AGENCIA NACIONAL DE REGULACIÓN, CONTROL Y VIGILANCIA SANITARIA –ARCSA-. Publicado en Registro Oficial N° 980 de viernes 7 de abril de 2017.  Página 30</w:t>
            </w:r>
          </w:p>
          <w:p w:rsidR="00E92F49" w:rsidRPr="00272ED2" w:rsidRDefault="00E92F49" w:rsidP="00E92F49">
            <w:pPr>
              <w:shd w:val="clear" w:color="auto" w:fill="FFFFFF"/>
              <w:jc w:val="both"/>
              <w:rPr>
                <w:b/>
                <w:bCs/>
                <w:color w:val="000066"/>
                <w:lang w:val="es-ES_tradnl"/>
              </w:rPr>
            </w:pPr>
          </w:p>
          <w:p w:rsidR="00E92F49" w:rsidRPr="00272ED2" w:rsidRDefault="00E92F49" w:rsidP="00E92F49">
            <w:pPr>
              <w:shd w:val="clear" w:color="auto" w:fill="FFFFFF"/>
              <w:jc w:val="both"/>
              <w:rPr>
                <w:b/>
                <w:bCs/>
                <w:color w:val="000066"/>
                <w:lang w:val="es-ES_tradnl"/>
              </w:rPr>
            </w:pPr>
            <w:r w:rsidRPr="00272ED2">
              <w:rPr>
                <w:b/>
                <w:bCs/>
                <w:color w:val="000066"/>
                <w:lang w:val="es-ES_tradnl"/>
              </w:rPr>
              <w:t>Novedad: REFORMA</w:t>
            </w:r>
          </w:p>
          <w:p w:rsidR="00E92F49" w:rsidRPr="00272ED2" w:rsidRDefault="00E92F49" w:rsidP="00E92F49">
            <w:pPr>
              <w:shd w:val="clear" w:color="auto" w:fill="FFFFFF"/>
              <w:ind w:left="874"/>
              <w:jc w:val="both"/>
              <w:rPr>
                <w:b/>
                <w:bCs/>
                <w:color w:val="000066"/>
                <w:lang w:val="es-ES_tradnl"/>
              </w:rPr>
            </w:pPr>
          </w:p>
          <w:p w:rsidR="00E92F49" w:rsidRPr="00272ED2" w:rsidRDefault="00E92F49" w:rsidP="00E92F49">
            <w:pPr>
              <w:shd w:val="clear" w:color="auto" w:fill="FFFFFF"/>
              <w:spacing w:before="216" w:line="216" w:lineRule="exact"/>
              <w:ind w:left="24" w:right="10"/>
              <w:jc w:val="both"/>
              <w:rPr>
                <w:color w:val="000066"/>
              </w:rPr>
            </w:pPr>
            <w:r w:rsidRPr="00272ED2">
              <w:rPr>
                <w:b/>
                <w:bCs/>
                <w:color w:val="000066"/>
                <w:lang w:val="es-ES_tradnl"/>
              </w:rPr>
              <w:t xml:space="preserve">ARTÍCULO 1.- </w:t>
            </w:r>
            <w:r w:rsidRPr="00272ED2">
              <w:rPr>
                <w:color w:val="000066"/>
                <w:lang w:val="es-ES_tradnl"/>
              </w:rPr>
              <w:t>Sustitúyase en el CAPÍTULO I IMPORTES POR REGISTRO SANITARIO Y NOTIFI</w:t>
            </w:r>
            <w:r w:rsidRPr="00272ED2">
              <w:rPr>
                <w:color w:val="000066"/>
                <w:lang w:val="es-ES_tradnl"/>
              </w:rPr>
              <w:softHyphen/>
              <w:t xml:space="preserve">CACIÓN SANITARIA OBLIGATORIA (NSO) en su Artículo 1, lo relacionado a los importes a cobrarse por </w:t>
            </w:r>
            <w:r w:rsidRPr="00272ED2">
              <w:rPr>
                <w:color w:val="000066"/>
                <w:spacing w:val="-8"/>
                <w:lang w:val="es-ES_tradnl"/>
              </w:rPr>
              <w:t xml:space="preserve">concepto de inscripción, certificaciones y notificación sanitaria obligatoria para los alimentos procesados, cosméticos, productos </w:t>
            </w:r>
            <w:r w:rsidRPr="00272ED2">
              <w:rPr>
                <w:color w:val="000066"/>
                <w:spacing w:val="-6"/>
                <w:lang w:val="es-ES_tradnl"/>
              </w:rPr>
              <w:t xml:space="preserve">para higiene de uso doméstico y absorbentes de uso personal y productos higiénicos de uso industrial, tanto de fabricación </w:t>
            </w:r>
            <w:r w:rsidRPr="00272ED2">
              <w:rPr>
                <w:color w:val="000066"/>
                <w:lang w:val="es-ES_tradnl"/>
              </w:rPr>
              <w:t>nacional como extrajera, conforme al siguiente texto:</w:t>
            </w:r>
          </w:p>
          <w:p w:rsidR="00E92F49" w:rsidRPr="00272ED2" w:rsidRDefault="00E92F49" w:rsidP="00E92F49">
            <w:pPr>
              <w:spacing w:after="250" w:line="1" w:lineRule="exact"/>
              <w:rPr>
                <w:color w:val="000066"/>
              </w:rPr>
            </w:pPr>
          </w:p>
          <w:tbl>
            <w:tblPr>
              <w:tblW w:w="0" w:type="auto"/>
              <w:tblInd w:w="2" w:type="dxa"/>
              <w:tblCellMar>
                <w:left w:w="40" w:type="dxa"/>
                <w:right w:w="40" w:type="dxa"/>
              </w:tblCellMar>
              <w:tblLook w:val="0000" w:firstRow="0" w:lastRow="0" w:firstColumn="0" w:lastColumn="0" w:noHBand="0" w:noVBand="0"/>
            </w:tblPr>
            <w:tblGrid>
              <w:gridCol w:w="6967"/>
              <w:gridCol w:w="1443"/>
            </w:tblGrid>
            <w:tr w:rsidR="003B327E" w:rsidRPr="00272ED2" w:rsidTr="003563E1">
              <w:trPr>
                <w:trHeight w:hRule="exact" w:val="648"/>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3370"/>
                    <w:rPr>
                      <w:color w:val="000066"/>
                    </w:rPr>
                  </w:pPr>
                  <w:r w:rsidRPr="00272ED2">
                    <w:rPr>
                      <w:b/>
                      <w:bCs/>
                      <w:i/>
                      <w:iCs/>
                      <w:color w:val="000066"/>
                      <w:lang w:val="es-ES_tradnl"/>
                    </w:rPr>
                    <w:t>Productos</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b/>
                      <w:bCs/>
                      <w:i/>
                      <w:iCs/>
                      <w:color w:val="000066"/>
                      <w:lang w:val="es-ES_tradnl"/>
                    </w:rPr>
                    <w:t xml:space="preserve">Importes USD </w:t>
                  </w:r>
                  <w:r w:rsidRPr="00272ED2">
                    <w:rPr>
                      <w:i/>
                      <w:iCs/>
                      <w:color w:val="000066"/>
                      <w:lang w:val="es-ES_tradnl"/>
                    </w:rPr>
                    <w:t>$</w:t>
                  </w:r>
                </w:p>
              </w:tc>
            </w:tr>
            <w:tr w:rsidR="003B327E" w:rsidRPr="00272ED2" w:rsidTr="003563E1">
              <w:trPr>
                <w:trHeight w:hRule="exact" w:val="494"/>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29"/>
                    <w:rPr>
                      <w:color w:val="000066"/>
                    </w:rPr>
                  </w:pPr>
                  <w:r w:rsidRPr="00272ED2">
                    <w:rPr>
                      <w:i/>
                      <w:iCs/>
                      <w:color w:val="000066"/>
                      <w:lang w:val="es-ES_tradnl"/>
                    </w:rPr>
                    <w:t>Alimentos procesados extranjeros</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$ 904,34</w:t>
                  </w:r>
                </w:p>
              </w:tc>
            </w:tr>
            <w:tr w:rsidR="003B327E" w:rsidRPr="00272ED2" w:rsidTr="003563E1">
              <w:trPr>
                <w:trHeight w:hRule="exact" w:val="485"/>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29"/>
                    <w:rPr>
                      <w:color w:val="000066"/>
                    </w:rPr>
                  </w:pPr>
                  <w:r w:rsidRPr="00272ED2">
                    <w:rPr>
                      <w:i/>
                      <w:iCs/>
                      <w:color w:val="000066"/>
                      <w:lang w:val="es-ES_tradnl"/>
                    </w:rPr>
                    <w:t>Alimentos procesados nacionales-industria</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$714,72</w:t>
                  </w:r>
                </w:p>
              </w:tc>
            </w:tr>
            <w:tr w:rsidR="003B327E" w:rsidRPr="00272ED2" w:rsidTr="003563E1">
              <w:trPr>
                <w:trHeight w:hRule="exact" w:val="509"/>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29"/>
                    <w:rPr>
                      <w:color w:val="000066"/>
                    </w:rPr>
                  </w:pPr>
                  <w:r w:rsidRPr="00272ED2">
                    <w:rPr>
                      <w:i/>
                      <w:iCs/>
                      <w:color w:val="000066"/>
                      <w:lang w:val="es-ES_tradnl"/>
                    </w:rPr>
                    <w:t>Alimentos procesados nacionales-mediana industria</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$576,15</w:t>
                  </w:r>
                </w:p>
              </w:tc>
            </w:tr>
            <w:tr w:rsidR="003B327E" w:rsidRPr="00272ED2" w:rsidTr="003563E1">
              <w:trPr>
                <w:trHeight w:hRule="exact" w:val="509"/>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29"/>
                    <w:rPr>
                      <w:color w:val="000066"/>
                    </w:rPr>
                  </w:pPr>
                  <w:r w:rsidRPr="00272ED2">
                    <w:rPr>
                      <w:i/>
                      <w:iCs/>
                      <w:color w:val="000066"/>
                      <w:lang w:val="es-ES_tradnl"/>
                    </w:rPr>
                    <w:t>Alimentos procesados nacionales-pequeña industria</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$ 340,34</w:t>
                  </w:r>
                </w:p>
              </w:tc>
            </w:tr>
            <w:tr w:rsidR="003B327E" w:rsidRPr="00272ED2" w:rsidTr="003563E1">
              <w:trPr>
                <w:trHeight w:hRule="exact" w:val="514"/>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29"/>
                    <w:rPr>
                      <w:color w:val="000066"/>
                    </w:rPr>
                  </w:pPr>
                  <w:r w:rsidRPr="00272ED2">
                    <w:rPr>
                      <w:i/>
                      <w:iCs/>
                      <w:color w:val="000066"/>
                      <w:lang w:val="es-ES_tradnl"/>
                    </w:rPr>
                    <w:t>Alimentos procesados nacionales - artesanales y microempresa</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$ 104,53</w:t>
                  </w:r>
                </w:p>
              </w:tc>
            </w:tr>
            <w:tr w:rsidR="003B327E" w:rsidRPr="00272ED2" w:rsidTr="003563E1">
              <w:trPr>
                <w:trHeight w:hRule="exact" w:val="806"/>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spacing w:line="216" w:lineRule="exact"/>
                    <w:ind w:left="34" w:right="350"/>
                    <w:rPr>
                      <w:color w:val="000066"/>
                    </w:rPr>
                  </w:pPr>
                  <w:r w:rsidRPr="00272ED2">
                    <w:rPr>
                      <w:i/>
                      <w:iCs/>
                      <w:color w:val="000066"/>
                      <w:lang w:val="es-ES_tradnl"/>
                    </w:rPr>
                    <w:t>Productos cosméticos extranjeros (varios titulares con un mismo código del Notificación Sanitaria Obligatoria, pagara en forma individual)</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$ 904,34</w:t>
                  </w:r>
                </w:p>
              </w:tc>
            </w:tr>
            <w:tr w:rsidR="003B327E" w:rsidRPr="00272ED2" w:rsidTr="003563E1">
              <w:trPr>
                <w:trHeight w:hRule="exact" w:val="566"/>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34"/>
                    <w:rPr>
                      <w:color w:val="000066"/>
                    </w:rPr>
                  </w:pPr>
                  <w:r w:rsidRPr="00272ED2">
                    <w:rPr>
                      <w:i/>
                      <w:iCs/>
                      <w:color w:val="000066"/>
                      <w:lang w:val="es-ES_tradnl"/>
                    </w:rPr>
                    <w:t>Productos cosméticos nacionales - grande empresa</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$ 565,21</w:t>
                  </w:r>
                </w:p>
              </w:tc>
            </w:tr>
            <w:tr w:rsidR="003B327E" w:rsidRPr="00272ED2" w:rsidTr="003563E1">
              <w:trPr>
                <w:trHeight w:hRule="exact" w:val="610"/>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34"/>
                    <w:rPr>
                      <w:color w:val="000066"/>
                    </w:rPr>
                  </w:pPr>
                  <w:r w:rsidRPr="00272ED2">
                    <w:rPr>
                      <w:i/>
                      <w:iCs/>
                      <w:color w:val="000066"/>
                      <w:lang w:val="es-ES_tradnl"/>
                    </w:rPr>
                    <w:t>Productos cosméticos nacionales-mediana empresa</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$395,65</w:t>
                  </w:r>
                </w:p>
              </w:tc>
            </w:tr>
            <w:tr w:rsidR="003B327E" w:rsidRPr="00272ED2" w:rsidTr="003563E1">
              <w:trPr>
                <w:trHeight w:hRule="exact" w:val="566"/>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34"/>
                    <w:rPr>
                      <w:color w:val="000066"/>
                    </w:rPr>
                  </w:pPr>
                  <w:r w:rsidRPr="00272ED2">
                    <w:rPr>
                      <w:i/>
                      <w:iCs/>
                      <w:color w:val="000066"/>
                      <w:lang w:val="es-ES_tradnl"/>
                    </w:rPr>
                    <w:t>Productos cosméticos nacionales-pequeña empresa</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$ 197,82</w:t>
                  </w:r>
                </w:p>
              </w:tc>
            </w:tr>
            <w:tr w:rsidR="003B327E" w:rsidRPr="00272ED2" w:rsidTr="003563E1">
              <w:trPr>
                <w:trHeight w:hRule="exact" w:val="422"/>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34"/>
                    <w:rPr>
                      <w:color w:val="000066"/>
                    </w:rPr>
                  </w:pPr>
                  <w:r w:rsidRPr="00272ED2">
                    <w:rPr>
                      <w:i/>
                      <w:iCs/>
                      <w:color w:val="000066"/>
                      <w:lang w:val="es-ES_tradnl"/>
                    </w:rPr>
                    <w:t>Productos cosméticos nacionales-micro empresa</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$96,09</w:t>
                  </w:r>
                </w:p>
              </w:tc>
            </w:tr>
            <w:tr w:rsidR="003B327E" w:rsidRPr="00272ED2" w:rsidTr="003563E1">
              <w:trPr>
                <w:trHeight w:hRule="exact" w:val="600"/>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34"/>
                    <w:rPr>
                      <w:color w:val="000066"/>
                    </w:rPr>
                  </w:pPr>
                  <w:r w:rsidRPr="00272ED2">
                    <w:rPr>
                      <w:i/>
                      <w:iCs/>
                      <w:color w:val="000066"/>
                      <w:lang w:val="es-ES_tradnl"/>
                    </w:rPr>
                    <w:t>Productos para higiene de uso doméstico y absorbentes de uso personal-extranjeros</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$ 904,34</w:t>
                  </w:r>
                </w:p>
              </w:tc>
            </w:tr>
            <w:tr w:rsidR="003B327E" w:rsidRPr="00272ED2" w:rsidTr="003563E1">
              <w:trPr>
                <w:trHeight w:hRule="exact" w:val="595"/>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34"/>
                    <w:rPr>
                      <w:color w:val="000066"/>
                    </w:rPr>
                  </w:pPr>
                  <w:r w:rsidRPr="00272ED2">
                    <w:rPr>
                      <w:i/>
                      <w:iCs/>
                      <w:color w:val="000066"/>
                      <w:lang w:val="es-ES_tradnl"/>
                    </w:rPr>
                    <w:t>Productos para higiene de uso doméstico y absorbentes de uso personal nacional- grande empresa</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$ 565,21</w:t>
                  </w:r>
                </w:p>
              </w:tc>
            </w:tr>
            <w:tr w:rsidR="003B327E" w:rsidRPr="00272ED2" w:rsidTr="003563E1">
              <w:trPr>
                <w:trHeight w:hRule="exact" w:val="566"/>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34"/>
                    <w:rPr>
                      <w:color w:val="000066"/>
                    </w:rPr>
                  </w:pPr>
                  <w:r w:rsidRPr="00272ED2">
                    <w:rPr>
                      <w:i/>
                      <w:iCs/>
                      <w:color w:val="000066"/>
                      <w:lang w:val="es-ES_tradnl"/>
                    </w:rPr>
                    <w:t>Productos para higiene de uso doméstico y absorbentes de uso personal nacional- mediana empresas</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$395,65</w:t>
                  </w:r>
                </w:p>
              </w:tc>
            </w:tr>
            <w:tr w:rsidR="003B327E" w:rsidRPr="00272ED2" w:rsidTr="003563E1">
              <w:trPr>
                <w:trHeight w:hRule="exact" w:val="624"/>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34"/>
                    <w:rPr>
                      <w:color w:val="000066"/>
                    </w:rPr>
                  </w:pPr>
                  <w:r w:rsidRPr="00272ED2">
                    <w:rPr>
                      <w:i/>
                      <w:iCs/>
                      <w:color w:val="000066"/>
                      <w:lang w:val="es-ES_tradnl"/>
                    </w:rPr>
                    <w:t>Productos para higiene de uso doméstico y absorbentes de uso personal nacional-pequeña empresas</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$ 197,82</w:t>
                  </w:r>
                </w:p>
              </w:tc>
            </w:tr>
            <w:tr w:rsidR="003B327E" w:rsidRPr="00272ED2" w:rsidTr="003563E1">
              <w:trPr>
                <w:trHeight w:hRule="exact" w:val="538"/>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34"/>
                    <w:rPr>
                      <w:color w:val="000066"/>
                    </w:rPr>
                  </w:pPr>
                  <w:r w:rsidRPr="00272ED2">
                    <w:rPr>
                      <w:i/>
                      <w:iCs/>
                      <w:color w:val="000066"/>
                      <w:lang w:val="es-ES_tradnl"/>
                    </w:rPr>
                    <w:t>Productos para higiene de uso doméstico y absorbentes de uso personal nacional- micro empresas</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$96,09</w:t>
                  </w:r>
                </w:p>
              </w:tc>
            </w:tr>
            <w:tr w:rsidR="003B327E" w:rsidRPr="00272ED2" w:rsidTr="003563E1">
              <w:trPr>
                <w:trHeight w:hRule="exact" w:val="710"/>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spacing w:line="216" w:lineRule="exact"/>
                    <w:ind w:left="43" w:right="552" w:firstLine="5"/>
                    <w:rPr>
                      <w:color w:val="000066"/>
                    </w:rPr>
                  </w:pPr>
                  <w:r w:rsidRPr="00272ED2">
                    <w:rPr>
                      <w:i/>
                      <w:iCs/>
                      <w:color w:val="000066"/>
                      <w:lang w:val="es-ES_tradnl"/>
                    </w:rPr>
                    <w:t>Certificado de migración del sistema de registro sanitario a Notificación Sanitaria Obligatoria-comunidad andina)</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$271,06</w:t>
                  </w:r>
                </w:p>
              </w:tc>
            </w:tr>
            <w:tr w:rsidR="003B327E" w:rsidRPr="00272ED2" w:rsidTr="003563E1">
              <w:trPr>
                <w:trHeight w:hRule="exact" w:val="595"/>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34"/>
                    <w:rPr>
                      <w:color w:val="000066"/>
                    </w:rPr>
                  </w:pPr>
                  <w:r w:rsidRPr="00272ED2">
                    <w:rPr>
                      <w:i/>
                      <w:iCs/>
                      <w:color w:val="000066"/>
                      <w:lang w:val="es-ES_tradnl"/>
                    </w:rPr>
                    <w:t>Productos para higiene de uso industrial- extranjeros</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$ 904,34</w:t>
                  </w:r>
                </w:p>
              </w:tc>
            </w:tr>
            <w:tr w:rsidR="003B327E" w:rsidRPr="00272ED2" w:rsidTr="003563E1">
              <w:trPr>
                <w:trHeight w:hRule="exact" w:val="624"/>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34"/>
                    <w:rPr>
                      <w:color w:val="000066"/>
                    </w:rPr>
                  </w:pPr>
                  <w:r w:rsidRPr="00272ED2">
                    <w:rPr>
                      <w:i/>
                      <w:iCs/>
                      <w:color w:val="000066"/>
                      <w:lang w:val="es-ES_tradnl"/>
                    </w:rPr>
                    <w:t>Productos para higiene de uso industrial- grande empresa</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$ 565,21</w:t>
                  </w:r>
                </w:p>
              </w:tc>
            </w:tr>
            <w:tr w:rsidR="003B327E" w:rsidRPr="00272ED2" w:rsidTr="003563E1">
              <w:trPr>
                <w:trHeight w:hRule="exact" w:val="509"/>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34"/>
                    <w:rPr>
                      <w:color w:val="000066"/>
                    </w:rPr>
                  </w:pPr>
                  <w:r w:rsidRPr="00272ED2">
                    <w:rPr>
                      <w:i/>
                      <w:iCs/>
                      <w:color w:val="000066"/>
                      <w:lang w:val="es-ES_tradnl"/>
                    </w:rPr>
                    <w:t>Productos para higiene de uso industrial- mediana empresas</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$395,65</w:t>
                  </w:r>
                </w:p>
              </w:tc>
            </w:tr>
            <w:tr w:rsidR="003B327E" w:rsidRPr="00272ED2" w:rsidTr="003563E1">
              <w:trPr>
                <w:trHeight w:hRule="exact" w:val="634"/>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34"/>
                    <w:rPr>
                      <w:color w:val="000066"/>
                    </w:rPr>
                  </w:pPr>
                  <w:r w:rsidRPr="00272ED2">
                    <w:rPr>
                      <w:i/>
                      <w:iCs/>
                      <w:color w:val="000066"/>
                      <w:lang w:val="es-ES_tradnl"/>
                    </w:rPr>
                    <w:t>Productos para higiene de uso industrial nacional-pequeña empresas</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$ 197,82</w:t>
                  </w:r>
                </w:p>
              </w:tc>
            </w:tr>
            <w:tr w:rsidR="003B327E" w:rsidRPr="00272ED2" w:rsidTr="003563E1">
              <w:trPr>
                <w:trHeight w:hRule="exact" w:val="557"/>
              </w:trPr>
              <w:tc>
                <w:tcPr>
                  <w:tcW w:w="7723"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ind w:left="34"/>
                    <w:rPr>
                      <w:color w:val="000066"/>
                    </w:rPr>
                  </w:pPr>
                  <w:r w:rsidRPr="00272ED2">
                    <w:rPr>
                      <w:i/>
                      <w:iCs/>
                      <w:color w:val="000066"/>
                      <w:lang w:val="es-ES_tradnl"/>
                    </w:rPr>
                    <w:t>Productos para higiene de uso industrial nacional- micro empresas</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E92F49" w:rsidRPr="00272ED2" w:rsidRDefault="00E92F49" w:rsidP="003563E1">
                  <w:pPr>
                    <w:shd w:val="clear" w:color="auto" w:fill="FFFFFF"/>
                    <w:jc w:val="center"/>
                    <w:rPr>
                      <w:color w:val="000066"/>
                    </w:rPr>
                  </w:pPr>
                  <w:r w:rsidRPr="00272ED2">
                    <w:rPr>
                      <w:i/>
                      <w:iCs/>
                      <w:color w:val="000066"/>
                      <w:lang w:val="es-ES_tradnl"/>
                    </w:rPr>
                    <w:t>$96,09</w:t>
                  </w:r>
                </w:p>
              </w:tc>
            </w:tr>
          </w:tbl>
          <w:p w:rsidR="00E92F49" w:rsidRPr="00272ED2" w:rsidRDefault="00E92F49" w:rsidP="00E92F49">
            <w:pPr>
              <w:rPr>
                <w:color w:val="000066"/>
              </w:rPr>
            </w:pPr>
          </w:p>
          <w:p w:rsidR="00E92F49" w:rsidRPr="00272ED2" w:rsidRDefault="00E92F49" w:rsidP="00E92F49">
            <w:pPr>
              <w:rPr>
                <w:color w:val="000066"/>
              </w:rPr>
            </w:pPr>
          </w:p>
          <w:p w:rsidR="00E92F49" w:rsidRPr="00272ED2" w:rsidRDefault="00E92F49" w:rsidP="00E92F49">
            <w:pPr>
              <w:rPr>
                <w:color w:val="000066"/>
              </w:rPr>
            </w:pPr>
          </w:p>
          <w:p w:rsidR="00E92F49" w:rsidRPr="00272ED2" w:rsidRDefault="00E92F49" w:rsidP="00E92F49">
            <w:pPr>
              <w:shd w:val="clear" w:color="auto" w:fill="FFFFFF"/>
              <w:spacing w:line="226" w:lineRule="exact"/>
              <w:ind w:left="19" w:right="5"/>
              <w:jc w:val="both"/>
              <w:rPr>
                <w:color w:val="000066"/>
              </w:rPr>
            </w:pPr>
            <w:r w:rsidRPr="00272ED2">
              <w:rPr>
                <w:b/>
                <w:bCs/>
                <w:color w:val="000066"/>
                <w:lang w:val="es-ES_tradnl"/>
              </w:rPr>
              <w:t xml:space="preserve">ARTICULO 2.- </w:t>
            </w:r>
            <w:r w:rsidRPr="00272ED2">
              <w:rPr>
                <w:color w:val="000066"/>
                <w:lang w:val="es-ES_tradnl"/>
              </w:rPr>
              <w:t>Agréguese luego del último inciso del artículo 1, el siguiente texto:</w:t>
            </w:r>
          </w:p>
          <w:p w:rsidR="00E92F49" w:rsidRPr="00272ED2" w:rsidRDefault="00E92F49" w:rsidP="00E92F49">
            <w:pPr>
              <w:shd w:val="clear" w:color="auto" w:fill="FFFFFF"/>
              <w:spacing w:before="226" w:line="221" w:lineRule="exact"/>
              <w:ind w:left="10" w:right="5"/>
              <w:jc w:val="both"/>
              <w:rPr>
                <w:color w:val="000066"/>
              </w:rPr>
            </w:pPr>
            <w:r w:rsidRPr="00272ED2">
              <w:rPr>
                <w:i/>
                <w:iCs/>
                <w:color w:val="000066"/>
                <w:lang w:val="es-ES_tradnl"/>
              </w:rPr>
              <w:t>"El tiempo de la notificación sanitaria y notificación sanitaria obligatoria será la descrita en la normativa vigente que rige a estos productos y sus reformas.</w:t>
            </w:r>
          </w:p>
          <w:p w:rsidR="00E92F49" w:rsidRPr="00272ED2" w:rsidRDefault="00E92F49" w:rsidP="00E92F49">
            <w:pPr>
              <w:shd w:val="clear" w:color="auto" w:fill="FFFFFF"/>
              <w:spacing w:before="221" w:line="226" w:lineRule="exact"/>
              <w:ind w:right="5"/>
              <w:jc w:val="both"/>
              <w:rPr>
                <w:color w:val="000066"/>
              </w:rPr>
            </w:pPr>
            <w:r w:rsidRPr="00272ED2">
              <w:rPr>
                <w:i/>
                <w:iCs/>
                <w:color w:val="000066"/>
                <w:lang w:val="es-ES_tradnl"/>
              </w:rPr>
              <w:t>Quedan exoneradas de pago de importes para las reinscripciones o renovaciones de Notificación Sanitaria y Notificación Sanitaria Obligatoria. "</w:t>
            </w:r>
          </w:p>
          <w:p w:rsidR="00E92F49" w:rsidRPr="00272ED2" w:rsidRDefault="00E92F49" w:rsidP="009A529F">
            <w:pPr>
              <w:shd w:val="clear" w:color="auto" w:fill="FFFFFF"/>
              <w:spacing w:before="230"/>
              <w:rPr>
                <w:color w:val="000066"/>
              </w:rPr>
            </w:pPr>
            <w:r w:rsidRPr="00272ED2">
              <w:rPr>
                <w:b/>
                <w:bCs/>
                <w:color w:val="000066"/>
                <w:lang w:val="es-ES_tradnl"/>
              </w:rPr>
              <w:t>DISPOSICIÓN DEROGATORIA</w:t>
            </w:r>
          </w:p>
          <w:p w:rsidR="00E92F49" w:rsidRPr="00272ED2" w:rsidRDefault="00E92F49" w:rsidP="00E92F49">
            <w:pPr>
              <w:shd w:val="clear" w:color="auto" w:fill="FFFFFF"/>
              <w:spacing w:before="235" w:line="221" w:lineRule="exact"/>
              <w:ind w:left="10"/>
              <w:jc w:val="both"/>
              <w:rPr>
                <w:color w:val="000066"/>
              </w:rPr>
            </w:pPr>
            <w:r w:rsidRPr="00272ED2">
              <w:rPr>
                <w:b/>
                <w:bCs/>
                <w:color w:val="000066"/>
                <w:lang w:val="es-ES_tradnl"/>
              </w:rPr>
              <w:t xml:space="preserve">PRIMERA.- </w:t>
            </w:r>
            <w:r w:rsidRPr="00272ED2">
              <w:rPr>
                <w:color w:val="000066"/>
                <w:lang w:val="es-ES_tradnl"/>
              </w:rPr>
              <w:t>Deróguese parcialmente el Acuerdo Ministerial No. 112 publicado en el Registro Oficial No. 298 del 19 de marzo del 2008 y reformado mediante Acuerdo Ministerial No. 2965 publicado en el Registro Oficial No. 907 de fecha 07 de marzo de 2013 en lo relacionado a los importes a cobrarse por concepto de inscripción, certificaciones y notificación sanitaria obligatoria para cosméticos, alimentos procesados, productos para higiene de uso doméstico y absorbentes de uso personal y productos higiénicos de uso industrial, tanto de fabricación nacional como extrajera.</w:t>
            </w:r>
          </w:p>
          <w:p w:rsidR="00E92F49" w:rsidRPr="00272ED2" w:rsidRDefault="00E92F49" w:rsidP="00E92F49">
            <w:pPr>
              <w:shd w:val="clear" w:color="auto" w:fill="FFFFFF"/>
              <w:spacing w:before="226" w:line="221" w:lineRule="exact"/>
              <w:ind w:left="10" w:right="5"/>
              <w:jc w:val="both"/>
              <w:rPr>
                <w:color w:val="000066"/>
              </w:rPr>
            </w:pPr>
            <w:r w:rsidRPr="00272ED2">
              <w:rPr>
                <w:color w:val="000066"/>
                <w:lang w:val="es-ES_tradnl"/>
              </w:rPr>
              <w:t>Se mantendrá en vigencia el contenido del Acuerdo Ministerial No. 112 publicado en el Registro Oficial No. 298 del 19 de marzo del 2008 y reformado mediante Acuerdo Ministerial No. 2965 publicado en el Registro Oficial No. 907 de fecha 07 de marzo de 2013, en todo lo que no se encuentre dispuesto en la presente resolución.</w:t>
            </w:r>
          </w:p>
          <w:p w:rsidR="00E92F49" w:rsidRPr="00272ED2" w:rsidRDefault="00E92F49" w:rsidP="009A529F">
            <w:pPr>
              <w:shd w:val="clear" w:color="auto" w:fill="FFFFFF"/>
              <w:spacing w:before="235"/>
              <w:rPr>
                <w:color w:val="000066"/>
              </w:rPr>
            </w:pPr>
            <w:r w:rsidRPr="00272ED2">
              <w:rPr>
                <w:b/>
                <w:bCs/>
                <w:color w:val="000066"/>
                <w:lang w:val="es-ES_tradnl"/>
              </w:rPr>
              <w:t>DISPOSICIÓN FINAL</w:t>
            </w:r>
          </w:p>
          <w:p w:rsidR="00E92F49" w:rsidRPr="00272ED2" w:rsidRDefault="00E92F49" w:rsidP="00E92F49">
            <w:pPr>
              <w:shd w:val="clear" w:color="auto" w:fill="FFFFFF"/>
              <w:spacing w:before="235" w:line="221" w:lineRule="exact"/>
              <w:ind w:left="10"/>
              <w:jc w:val="both"/>
              <w:rPr>
                <w:color w:val="000066"/>
              </w:rPr>
            </w:pPr>
            <w:r w:rsidRPr="00272ED2">
              <w:rPr>
                <w:color w:val="000066"/>
                <w:lang w:val="es-ES_tradnl"/>
              </w:rPr>
              <w:t>Encárguese de la ejecución y verificación de cumplimiento de la presente reforma a la Normativa Técnica Sanitaria a la Coordinación General Técnica de Certificaciones por intermedio de la Dirección Técnica de Registro Sanitario, Notificación Sanitaria Obligatoria y Autorizaciones; y a la Dirección Administrativa Financiera de la ARCSA, cada una en el ámbito de sus competencias.</w:t>
            </w:r>
          </w:p>
          <w:p w:rsidR="00E92F49" w:rsidRPr="00272ED2" w:rsidRDefault="00E92F49" w:rsidP="00E92F49">
            <w:pPr>
              <w:shd w:val="clear" w:color="auto" w:fill="FFFFFF"/>
              <w:spacing w:before="226" w:line="221" w:lineRule="exact"/>
              <w:ind w:left="10"/>
              <w:jc w:val="both"/>
              <w:rPr>
                <w:color w:val="000066"/>
              </w:rPr>
            </w:pPr>
            <w:r w:rsidRPr="00272ED2">
              <w:rPr>
                <w:color w:val="000066"/>
                <w:lang w:val="es-ES_tradnl"/>
              </w:rPr>
              <w:t>La presente normativa técnica entrará en vigencia a partir de su suscripción, sin perjuicio de su publicación en Registro Oficial.</w:t>
            </w:r>
          </w:p>
          <w:p w:rsidR="00E92F49" w:rsidRPr="00272ED2" w:rsidRDefault="006A3AEA" w:rsidP="00E92F49">
            <w:pPr>
              <w:shd w:val="clear" w:color="auto" w:fill="FFFFFF"/>
              <w:spacing w:before="226" w:line="221" w:lineRule="exact"/>
              <w:ind w:left="14" w:right="5"/>
              <w:jc w:val="both"/>
              <w:rPr>
                <w:color w:val="000066"/>
              </w:rPr>
            </w:pPr>
            <w:hyperlink r:id="rId20" w:history="1">
              <w:r w:rsidR="009A529F" w:rsidRPr="00272ED2">
                <w:rPr>
                  <w:rStyle w:val="Hipervnculo"/>
                  <w:color w:val="000066"/>
                </w:rPr>
                <w:t>Ver  Registro Oficial</w:t>
              </w:r>
            </w:hyperlink>
          </w:p>
          <w:p w:rsidR="00E92F49" w:rsidRPr="00272ED2" w:rsidRDefault="00E92F49" w:rsidP="00E92F49">
            <w:pPr>
              <w:rPr>
                <w:color w:val="000066"/>
              </w:rPr>
            </w:pPr>
          </w:p>
          <w:p w:rsidR="00347178" w:rsidRPr="00272ED2" w:rsidRDefault="00347178" w:rsidP="00E92F49">
            <w:pPr>
              <w:rPr>
                <w:color w:val="000066"/>
              </w:rPr>
            </w:pPr>
          </w:p>
          <w:p w:rsidR="00347178" w:rsidRDefault="00347178" w:rsidP="00E92F49">
            <w:pPr>
              <w:rPr>
                <w:color w:val="000066"/>
              </w:rPr>
            </w:pPr>
          </w:p>
          <w:p w:rsidR="000046C0" w:rsidRPr="00272ED2" w:rsidRDefault="000046C0" w:rsidP="00E92F49">
            <w:pPr>
              <w:rPr>
                <w:color w:val="000066"/>
              </w:rPr>
            </w:pPr>
          </w:p>
          <w:p w:rsidR="00347178" w:rsidRPr="00272ED2" w:rsidRDefault="00347178" w:rsidP="00E92F49">
            <w:pPr>
              <w:rPr>
                <w:color w:val="000066"/>
              </w:rPr>
            </w:pPr>
          </w:p>
          <w:p w:rsidR="00347178" w:rsidRPr="00272ED2" w:rsidRDefault="00347178" w:rsidP="00347178">
            <w:pPr>
              <w:shd w:val="clear" w:color="auto" w:fill="FFFFFF"/>
              <w:spacing w:line="276" w:lineRule="auto"/>
              <w:ind w:left="10"/>
              <w:jc w:val="both"/>
              <w:rPr>
                <w:b/>
                <w:bCs/>
                <w:color w:val="000066"/>
                <w:lang w:val="es-ES_tradnl"/>
              </w:rPr>
            </w:pPr>
            <w:r w:rsidRPr="00272ED2">
              <w:rPr>
                <w:b/>
                <w:bCs/>
                <w:color w:val="000066"/>
                <w:lang w:val="es-ES_tradnl"/>
              </w:rPr>
              <w:t xml:space="preserve">CIRCULAR No. </w:t>
            </w:r>
            <w:r w:rsidRPr="00272ED2">
              <w:rPr>
                <w:b/>
                <w:bCs/>
                <w:color w:val="000066"/>
                <w:spacing w:val="-1"/>
                <w:lang w:val="es-ES_tradnl"/>
              </w:rPr>
              <w:t>NAC-DGECCGC17-00000004 A</w:t>
            </w:r>
            <w:r w:rsidRPr="00272ED2">
              <w:rPr>
                <w:b/>
                <w:bCs/>
                <w:color w:val="000066"/>
                <w:lang w:val="es-ES_tradnl"/>
              </w:rPr>
              <w:t xml:space="preserve"> LOS SUJETOS PASIVOS DE IMPUES</w:t>
            </w:r>
            <w:r w:rsidR="009C413E">
              <w:rPr>
                <w:b/>
                <w:bCs/>
                <w:color w:val="000066"/>
                <w:lang w:val="es-ES_tradnl"/>
              </w:rPr>
              <w:t>T</w:t>
            </w:r>
            <w:r w:rsidRPr="00272ED2">
              <w:rPr>
                <w:b/>
                <w:bCs/>
                <w:color w:val="000066"/>
                <w:lang w:val="es-ES_tradnl"/>
              </w:rPr>
              <w:t>OS ADMINISTRADOS POR EL SRI</w:t>
            </w:r>
            <w:r w:rsidR="002D566C">
              <w:rPr>
                <w:b/>
                <w:bCs/>
                <w:color w:val="000066"/>
                <w:lang w:val="es-ES_tradnl"/>
              </w:rPr>
              <w:t>.</w:t>
            </w:r>
          </w:p>
          <w:p w:rsidR="00347178" w:rsidRPr="00272ED2" w:rsidRDefault="00347178" w:rsidP="00347178">
            <w:pPr>
              <w:shd w:val="clear" w:color="auto" w:fill="FFFFFF"/>
              <w:spacing w:line="276" w:lineRule="auto"/>
              <w:ind w:left="10"/>
              <w:jc w:val="both"/>
              <w:rPr>
                <w:b/>
                <w:bCs/>
                <w:color w:val="000066"/>
                <w:lang w:val="es-ES_tradnl"/>
              </w:rPr>
            </w:pPr>
          </w:p>
          <w:p w:rsidR="00347178" w:rsidRPr="00272ED2" w:rsidRDefault="00347178" w:rsidP="00347178">
            <w:pPr>
              <w:shd w:val="clear" w:color="auto" w:fill="FFFFFF"/>
              <w:spacing w:line="276" w:lineRule="auto"/>
              <w:ind w:left="10"/>
              <w:jc w:val="both"/>
              <w:rPr>
                <w:b/>
                <w:bCs/>
                <w:color w:val="000066"/>
                <w:lang w:val="es-ES_tradnl"/>
              </w:rPr>
            </w:pPr>
            <w:r w:rsidRPr="00272ED2">
              <w:rPr>
                <w:b/>
                <w:bCs/>
                <w:color w:val="000066"/>
                <w:lang w:val="es-ES_tradnl"/>
              </w:rPr>
              <w:t xml:space="preserve">Expedido por circular No.  </w:t>
            </w:r>
            <w:r w:rsidRPr="00272ED2">
              <w:rPr>
                <w:b/>
                <w:bCs/>
                <w:color w:val="000066"/>
                <w:spacing w:val="-1"/>
                <w:lang w:val="es-ES_tradnl"/>
              </w:rPr>
              <w:t>NAC-DGECCGC17-00000004 -</w:t>
            </w:r>
            <w:r w:rsidRPr="00272ED2">
              <w:rPr>
                <w:b/>
                <w:bCs/>
                <w:color w:val="000066"/>
                <w:lang w:val="es-ES_tradnl"/>
              </w:rPr>
              <w:t>SERVICIO DE RENTAS INTERNAS- publicado en Registro Oficial N° 980 de viernes 7 de abril de 2017-SUPLEMENTO- Página 1</w:t>
            </w:r>
          </w:p>
          <w:p w:rsidR="00347178" w:rsidRPr="00272ED2" w:rsidRDefault="00347178" w:rsidP="00347178">
            <w:pPr>
              <w:shd w:val="clear" w:color="auto" w:fill="FFFFFF"/>
              <w:spacing w:line="403" w:lineRule="exact"/>
              <w:ind w:left="10"/>
              <w:jc w:val="both"/>
              <w:rPr>
                <w:b/>
                <w:bCs/>
                <w:color w:val="000066"/>
                <w:lang w:val="es-ES_tradnl"/>
              </w:rPr>
            </w:pPr>
            <w:r w:rsidRPr="00272ED2">
              <w:rPr>
                <w:b/>
                <w:bCs/>
                <w:color w:val="000066"/>
                <w:lang w:val="es-ES_tradnl"/>
              </w:rPr>
              <w:t>Novedad: NUEVO</w:t>
            </w:r>
          </w:p>
          <w:p w:rsidR="00347178" w:rsidRPr="00272ED2" w:rsidRDefault="00347178" w:rsidP="00347178">
            <w:pPr>
              <w:shd w:val="clear" w:color="auto" w:fill="FFFFFF"/>
              <w:spacing w:line="403" w:lineRule="exact"/>
              <w:ind w:left="10"/>
              <w:jc w:val="both"/>
              <w:rPr>
                <w:b/>
                <w:bCs/>
                <w:color w:val="000066"/>
                <w:lang w:val="es-ES_tradnl"/>
              </w:rPr>
            </w:pPr>
          </w:p>
          <w:p w:rsidR="00347178" w:rsidRPr="00272ED2" w:rsidRDefault="00347178" w:rsidP="00347178">
            <w:pPr>
              <w:shd w:val="clear" w:color="auto" w:fill="FFFFFF"/>
              <w:spacing w:line="432" w:lineRule="exact"/>
              <w:jc w:val="center"/>
              <w:rPr>
                <w:color w:val="000066"/>
              </w:rPr>
            </w:pPr>
            <w:r w:rsidRPr="00272ED2">
              <w:rPr>
                <w:b/>
                <w:bCs/>
                <w:color w:val="000066"/>
                <w:lang w:val="es-ES_tradnl"/>
              </w:rPr>
              <w:t>EL SERVICIO DE RENTAS INTERNAS</w:t>
            </w:r>
          </w:p>
          <w:p w:rsidR="00347178" w:rsidRPr="00272ED2" w:rsidRDefault="00347178" w:rsidP="00347178">
            <w:pPr>
              <w:shd w:val="clear" w:color="auto" w:fill="FFFFFF"/>
              <w:spacing w:line="432" w:lineRule="exact"/>
              <w:jc w:val="center"/>
              <w:rPr>
                <w:color w:val="000066"/>
              </w:rPr>
            </w:pPr>
            <w:r w:rsidRPr="00272ED2">
              <w:rPr>
                <w:b/>
                <w:bCs/>
                <w:color w:val="000066"/>
                <w:spacing w:val="-1"/>
                <w:lang w:val="es-ES_tradnl"/>
              </w:rPr>
              <w:t xml:space="preserve">A LOS SUJETOS PASIVOS DE IMPUESTOS </w:t>
            </w:r>
            <w:r w:rsidRPr="00272ED2">
              <w:rPr>
                <w:b/>
                <w:bCs/>
                <w:color w:val="000066"/>
                <w:lang w:val="es-ES_tradnl"/>
              </w:rPr>
              <w:t>ADMINISTRADOS POR EL SERVICIO DE RENTAS INTERNAS</w:t>
            </w:r>
          </w:p>
          <w:p w:rsidR="00347178" w:rsidRPr="00272ED2" w:rsidRDefault="00347178" w:rsidP="00347178">
            <w:pPr>
              <w:shd w:val="clear" w:color="auto" w:fill="FFFFFF"/>
              <w:spacing w:before="197" w:line="216" w:lineRule="exact"/>
              <w:rPr>
                <w:color w:val="000066"/>
              </w:rPr>
            </w:pPr>
            <w:r w:rsidRPr="00272ED2">
              <w:rPr>
                <w:color w:val="000066"/>
                <w:lang w:val="es-ES_tradnl"/>
              </w:rPr>
              <w:t xml:space="preserve">El artículo 1 de la Constitución de la República del Ecuador </w:t>
            </w:r>
            <w:r w:rsidRPr="00272ED2">
              <w:rPr>
                <w:color w:val="000066"/>
                <w:spacing w:val="-6"/>
                <w:lang w:val="es-ES_tradnl"/>
              </w:rPr>
              <w:t xml:space="preserve">establece que el Ecuador es un Estado constitucional de derechos </w:t>
            </w:r>
            <w:r w:rsidRPr="00272ED2">
              <w:rPr>
                <w:color w:val="000066"/>
                <w:spacing w:val="-5"/>
                <w:lang w:val="es-ES_tradnl"/>
              </w:rPr>
              <w:t xml:space="preserve">y justicia, social, democrático, soberano, independiente, </w:t>
            </w:r>
            <w:r w:rsidRPr="00272ED2">
              <w:rPr>
                <w:color w:val="000066"/>
                <w:spacing w:val="-2"/>
                <w:lang w:val="es-ES_tradnl"/>
              </w:rPr>
              <w:t>unitario, intercultural, plurinacional y laico.</w:t>
            </w:r>
          </w:p>
          <w:p w:rsidR="00347178" w:rsidRPr="00272ED2" w:rsidRDefault="00347178" w:rsidP="00347178">
            <w:pPr>
              <w:shd w:val="clear" w:color="auto" w:fill="FFFFFF"/>
              <w:spacing w:before="192" w:line="211" w:lineRule="exact"/>
              <w:jc w:val="both"/>
              <w:rPr>
                <w:color w:val="000066"/>
              </w:rPr>
            </w:pPr>
            <w:r w:rsidRPr="00272ED2">
              <w:rPr>
                <w:color w:val="000066"/>
                <w:spacing w:val="-7"/>
                <w:lang w:val="es-ES_tradnl"/>
              </w:rPr>
              <w:t xml:space="preserve">El artículo 11 numeral 2 de la Constitución de la República </w:t>
            </w:r>
            <w:r w:rsidRPr="00272ED2">
              <w:rPr>
                <w:color w:val="000066"/>
                <w:spacing w:val="-8"/>
                <w:lang w:val="es-ES_tradnl"/>
              </w:rPr>
              <w:t xml:space="preserve">del Ecuador dispone que todas las personas son iguales y </w:t>
            </w:r>
            <w:r w:rsidRPr="00272ED2">
              <w:rPr>
                <w:color w:val="000066"/>
                <w:spacing w:val="-9"/>
                <w:lang w:val="es-ES_tradnl"/>
              </w:rPr>
              <w:t>gozarán de los mismos derechos, deberes y oportunidades.</w:t>
            </w:r>
          </w:p>
          <w:p w:rsidR="00347178" w:rsidRPr="00272ED2" w:rsidRDefault="00347178" w:rsidP="00347178">
            <w:pPr>
              <w:shd w:val="clear" w:color="auto" w:fill="FFFFFF"/>
              <w:spacing w:before="187" w:line="211" w:lineRule="exact"/>
              <w:jc w:val="both"/>
              <w:rPr>
                <w:color w:val="000066"/>
              </w:rPr>
            </w:pPr>
            <w:r w:rsidRPr="00272ED2">
              <w:rPr>
                <w:color w:val="000066"/>
                <w:spacing w:val="-1"/>
                <w:lang w:val="es-ES_tradnl"/>
              </w:rPr>
              <w:t xml:space="preserve">El artículo 66 numeral 23 </w:t>
            </w:r>
            <w:r w:rsidRPr="00272ED2">
              <w:rPr>
                <w:i/>
                <w:iCs/>
                <w:color w:val="000066"/>
                <w:spacing w:val="-1"/>
                <w:lang w:val="es-ES_tradnl"/>
              </w:rPr>
              <w:t xml:space="preserve">ibídem </w:t>
            </w:r>
            <w:r w:rsidRPr="00272ED2">
              <w:rPr>
                <w:color w:val="000066"/>
                <w:spacing w:val="-1"/>
                <w:lang w:val="es-ES_tradnl"/>
              </w:rPr>
              <w:t xml:space="preserve">establece el derecho </w:t>
            </w:r>
            <w:r w:rsidRPr="00272ED2">
              <w:rPr>
                <w:color w:val="000066"/>
                <w:spacing w:val="-4"/>
                <w:lang w:val="es-ES_tradnl"/>
              </w:rPr>
              <w:t xml:space="preserve">a acceder a bienes y servicios públicos y privados de </w:t>
            </w:r>
            <w:r w:rsidRPr="00272ED2">
              <w:rPr>
                <w:color w:val="000066"/>
                <w:spacing w:val="-5"/>
                <w:lang w:val="es-ES_tradnl"/>
              </w:rPr>
              <w:t xml:space="preserve">calidad, con eficiencia, eficacia y buen trato, así como a recibir información adecuada y veraz sobre su contenido </w:t>
            </w:r>
            <w:r w:rsidRPr="00272ED2">
              <w:rPr>
                <w:color w:val="000066"/>
                <w:spacing w:val="-7"/>
                <w:lang w:val="es-ES_tradnl"/>
              </w:rPr>
              <w:t xml:space="preserve">y características, adicionalmente el numeral 25 del mismo </w:t>
            </w:r>
            <w:r w:rsidRPr="00272ED2">
              <w:rPr>
                <w:color w:val="000066"/>
                <w:spacing w:val="-5"/>
                <w:lang w:val="es-ES_tradnl"/>
              </w:rPr>
              <w:t xml:space="preserve">artículo establece el derecho a dirigir quejas y peticiones </w:t>
            </w:r>
            <w:r w:rsidRPr="00272ED2">
              <w:rPr>
                <w:color w:val="000066"/>
                <w:spacing w:val="-3"/>
                <w:lang w:val="es-ES_tradnl"/>
              </w:rPr>
              <w:t xml:space="preserve">individuales y colectivas a las autoridades y a recibir </w:t>
            </w:r>
            <w:r w:rsidRPr="00272ED2">
              <w:rPr>
                <w:color w:val="000066"/>
                <w:lang w:val="es-ES_tradnl"/>
              </w:rPr>
              <w:t>atención o respuestas motivadas.</w:t>
            </w:r>
          </w:p>
          <w:p w:rsidR="00347178" w:rsidRPr="00272ED2" w:rsidRDefault="00347178" w:rsidP="00347178">
            <w:pPr>
              <w:shd w:val="clear" w:color="auto" w:fill="FFFFFF"/>
              <w:spacing w:before="192" w:line="211" w:lineRule="exact"/>
              <w:jc w:val="both"/>
              <w:rPr>
                <w:color w:val="000066"/>
              </w:rPr>
            </w:pPr>
            <w:r w:rsidRPr="00272ED2">
              <w:rPr>
                <w:color w:val="000066"/>
                <w:spacing w:val="-3"/>
                <w:lang w:val="es-ES_tradnl"/>
              </w:rPr>
              <w:t xml:space="preserve">El numeral 7 del artículo 76 de la Constitución de la </w:t>
            </w:r>
            <w:r w:rsidRPr="00272ED2">
              <w:rPr>
                <w:color w:val="000066"/>
                <w:spacing w:val="-6"/>
                <w:lang w:val="es-ES_tradnl"/>
              </w:rPr>
              <w:t xml:space="preserve">República del Ecuador establece que en todo proceso en </w:t>
            </w:r>
            <w:r w:rsidRPr="00272ED2">
              <w:rPr>
                <w:color w:val="000066"/>
                <w:spacing w:val="-8"/>
                <w:lang w:val="es-ES_tradnl"/>
              </w:rPr>
              <w:t xml:space="preserve">el que se determinen derechos y obligaciones de cualquier </w:t>
            </w:r>
            <w:r w:rsidRPr="00272ED2">
              <w:rPr>
                <w:color w:val="000066"/>
                <w:spacing w:val="-6"/>
                <w:lang w:val="es-ES_tradnl"/>
              </w:rPr>
              <w:t xml:space="preserve">orden, se asegurará el derecho al debido proceso, que incluye el derecho de las personas a la defensa; los </w:t>
            </w:r>
            <w:r w:rsidRPr="00272ED2">
              <w:rPr>
                <w:color w:val="000066"/>
                <w:spacing w:val="-5"/>
                <w:lang w:val="es-ES_tradnl"/>
              </w:rPr>
              <w:t xml:space="preserve">procedimientos serán públicos salvo las excepciones </w:t>
            </w:r>
            <w:r w:rsidRPr="00272ED2">
              <w:rPr>
                <w:color w:val="000066"/>
                <w:spacing w:val="-7"/>
                <w:lang w:val="es-ES_tradnl"/>
              </w:rPr>
              <w:t xml:space="preserve">previstas por la ley. Las partes podrán acceder a todos los </w:t>
            </w:r>
            <w:r w:rsidRPr="00272ED2">
              <w:rPr>
                <w:color w:val="000066"/>
                <w:spacing w:val="-6"/>
                <w:lang w:val="es-ES_tradnl"/>
              </w:rPr>
              <w:t>documentos y actuaciones del procedimiento.</w:t>
            </w:r>
          </w:p>
          <w:p w:rsidR="00347178" w:rsidRPr="00272ED2" w:rsidRDefault="00347178" w:rsidP="00347178">
            <w:pPr>
              <w:shd w:val="clear" w:color="auto" w:fill="FFFFFF"/>
              <w:spacing w:before="192" w:line="211" w:lineRule="exact"/>
              <w:jc w:val="both"/>
              <w:rPr>
                <w:color w:val="000066"/>
              </w:rPr>
            </w:pPr>
            <w:r w:rsidRPr="00272ED2">
              <w:rPr>
                <w:color w:val="000066"/>
                <w:spacing w:val="-7"/>
                <w:lang w:val="es-ES_tradnl"/>
              </w:rPr>
              <w:t xml:space="preserve">De la misma manera el literal h) del numeral 7 del referido </w:t>
            </w:r>
            <w:r w:rsidRPr="00272ED2">
              <w:rPr>
                <w:color w:val="000066"/>
                <w:spacing w:val="-6"/>
                <w:lang w:val="es-ES_tradnl"/>
              </w:rPr>
              <w:t xml:space="preserve">artículo 76 de la Constitución de la República del Ecuador </w:t>
            </w:r>
            <w:r w:rsidRPr="00272ED2">
              <w:rPr>
                <w:color w:val="000066"/>
                <w:spacing w:val="-8"/>
                <w:lang w:val="es-ES_tradnl"/>
              </w:rPr>
              <w:t xml:space="preserve">dispone que se deberá presentar de forma verbal o escrita </w:t>
            </w:r>
            <w:r w:rsidRPr="00272ED2">
              <w:rPr>
                <w:color w:val="000066"/>
                <w:spacing w:val="-7"/>
                <w:lang w:val="es-ES_tradnl"/>
              </w:rPr>
              <w:t xml:space="preserve">las razones o argumentos de los que se crea asistida y </w:t>
            </w:r>
            <w:r w:rsidRPr="00272ED2">
              <w:rPr>
                <w:color w:val="000066"/>
                <w:spacing w:val="-4"/>
                <w:lang w:val="es-ES_tradnl"/>
              </w:rPr>
              <w:t xml:space="preserve">replicar los argumentos de las otras partes; presentar </w:t>
            </w:r>
            <w:r w:rsidRPr="00272ED2">
              <w:rPr>
                <w:color w:val="000066"/>
                <w:spacing w:val="-7"/>
                <w:lang w:val="es-ES_tradnl"/>
              </w:rPr>
              <w:t>pruebas y contradecir las que se presenten en su contra.</w:t>
            </w:r>
          </w:p>
          <w:p w:rsidR="00347178" w:rsidRPr="00272ED2" w:rsidRDefault="00347178" w:rsidP="00347178">
            <w:pPr>
              <w:shd w:val="clear" w:color="auto" w:fill="FFFFFF"/>
              <w:spacing w:before="192" w:line="211" w:lineRule="exact"/>
              <w:jc w:val="both"/>
              <w:rPr>
                <w:color w:val="000066"/>
              </w:rPr>
            </w:pPr>
            <w:r w:rsidRPr="00272ED2">
              <w:rPr>
                <w:color w:val="000066"/>
                <w:spacing w:val="-2"/>
                <w:lang w:val="es-ES_tradnl"/>
              </w:rPr>
              <w:t xml:space="preserve">El literal m) </w:t>
            </w:r>
            <w:r w:rsidRPr="00272ED2">
              <w:rPr>
                <w:i/>
                <w:iCs/>
                <w:color w:val="000066"/>
                <w:spacing w:val="-2"/>
                <w:lang w:val="es-ES_tradnl"/>
              </w:rPr>
              <w:t xml:space="preserve">ibídem </w:t>
            </w:r>
            <w:r w:rsidRPr="00272ED2">
              <w:rPr>
                <w:color w:val="000066"/>
                <w:spacing w:val="-2"/>
                <w:lang w:val="es-ES_tradnl"/>
              </w:rPr>
              <w:t xml:space="preserve">establece la garantía de recurrir al </w:t>
            </w:r>
            <w:r w:rsidRPr="00272ED2">
              <w:rPr>
                <w:color w:val="000066"/>
                <w:spacing w:val="-5"/>
                <w:lang w:val="es-ES_tradnl"/>
              </w:rPr>
              <w:t xml:space="preserve">fallo o resolución en todos los procedimientos en los que </w:t>
            </w:r>
            <w:r w:rsidRPr="00272ED2">
              <w:rPr>
                <w:color w:val="000066"/>
                <w:lang w:val="es-ES_tradnl"/>
              </w:rPr>
              <w:t>se decida sobre sus derechos.</w:t>
            </w:r>
          </w:p>
          <w:p w:rsidR="00347178" w:rsidRPr="00272ED2" w:rsidRDefault="00347178" w:rsidP="00347178">
            <w:pPr>
              <w:shd w:val="clear" w:color="auto" w:fill="FFFFFF"/>
              <w:spacing w:before="192" w:line="211" w:lineRule="exact"/>
              <w:jc w:val="both"/>
              <w:rPr>
                <w:color w:val="000066"/>
              </w:rPr>
            </w:pPr>
            <w:r w:rsidRPr="00272ED2">
              <w:rPr>
                <w:color w:val="000066"/>
                <w:spacing w:val="-2"/>
                <w:lang w:val="es-ES_tradnl"/>
              </w:rPr>
              <w:t xml:space="preserve">El artículo 92 de la Constitución de la República del </w:t>
            </w:r>
            <w:r w:rsidRPr="00272ED2">
              <w:rPr>
                <w:color w:val="000066"/>
                <w:spacing w:val="-3"/>
                <w:lang w:val="es-ES_tradnl"/>
              </w:rPr>
              <w:t xml:space="preserve">Ecuador dispone que toda persona, por sus propios </w:t>
            </w:r>
            <w:r w:rsidRPr="00272ED2">
              <w:rPr>
                <w:color w:val="000066"/>
                <w:spacing w:val="-7"/>
                <w:lang w:val="es-ES_tradnl"/>
              </w:rPr>
              <w:t xml:space="preserve">derechos o como representante legitimado para el efecto, </w:t>
            </w:r>
            <w:r w:rsidRPr="00272ED2">
              <w:rPr>
                <w:color w:val="000066"/>
                <w:spacing w:val="-9"/>
                <w:lang w:val="es-ES_tradnl"/>
              </w:rPr>
              <w:t xml:space="preserve">tendrá derecho a conocer de la existencia y a acceder a los </w:t>
            </w:r>
            <w:r w:rsidRPr="00272ED2">
              <w:rPr>
                <w:color w:val="000066"/>
                <w:spacing w:val="-7"/>
                <w:lang w:val="es-ES_tradnl"/>
              </w:rPr>
              <w:t xml:space="preserve">documentos, datos genéticos, bancos o archivos de datos </w:t>
            </w:r>
            <w:r w:rsidRPr="00272ED2">
              <w:rPr>
                <w:color w:val="000066"/>
                <w:spacing w:val="-6"/>
                <w:lang w:val="es-ES_tradnl"/>
              </w:rPr>
              <w:t xml:space="preserve">personales e informes que sobre sí misma, o sobre sus </w:t>
            </w:r>
            <w:r w:rsidRPr="00272ED2">
              <w:rPr>
                <w:color w:val="000066"/>
                <w:spacing w:val="-7"/>
                <w:lang w:val="es-ES_tradnl"/>
              </w:rPr>
              <w:t>bienes, consten en entidades públicas o privadas.</w:t>
            </w:r>
          </w:p>
          <w:p w:rsidR="00347178" w:rsidRPr="00272ED2" w:rsidRDefault="00347178" w:rsidP="00347178">
            <w:pPr>
              <w:shd w:val="clear" w:color="auto" w:fill="FFFFFF"/>
              <w:spacing w:before="192" w:line="211" w:lineRule="exact"/>
              <w:jc w:val="both"/>
              <w:rPr>
                <w:color w:val="000066"/>
              </w:rPr>
            </w:pPr>
            <w:r w:rsidRPr="00272ED2">
              <w:rPr>
                <w:color w:val="000066"/>
                <w:spacing w:val="-2"/>
                <w:lang w:val="es-ES_tradnl"/>
              </w:rPr>
              <w:t xml:space="preserve">El artículo 226 de la misma norma suprema establece </w:t>
            </w:r>
            <w:r w:rsidRPr="00272ED2">
              <w:rPr>
                <w:color w:val="000066"/>
                <w:spacing w:val="-3"/>
                <w:lang w:val="es-ES_tradnl"/>
              </w:rPr>
              <w:t xml:space="preserve">que las instituciones del Estado, sus organismos, </w:t>
            </w:r>
            <w:r w:rsidRPr="00272ED2">
              <w:rPr>
                <w:color w:val="000066"/>
                <w:spacing w:val="-6"/>
                <w:lang w:val="es-ES_tradnl"/>
              </w:rPr>
              <w:t xml:space="preserve">dependencias, las servidoras o servidores públicos y las personas que actúen en virtud de una potestad estatal </w:t>
            </w:r>
            <w:r w:rsidRPr="00272ED2">
              <w:rPr>
                <w:color w:val="000066"/>
                <w:spacing w:val="-8"/>
                <w:lang w:val="es-ES_tradnl"/>
              </w:rPr>
              <w:t xml:space="preserve">ejercerán solamente las competencias y facultades que les </w:t>
            </w:r>
            <w:r w:rsidRPr="00272ED2">
              <w:rPr>
                <w:color w:val="000066"/>
                <w:spacing w:val="-5"/>
                <w:lang w:val="es-ES_tradnl"/>
              </w:rPr>
              <w:t>sean atribuidas en la Constitución y la ley.</w:t>
            </w:r>
          </w:p>
          <w:p w:rsidR="00347178" w:rsidRPr="00272ED2" w:rsidRDefault="00347178" w:rsidP="00347178">
            <w:pPr>
              <w:shd w:val="clear" w:color="auto" w:fill="FFFFFF"/>
              <w:spacing w:before="192" w:line="211" w:lineRule="exact"/>
              <w:jc w:val="both"/>
              <w:rPr>
                <w:color w:val="000066"/>
              </w:rPr>
            </w:pPr>
            <w:r w:rsidRPr="00272ED2">
              <w:rPr>
                <w:color w:val="000066"/>
                <w:spacing w:val="-3"/>
                <w:lang w:val="es-ES_tradnl"/>
              </w:rPr>
              <w:t xml:space="preserve">El artículo 300 de la Constitución de la República del </w:t>
            </w:r>
            <w:r w:rsidRPr="00272ED2">
              <w:rPr>
                <w:color w:val="000066"/>
                <w:spacing w:val="-2"/>
                <w:lang w:val="es-ES_tradnl"/>
              </w:rPr>
              <w:t xml:space="preserve">Ecuador señala que el régimen tributario se regirá por </w:t>
            </w:r>
            <w:r w:rsidRPr="00272ED2">
              <w:rPr>
                <w:color w:val="000066"/>
                <w:spacing w:val="-4"/>
                <w:lang w:val="es-ES_tradnl"/>
              </w:rPr>
              <w:t xml:space="preserve">los principios de generalidad, progresividad, eficiencia, </w:t>
            </w:r>
            <w:r w:rsidRPr="00272ED2">
              <w:rPr>
                <w:color w:val="000066"/>
                <w:spacing w:val="-2"/>
                <w:lang w:val="es-ES_tradnl"/>
              </w:rPr>
              <w:t xml:space="preserve">simplicidad administrativa, irretroactividad, equidad, </w:t>
            </w:r>
            <w:r w:rsidRPr="00272ED2">
              <w:rPr>
                <w:color w:val="000066"/>
                <w:spacing w:val="-8"/>
                <w:lang w:val="es-ES_tradnl"/>
              </w:rPr>
              <w:t xml:space="preserve">transparencia y suficiencia recaudatoria. Se priorizarán los </w:t>
            </w:r>
            <w:r w:rsidRPr="00272ED2">
              <w:rPr>
                <w:color w:val="000066"/>
                <w:lang w:val="es-ES_tradnl"/>
              </w:rPr>
              <w:t>impuestos directos y progresivos.</w:t>
            </w:r>
          </w:p>
          <w:p w:rsidR="00347178" w:rsidRPr="00272ED2" w:rsidRDefault="00347178" w:rsidP="00347178">
            <w:pPr>
              <w:shd w:val="clear" w:color="auto" w:fill="FFFFFF"/>
              <w:spacing w:before="192" w:line="211" w:lineRule="exact"/>
              <w:jc w:val="both"/>
              <w:rPr>
                <w:color w:val="000066"/>
                <w:lang w:val="es-ES_tradnl"/>
              </w:rPr>
            </w:pPr>
            <w:r w:rsidRPr="00272ED2">
              <w:rPr>
                <w:color w:val="000066"/>
                <w:lang w:val="es-ES_tradnl"/>
              </w:rPr>
              <w:t xml:space="preserve">El artículo 1 de la Ley de Creación del Servicio de </w:t>
            </w:r>
            <w:r w:rsidRPr="00272ED2">
              <w:rPr>
                <w:color w:val="000066"/>
                <w:spacing w:val="-6"/>
                <w:lang w:val="es-ES_tradnl"/>
              </w:rPr>
              <w:t xml:space="preserve">Rentas Internas crea el Servicio de Rentas Internas (SRI) </w:t>
            </w:r>
            <w:r w:rsidRPr="00272ED2">
              <w:rPr>
                <w:color w:val="000066"/>
                <w:spacing w:val="-5"/>
                <w:lang w:val="es-ES_tradnl"/>
              </w:rPr>
              <w:t xml:space="preserve">como una entidad técnica y autónoma, con personería jurídica, de derecho público, patrimonio y fondos propios, </w:t>
            </w:r>
            <w:r w:rsidRPr="00272ED2">
              <w:rPr>
                <w:color w:val="000066"/>
                <w:spacing w:val="-2"/>
                <w:lang w:val="es-ES_tradnl"/>
              </w:rPr>
              <w:t xml:space="preserve">jurisdicción nacional y sede principal en la ciudad de </w:t>
            </w:r>
            <w:r w:rsidRPr="00272ED2">
              <w:rPr>
                <w:color w:val="000066"/>
                <w:lang w:val="es-ES_tradnl"/>
              </w:rPr>
              <w:t>Quito.</w:t>
            </w:r>
          </w:p>
          <w:p w:rsidR="00347178" w:rsidRPr="00272ED2" w:rsidRDefault="00347178" w:rsidP="00347178">
            <w:pPr>
              <w:shd w:val="clear" w:color="auto" w:fill="FFFFFF"/>
              <w:spacing w:line="206" w:lineRule="exact"/>
              <w:jc w:val="both"/>
              <w:rPr>
                <w:color w:val="000066"/>
                <w:spacing w:val="-4"/>
                <w:lang w:val="es-ES_tradnl"/>
              </w:rPr>
            </w:pPr>
          </w:p>
          <w:p w:rsidR="00347178" w:rsidRPr="00272ED2" w:rsidRDefault="00347178" w:rsidP="00347178">
            <w:pPr>
              <w:shd w:val="clear" w:color="auto" w:fill="FFFFFF"/>
              <w:spacing w:line="206" w:lineRule="exact"/>
              <w:jc w:val="both"/>
              <w:rPr>
                <w:color w:val="000066"/>
              </w:rPr>
            </w:pPr>
            <w:r w:rsidRPr="00272ED2">
              <w:rPr>
                <w:color w:val="000066"/>
                <w:spacing w:val="-4"/>
                <w:lang w:val="es-ES_tradnl"/>
              </w:rPr>
              <w:t xml:space="preserve">El artículo 2, numeral 4 </w:t>
            </w:r>
            <w:r w:rsidRPr="00272ED2">
              <w:rPr>
                <w:i/>
                <w:iCs/>
                <w:color w:val="000066"/>
                <w:spacing w:val="-4"/>
                <w:lang w:val="es-ES_tradnl"/>
              </w:rPr>
              <w:t xml:space="preserve">ibídem </w:t>
            </w:r>
            <w:r w:rsidRPr="00272ED2">
              <w:rPr>
                <w:color w:val="000066"/>
                <w:spacing w:val="-4"/>
                <w:lang w:val="es-ES_tradnl"/>
              </w:rPr>
              <w:t xml:space="preserve">establece que dentro de </w:t>
            </w:r>
            <w:r w:rsidRPr="00272ED2">
              <w:rPr>
                <w:color w:val="000066"/>
                <w:spacing w:val="-1"/>
                <w:lang w:val="es-ES_tradnl"/>
              </w:rPr>
              <w:t xml:space="preserve">sus facultades, atribuciones y obligaciones el Servicio </w:t>
            </w:r>
            <w:r w:rsidRPr="00272ED2">
              <w:rPr>
                <w:color w:val="000066"/>
                <w:spacing w:val="-5"/>
                <w:lang w:val="es-ES_tradnl"/>
              </w:rPr>
              <w:t xml:space="preserve">de Rentas Internas conocerá y resolverá las peticiones, </w:t>
            </w:r>
            <w:r w:rsidRPr="00272ED2">
              <w:rPr>
                <w:color w:val="000066"/>
                <w:spacing w:val="-6"/>
                <w:lang w:val="es-ES_tradnl"/>
              </w:rPr>
              <w:t xml:space="preserve">reclamos, recursos y absolverá las consultas que se </w:t>
            </w:r>
            <w:r w:rsidRPr="00272ED2">
              <w:rPr>
                <w:color w:val="000066"/>
                <w:lang w:val="es-ES_tradnl"/>
              </w:rPr>
              <w:t>propongan, de conformidad con la Ley.</w:t>
            </w:r>
          </w:p>
          <w:p w:rsidR="00347178" w:rsidRPr="00272ED2" w:rsidRDefault="00347178" w:rsidP="00347178">
            <w:pPr>
              <w:shd w:val="clear" w:color="auto" w:fill="FFFFFF"/>
              <w:spacing w:before="144" w:line="206" w:lineRule="exact"/>
              <w:jc w:val="both"/>
              <w:rPr>
                <w:color w:val="000066"/>
              </w:rPr>
            </w:pPr>
            <w:r w:rsidRPr="00272ED2">
              <w:rPr>
                <w:color w:val="000066"/>
                <w:spacing w:val="-5"/>
                <w:lang w:val="es-ES_tradnl"/>
              </w:rPr>
              <w:t xml:space="preserve">El artículo 7 de la misma Ley dispone que son funciones atribuciones y deberes del Director General entre otros, </w:t>
            </w:r>
            <w:r w:rsidRPr="00272ED2">
              <w:rPr>
                <w:color w:val="000066"/>
                <w:spacing w:val="-6"/>
                <w:lang w:val="es-ES_tradnl"/>
              </w:rPr>
              <w:t xml:space="preserve">absolver las consultas que se presenten de conformidad </w:t>
            </w:r>
            <w:r w:rsidRPr="00272ED2">
              <w:rPr>
                <w:color w:val="000066"/>
                <w:spacing w:val="-4"/>
                <w:lang w:val="es-ES_tradnl"/>
              </w:rPr>
              <w:t xml:space="preserve">con el Código Tributario y velar por la ágil atención a los </w:t>
            </w:r>
            <w:r w:rsidRPr="00272ED2">
              <w:rPr>
                <w:color w:val="000066"/>
                <w:lang w:val="es-ES_tradnl"/>
              </w:rPr>
              <w:t>contribuyentes.</w:t>
            </w:r>
          </w:p>
          <w:p w:rsidR="00347178" w:rsidRPr="00272ED2" w:rsidRDefault="00347178" w:rsidP="00347178">
            <w:pPr>
              <w:shd w:val="clear" w:color="auto" w:fill="FFFFFF"/>
              <w:spacing w:before="139" w:line="206" w:lineRule="exact"/>
              <w:jc w:val="both"/>
              <w:rPr>
                <w:color w:val="000066"/>
              </w:rPr>
            </w:pPr>
            <w:r w:rsidRPr="00272ED2">
              <w:rPr>
                <w:color w:val="000066"/>
                <w:lang w:val="es-ES_tradnl"/>
              </w:rPr>
              <w:t xml:space="preserve">El artículo 103 del Código Tributario establece que son deberes de la Administración Tributaria, entre </w:t>
            </w:r>
            <w:r w:rsidRPr="00272ED2">
              <w:rPr>
                <w:color w:val="000066"/>
                <w:spacing w:val="-4"/>
                <w:lang w:val="es-ES_tradnl"/>
              </w:rPr>
              <w:t xml:space="preserve">otros, expedir los actos determinativos de obligación </w:t>
            </w:r>
            <w:r w:rsidRPr="00272ED2">
              <w:rPr>
                <w:color w:val="000066"/>
                <w:spacing w:val="-5"/>
                <w:lang w:val="es-ES_tradnl"/>
              </w:rPr>
              <w:t xml:space="preserve">tributaria, debidamente motivados; recibir toda petición o </w:t>
            </w:r>
            <w:r w:rsidRPr="00272ED2">
              <w:rPr>
                <w:color w:val="000066"/>
                <w:spacing w:val="-3"/>
                <w:lang w:val="es-ES_tradnl"/>
              </w:rPr>
              <w:t xml:space="preserve">reclamo; recibir, investigar y tramitar las denuncias que </w:t>
            </w:r>
            <w:r w:rsidRPr="00272ED2">
              <w:rPr>
                <w:color w:val="000066"/>
                <w:spacing w:val="-5"/>
                <w:lang w:val="es-ES_tradnl"/>
              </w:rPr>
              <w:t xml:space="preserve">se presenten sobre fraudes tributarios o infracciones de </w:t>
            </w:r>
            <w:r w:rsidRPr="00272ED2">
              <w:rPr>
                <w:color w:val="000066"/>
                <w:spacing w:val="-3"/>
                <w:lang w:val="es-ES_tradnl"/>
              </w:rPr>
              <w:t xml:space="preserve">leyes impositivas de su jurisdicción; expedir resolución </w:t>
            </w:r>
            <w:r w:rsidRPr="00272ED2">
              <w:rPr>
                <w:color w:val="000066"/>
                <w:spacing w:val="-7"/>
                <w:lang w:val="es-ES_tradnl"/>
              </w:rPr>
              <w:t xml:space="preserve">motivada en el tiempo que corresponda, en las peticiones, reclamos, recursos o consultas que presenten los sujetos </w:t>
            </w:r>
            <w:r w:rsidRPr="00272ED2">
              <w:rPr>
                <w:color w:val="000066"/>
                <w:lang w:val="es-ES_tradnl"/>
              </w:rPr>
              <w:t>pasivos de tributos.</w:t>
            </w:r>
          </w:p>
          <w:p w:rsidR="00347178" w:rsidRPr="00272ED2" w:rsidRDefault="00347178" w:rsidP="00347178">
            <w:pPr>
              <w:shd w:val="clear" w:color="auto" w:fill="FFFFFF"/>
              <w:spacing w:before="139" w:line="202" w:lineRule="exact"/>
              <w:jc w:val="both"/>
              <w:rPr>
                <w:color w:val="000066"/>
              </w:rPr>
            </w:pPr>
            <w:r w:rsidRPr="00272ED2">
              <w:rPr>
                <w:color w:val="000066"/>
                <w:lang w:val="es-ES_tradnl"/>
              </w:rPr>
              <w:t xml:space="preserve">El artículo 1 del Estatuto Orgánico de Gestión </w:t>
            </w:r>
            <w:r w:rsidRPr="00272ED2">
              <w:rPr>
                <w:color w:val="000066"/>
                <w:spacing w:val="-3"/>
                <w:lang w:val="es-ES_tradnl"/>
              </w:rPr>
              <w:t xml:space="preserve">Organizacional por Procesos del Servicio de Rentas </w:t>
            </w:r>
            <w:r w:rsidRPr="00272ED2">
              <w:rPr>
                <w:color w:val="000066"/>
                <w:spacing w:val="-5"/>
                <w:lang w:val="es-ES_tradnl"/>
              </w:rPr>
              <w:t xml:space="preserve">Internas dispone que es misión de la institución contribuir a la construcción de ciudadanía fiscal, mediante la </w:t>
            </w:r>
            <w:r w:rsidRPr="00272ED2">
              <w:rPr>
                <w:color w:val="000066"/>
                <w:spacing w:val="-7"/>
                <w:lang w:val="es-ES_tradnl"/>
              </w:rPr>
              <w:t xml:space="preserve">concientización, la promoción, la persuasión y la exigencia </w:t>
            </w:r>
            <w:r w:rsidRPr="00272ED2">
              <w:rPr>
                <w:color w:val="000066"/>
                <w:spacing w:val="-3"/>
                <w:lang w:val="es-ES_tradnl"/>
              </w:rPr>
              <w:t xml:space="preserve">del cumplimiento de las obligaciones tributarias, en el </w:t>
            </w:r>
            <w:r w:rsidRPr="00272ED2">
              <w:rPr>
                <w:color w:val="000066"/>
                <w:spacing w:val="-7"/>
                <w:lang w:val="es-ES_tradnl"/>
              </w:rPr>
              <w:t xml:space="preserve">marco de principios y valores, así como de la Constitución </w:t>
            </w:r>
            <w:r w:rsidRPr="00272ED2">
              <w:rPr>
                <w:color w:val="000066"/>
                <w:spacing w:val="-1"/>
                <w:lang w:val="es-ES_tradnl"/>
              </w:rPr>
              <w:t xml:space="preserve">y la Ley; de manera que se asegure una efectiva </w:t>
            </w:r>
            <w:r w:rsidRPr="00272ED2">
              <w:rPr>
                <w:color w:val="000066"/>
                <w:spacing w:val="-6"/>
                <w:lang w:val="es-ES_tradnl"/>
              </w:rPr>
              <w:t>recaudación destinada al fomento de la cohesión social.</w:t>
            </w:r>
          </w:p>
          <w:p w:rsidR="00347178" w:rsidRPr="00272ED2" w:rsidRDefault="00347178" w:rsidP="00347178">
            <w:pPr>
              <w:shd w:val="clear" w:color="auto" w:fill="FFFFFF"/>
              <w:spacing w:before="139" w:line="202" w:lineRule="exact"/>
              <w:jc w:val="both"/>
              <w:rPr>
                <w:color w:val="000066"/>
              </w:rPr>
            </w:pPr>
            <w:r w:rsidRPr="00272ED2">
              <w:rPr>
                <w:color w:val="000066"/>
                <w:lang w:val="es-ES_tradnl"/>
              </w:rPr>
              <w:t xml:space="preserve">El artículo 2 del mismo cuerpo normativo establece </w:t>
            </w:r>
            <w:r w:rsidRPr="00272ED2">
              <w:rPr>
                <w:color w:val="000066"/>
                <w:spacing w:val="-5"/>
                <w:lang w:val="es-ES_tradnl"/>
              </w:rPr>
              <w:t xml:space="preserve">como parte de los objetivos estratégicos del Servicio de </w:t>
            </w:r>
            <w:r w:rsidRPr="00272ED2">
              <w:rPr>
                <w:color w:val="000066"/>
                <w:spacing w:val="-3"/>
                <w:lang w:val="es-ES_tradnl"/>
              </w:rPr>
              <w:t xml:space="preserve">Rentas Internas incrementar la eficiencia y efectividad </w:t>
            </w:r>
            <w:r w:rsidRPr="00272ED2">
              <w:rPr>
                <w:color w:val="000066"/>
                <w:lang w:val="es-ES_tradnl"/>
              </w:rPr>
              <w:t xml:space="preserve">en los procesos de asistencia y control e incrementar </w:t>
            </w:r>
            <w:r w:rsidRPr="00272ED2">
              <w:rPr>
                <w:color w:val="000066"/>
                <w:spacing w:val="-7"/>
                <w:lang w:val="es-ES_tradnl"/>
              </w:rPr>
              <w:t xml:space="preserve">la conciencia de la ciudadanía acerca de sus deberes y </w:t>
            </w:r>
            <w:r w:rsidRPr="00272ED2">
              <w:rPr>
                <w:color w:val="000066"/>
                <w:lang w:val="es-ES_tradnl"/>
              </w:rPr>
              <w:t>derechos fiscales.</w:t>
            </w:r>
          </w:p>
          <w:p w:rsidR="00347178" w:rsidRPr="00272ED2" w:rsidRDefault="00347178" w:rsidP="00347178">
            <w:pPr>
              <w:shd w:val="clear" w:color="auto" w:fill="FFFFFF"/>
              <w:spacing w:before="139" w:line="202" w:lineRule="exact"/>
              <w:jc w:val="both"/>
              <w:rPr>
                <w:color w:val="000066"/>
              </w:rPr>
            </w:pPr>
            <w:r w:rsidRPr="00272ED2">
              <w:rPr>
                <w:color w:val="000066"/>
                <w:spacing w:val="-3"/>
                <w:lang w:val="es-ES_tradnl"/>
              </w:rPr>
              <w:t xml:space="preserve">El artículo 101 de la Ley de Régimen Tributario Interno </w:t>
            </w:r>
            <w:r w:rsidRPr="00272ED2">
              <w:rPr>
                <w:color w:val="000066"/>
                <w:spacing w:val="-6"/>
                <w:lang w:val="es-ES_tradnl"/>
              </w:rPr>
              <w:t xml:space="preserve">dispone que las declaraciones e informaciones de los </w:t>
            </w:r>
            <w:r w:rsidRPr="00272ED2">
              <w:rPr>
                <w:color w:val="000066"/>
                <w:spacing w:val="-3"/>
                <w:lang w:val="es-ES_tradnl"/>
              </w:rPr>
              <w:t xml:space="preserve">contribuyentes, responsables o terceros, relacionadas </w:t>
            </w:r>
            <w:r w:rsidRPr="00272ED2">
              <w:rPr>
                <w:color w:val="000066"/>
                <w:lang w:val="es-ES_tradnl"/>
              </w:rPr>
              <w:t xml:space="preserve">con las obligaciones tributarias, así como los planes </w:t>
            </w:r>
            <w:r w:rsidRPr="00272ED2">
              <w:rPr>
                <w:color w:val="000066"/>
                <w:spacing w:val="-4"/>
                <w:lang w:val="es-ES_tradnl"/>
              </w:rPr>
              <w:t xml:space="preserve">y programas de control que efectúe la Administración Tributaria son de carácter reservado y serán utilizadas para los fines propios de la administración tributaria. La </w:t>
            </w:r>
            <w:r w:rsidRPr="00272ED2">
              <w:rPr>
                <w:color w:val="000066"/>
                <w:spacing w:val="-7"/>
                <w:lang w:val="es-ES_tradnl"/>
              </w:rPr>
              <w:t xml:space="preserve">información que contribuya a identificar la propiedad y las operaciones de los residentes en el Ecuador con terceros </w:t>
            </w:r>
            <w:r w:rsidRPr="00272ED2">
              <w:rPr>
                <w:color w:val="000066"/>
                <w:spacing w:val="-6"/>
                <w:lang w:val="es-ES_tradnl"/>
              </w:rPr>
              <w:t xml:space="preserve">ubicados en paraísos fiscales, así como las prácticas de </w:t>
            </w:r>
            <w:r w:rsidRPr="00272ED2">
              <w:rPr>
                <w:color w:val="000066"/>
                <w:spacing w:val="-9"/>
                <w:lang w:val="es-ES_tradnl"/>
              </w:rPr>
              <w:t xml:space="preserve">planificación fiscal agresiva, no estarán sujetas a la reserva </w:t>
            </w:r>
            <w:r w:rsidRPr="00272ED2">
              <w:rPr>
                <w:color w:val="000066"/>
                <w:spacing w:val="-8"/>
                <w:lang w:val="es-ES_tradnl"/>
              </w:rPr>
              <w:t xml:space="preserve">establecida en ese artículo. Tampoco tendrá el carácter de </w:t>
            </w:r>
            <w:r w:rsidRPr="00272ED2">
              <w:rPr>
                <w:color w:val="000066"/>
                <w:spacing w:val="-5"/>
                <w:lang w:val="es-ES_tradnl"/>
              </w:rPr>
              <w:t xml:space="preserve">reservado la información relacionada con los asesores, </w:t>
            </w:r>
            <w:r w:rsidRPr="00272ED2">
              <w:rPr>
                <w:color w:val="000066"/>
                <w:spacing w:val="-8"/>
                <w:lang w:val="es-ES_tradnl"/>
              </w:rPr>
              <w:t>promotores, diseñadores y consultores de estas prácticas.</w:t>
            </w:r>
          </w:p>
          <w:p w:rsidR="00347178" w:rsidRPr="00272ED2" w:rsidRDefault="00347178" w:rsidP="00347178">
            <w:pPr>
              <w:shd w:val="clear" w:color="auto" w:fill="FFFFFF"/>
              <w:spacing w:before="139" w:line="206" w:lineRule="exact"/>
              <w:jc w:val="both"/>
              <w:rPr>
                <w:color w:val="000066"/>
              </w:rPr>
            </w:pPr>
            <w:r w:rsidRPr="00272ED2">
              <w:rPr>
                <w:color w:val="000066"/>
                <w:spacing w:val="-3"/>
                <w:lang w:val="es-ES_tradnl"/>
              </w:rPr>
              <w:t xml:space="preserve">El artículo 17 de la Ley Orgánica de Transparencia y </w:t>
            </w:r>
            <w:r w:rsidRPr="00272ED2">
              <w:rPr>
                <w:color w:val="000066"/>
                <w:spacing w:val="-8"/>
                <w:lang w:val="es-ES_tradnl"/>
              </w:rPr>
              <w:t xml:space="preserve">Acceso a la Información Pública establece que no procede el derecho a acceder a la información pública, cuando esta se trate de datos e información expresamente establecidos </w:t>
            </w:r>
            <w:r w:rsidRPr="00272ED2">
              <w:rPr>
                <w:color w:val="000066"/>
                <w:lang w:val="es-ES_tradnl"/>
              </w:rPr>
              <w:t>como reservados en leyes vigentes.</w:t>
            </w:r>
          </w:p>
          <w:p w:rsidR="00347178" w:rsidRPr="00272ED2" w:rsidRDefault="00347178" w:rsidP="00347178">
            <w:pPr>
              <w:shd w:val="clear" w:color="auto" w:fill="FFFFFF"/>
              <w:spacing w:before="134" w:line="216" w:lineRule="exact"/>
              <w:jc w:val="both"/>
              <w:rPr>
                <w:color w:val="000066"/>
              </w:rPr>
            </w:pPr>
            <w:r w:rsidRPr="00272ED2">
              <w:rPr>
                <w:color w:val="000066"/>
                <w:spacing w:val="-8"/>
                <w:lang w:val="es-ES_tradnl"/>
              </w:rPr>
              <w:t xml:space="preserve">El artículo 18 </w:t>
            </w:r>
            <w:r w:rsidRPr="00272ED2">
              <w:rPr>
                <w:i/>
                <w:iCs/>
                <w:color w:val="000066"/>
                <w:spacing w:val="-8"/>
                <w:lang w:val="es-ES_tradnl"/>
              </w:rPr>
              <w:t xml:space="preserve">ibídem </w:t>
            </w:r>
            <w:r w:rsidRPr="00272ED2">
              <w:rPr>
                <w:color w:val="000066"/>
                <w:spacing w:val="-8"/>
                <w:lang w:val="es-ES_tradnl"/>
              </w:rPr>
              <w:t xml:space="preserve">dispone que las instituciones públicas </w:t>
            </w:r>
            <w:r w:rsidRPr="00272ED2">
              <w:rPr>
                <w:color w:val="000066"/>
                <w:spacing w:val="-6"/>
                <w:lang w:val="es-ES_tradnl"/>
              </w:rPr>
              <w:t xml:space="preserve">elaboraran semestralmente por temas, un índice de los </w:t>
            </w:r>
            <w:r w:rsidRPr="00272ED2">
              <w:rPr>
                <w:color w:val="000066"/>
                <w:spacing w:val="-9"/>
                <w:lang w:val="es-ES_tradnl"/>
              </w:rPr>
              <w:t xml:space="preserve">expedientes clasificados como reservados. En ningún caso </w:t>
            </w:r>
            <w:r w:rsidRPr="00272ED2">
              <w:rPr>
                <w:color w:val="000066"/>
                <w:spacing w:val="-5"/>
                <w:lang w:val="es-ES_tradnl"/>
              </w:rPr>
              <w:t xml:space="preserve">el índice será considerado como información reservada. Este índice de información reservada, detallará: fecha de </w:t>
            </w:r>
            <w:r w:rsidRPr="00272ED2">
              <w:rPr>
                <w:color w:val="000066"/>
                <w:spacing w:val="-6"/>
                <w:lang w:val="es-ES_tradnl"/>
              </w:rPr>
              <w:t>resolución y período de vigencia de esta clasificación.</w:t>
            </w:r>
          </w:p>
          <w:p w:rsidR="00347178" w:rsidRPr="00272ED2" w:rsidRDefault="00347178" w:rsidP="00347178">
            <w:pPr>
              <w:shd w:val="clear" w:color="auto" w:fill="FFFFFF"/>
              <w:spacing w:before="134" w:line="216" w:lineRule="exact"/>
              <w:jc w:val="both"/>
              <w:rPr>
                <w:color w:val="000066"/>
              </w:rPr>
            </w:pPr>
          </w:p>
          <w:p w:rsidR="00347178" w:rsidRPr="00272ED2" w:rsidRDefault="00347178" w:rsidP="00347178">
            <w:pPr>
              <w:shd w:val="clear" w:color="auto" w:fill="FFFFFF"/>
              <w:spacing w:line="216" w:lineRule="exact"/>
              <w:jc w:val="both"/>
              <w:rPr>
                <w:color w:val="000066"/>
              </w:rPr>
            </w:pPr>
            <w:r w:rsidRPr="00272ED2">
              <w:rPr>
                <w:color w:val="000066"/>
                <w:lang w:val="es-ES_tradnl"/>
              </w:rPr>
              <w:t xml:space="preserve">El artículo 135 del Código Tributario establece que </w:t>
            </w:r>
            <w:r w:rsidRPr="00272ED2">
              <w:rPr>
                <w:color w:val="000066"/>
                <w:spacing w:val="-1"/>
                <w:lang w:val="es-ES_tradnl"/>
              </w:rPr>
              <w:t xml:space="preserve">los sujetos pasivos que tuvieren un interés propio y </w:t>
            </w:r>
            <w:r w:rsidRPr="00272ED2">
              <w:rPr>
                <w:color w:val="000066"/>
                <w:spacing w:val="-3"/>
                <w:lang w:val="es-ES_tradnl"/>
              </w:rPr>
              <w:t xml:space="preserve">directo; podrán consultar a la administración tributaria </w:t>
            </w:r>
            <w:r w:rsidRPr="00272ED2">
              <w:rPr>
                <w:color w:val="000066"/>
                <w:spacing w:val="-4"/>
                <w:lang w:val="es-ES_tradnl"/>
              </w:rPr>
              <w:t xml:space="preserve">respectiva sobre el régimen jurídico tributario aplicable a </w:t>
            </w:r>
            <w:r w:rsidRPr="00272ED2">
              <w:rPr>
                <w:color w:val="000066"/>
                <w:spacing w:val="-9"/>
                <w:lang w:val="es-ES_tradnl"/>
              </w:rPr>
              <w:t xml:space="preserve">determinadas situaciones concretas o el que corresponda a </w:t>
            </w:r>
            <w:r w:rsidRPr="00272ED2">
              <w:rPr>
                <w:color w:val="000066"/>
                <w:spacing w:val="-7"/>
                <w:lang w:val="es-ES_tradnl"/>
              </w:rPr>
              <w:t xml:space="preserve">actividades económicas por iniciarse. Así mismo se podrá consultar, sobre el sentido o alcance de la ley tributaria en </w:t>
            </w:r>
            <w:r w:rsidRPr="00272ED2">
              <w:rPr>
                <w:color w:val="000066"/>
                <w:lang w:val="es-ES_tradnl"/>
              </w:rPr>
              <w:t>asuntos que interesen.</w:t>
            </w:r>
          </w:p>
          <w:p w:rsidR="00347178" w:rsidRPr="00272ED2" w:rsidRDefault="00347178" w:rsidP="00347178">
            <w:pPr>
              <w:shd w:val="clear" w:color="auto" w:fill="FFFFFF"/>
              <w:spacing w:before="149" w:line="216" w:lineRule="exact"/>
              <w:jc w:val="both"/>
              <w:rPr>
                <w:color w:val="000066"/>
              </w:rPr>
            </w:pPr>
            <w:r w:rsidRPr="00272ED2">
              <w:rPr>
                <w:color w:val="000066"/>
                <w:spacing w:val="-5"/>
                <w:lang w:val="es-ES_tradnl"/>
              </w:rPr>
              <w:t xml:space="preserve">Los artículos 122 y 123 del Código Tributario establecen </w:t>
            </w:r>
            <w:r w:rsidRPr="00272ED2">
              <w:rPr>
                <w:color w:val="000066"/>
                <w:spacing w:val="-6"/>
                <w:lang w:val="es-ES_tradnl"/>
              </w:rPr>
              <w:t>las condiciones del pago indebido y pago en exceso.</w:t>
            </w:r>
          </w:p>
          <w:p w:rsidR="00347178" w:rsidRPr="00272ED2" w:rsidRDefault="00347178" w:rsidP="00347178">
            <w:pPr>
              <w:shd w:val="clear" w:color="auto" w:fill="FFFFFF"/>
              <w:spacing w:before="149" w:line="216" w:lineRule="exact"/>
              <w:jc w:val="both"/>
              <w:rPr>
                <w:color w:val="000066"/>
              </w:rPr>
            </w:pPr>
            <w:r w:rsidRPr="00272ED2">
              <w:rPr>
                <w:color w:val="000066"/>
                <w:spacing w:val="-1"/>
                <w:lang w:val="es-ES_tradnl"/>
              </w:rPr>
              <w:t xml:space="preserve">El artículo 55 del Código Tributario dispone que la </w:t>
            </w:r>
            <w:r w:rsidRPr="00272ED2">
              <w:rPr>
                <w:color w:val="000066"/>
                <w:spacing w:val="-4"/>
                <w:lang w:val="es-ES_tradnl"/>
              </w:rPr>
              <w:t xml:space="preserve">obligación y la acción de cobro de los créditos tributarios y sus intereses, así como de multas por incumplimiento </w:t>
            </w:r>
            <w:r w:rsidRPr="00272ED2">
              <w:rPr>
                <w:color w:val="000066"/>
                <w:spacing w:val="-5"/>
                <w:lang w:val="es-ES_tradnl"/>
              </w:rPr>
              <w:t xml:space="preserve">de los deberes formales, prescribirá en el plazo de cinco </w:t>
            </w:r>
            <w:r w:rsidRPr="00272ED2">
              <w:rPr>
                <w:color w:val="000066"/>
                <w:spacing w:val="-6"/>
                <w:lang w:val="es-ES_tradnl"/>
              </w:rPr>
              <w:t xml:space="preserve">años, contados desde la fecha en que fueron exigibles; y, </w:t>
            </w:r>
            <w:r w:rsidRPr="00272ED2">
              <w:rPr>
                <w:color w:val="000066"/>
                <w:spacing w:val="-7"/>
                <w:lang w:val="es-ES_tradnl"/>
              </w:rPr>
              <w:t xml:space="preserve">en siete años, desde aquella en que debió presentarse la </w:t>
            </w:r>
            <w:r w:rsidRPr="00272ED2">
              <w:rPr>
                <w:color w:val="000066"/>
                <w:spacing w:val="-5"/>
                <w:lang w:val="es-ES_tradnl"/>
              </w:rPr>
              <w:t xml:space="preserve">correspondiente declaración, si ésta resultare incompleta </w:t>
            </w:r>
            <w:r w:rsidRPr="00272ED2">
              <w:rPr>
                <w:color w:val="000066"/>
                <w:lang w:val="es-ES_tradnl"/>
              </w:rPr>
              <w:t>o si no se la hubiere presentado.</w:t>
            </w:r>
          </w:p>
          <w:p w:rsidR="00347178" w:rsidRPr="00272ED2" w:rsidRDefault="00347178" w:rsidP="00347178">
            <w:pPr>
              <w:shd w:val="clear" w:color="auto" w:fill="FFFFFF"/>
              <w:spacing w:before="149" w:line="216" w:lineRule="exact"/>
              <w:jc w:val="both"/>
              <w:rPr>
                <w:color w:val="000066"/>
              </w:rPr>
            </w:pPr>
            <w:r w:rsidRPr="00272ED2">
              <w:rPr>
                <w:color w:val="000066"/>
                <w:spacing w:val="-4"/>
                <w:lang w:val="es-ES_tradnl"/>
              </w:rPr>
              <w:t xml:space="preserve">El artículo 56 del Código Tributario establece que la </w:t>
            </w:r>
            <w:r w:rsidRPr="00272ED2">
              <w:rPr>
                <w:color w:val="000066"/>
                <w:spacing w:val="-6"/>
                <w:lang w:val="es-ES_tradnl"/>
              </w:rPr>
              <w:t xml:space="preserve">prescripción se interrumpe por el reconocimiento expreso </w:t>
            </w:r>
            <w:r w:rsidRPr="00272ED2">
              <w:rPr>
                <w:color w:val="000066"/>
                <w:spacing w:val="-3"/>
                <w:lang w:val="es-ES_tradnl"/>
              </w:rPr>
              <w:t xml:space="preserve">o tácito de la obligación por parte del deudor o con la </w:t>
            </w:r>
            <w:r w:rsidRPr="00272ED2">
              <w:rPr>
                <w:color w:val="000066"/>
                <w:lang w:val="es-ES_tradnl"/>
              </w:rPr>
              <w:t>citación legal del auto de pago.</w:t>
            </w:r>
          </w:p>
          <w:p w:rsidR="00347178" w:rsidRPr="00272ED2" w:rsidRDefault="00347178" w:rsidP="00347178">
            <w:pPr>
              <w:shd w:val="clear" w:color="auto" w:fill="FFFFFF"/>
              <w:spacing w:before="149" w:line="216" w:lineRule="exact"/>
              <w:jc w:val="both"/>
              <w:rPr>
                <w:color w:val="000066"/>
              </w:rPr>
            </w:pPr>
            <w:r w:rsidRPr="00272ED2">
              <w:rPr>
                <w:color w:val="000066"/>
                <w:spacing w:val="-1"/>
                <w:lang w:val="es-ES_tradnl"/>
              </w:rPr>
              <w:t xml:space="preserve">El artículo 94 del Código Tributario dispone los plazos </w:t>
            </w:r>
            <w:r w:rsidRPr="00272ED2">
              <w:rPr>
                <w:color w:val="000066"/>
                <w:spacing w:val="-4"/>
                <w:lang w:val="es-ES_tradnl"/>
              </w:rPr>
              <w:t xml:space="preserve">de caducidad de la facultad de la administración para </w:t>
            </w:r>
            <w:r w:rsidRPr="00272ED2">
              <w:rPr>
                <w:color w:val="000066"/>
                <w:lang w:val="es-ES_tradnl"/>
              </w:rPr>
              <w:t>determinar la obligación tributaria.</w:t>
            </w:r>
          </w:p>
          <w:p w:rsidR="00347178" w:rsidRPr="00272ED2" w:rsidRDefault="00347178" w:rsidP="00347178">
            <w:pPr>
              <w:shd w:val="clear" w:color="auto" w:fill="FFFFFF"/>
              <w:spacing w:before="149" w:line="216" w:lineRule="exact"/>
              <w:jc w:val="both"/>
              <w:rPr>
                <w:color w:val="000066"/>
              </w:rPr>
            </w:pPr>
            <w:r w:rsidRPr="00272ED2">
              <w:rPr>
                <w:color w:val="000066"/>
                <w:lang w:val="es-ES_tradnl"/>
              </w:rPr>
              <w:t xml:space="preserve">El artículo 259 del Reglamento para la Aplicación de la Ley de Régimen Tributario Interno establece que </w:t>
            </w:r>
            <w:r w:rsidRPr="00272ED2">
              <w:rPr>
                <w:color w:val="000066"/>
                <w:spacing w:val="-3"/>
                <w:lang w:val="es-ES_tradnl"/>
              </w:rPr>
              <w:t xml:space="preserve">el Director General, los Directores Regionales y los </w:t>
            </w:r>
            <w:r w:rsidRPr="00272ED2">
              <w:rPr>
                <w:color w:val="000066"/>
                <w:spacing w:val="-8"/>
                <w:lang w:val="es-ES_tradnl"/>
              </w:rPr>
              <w:t xml:space="preserve">Directores Provinciales del Servicio de Rentas Internas, en </w:t>
            </w:r>
            <w:r w:rsidRPr="00272ED2">
              <w:rPr>
                <w:color w:val="000066"/>
                <w:spacing w:val="-7"/>
                <w:lang w:val="es-ES_tradnl"/>
              </w:rPr>
              <w:t xml:space="preserve">su caso, dispondrán el inicio del proceso de determinación </w:t>
            </w:r>
            <w:r w:rsidRPr="00272ED2">
              <w:rPr>
                <w:color w:val="000066"/>
                <w:spacing w:val="-4"/>
                <w:lang w:val="es-ES_tradnl"/>
              </w:rPr>
              <w:t xml:space="preserve">tributaria, para lo cual emitirán la correspondiente orden </w:t>
            </w:r>
            <w:r w:rsidRPr="00272ED2">
              <w:rPr>
                <w:color w:val="000066"/>
                <w:spacing w:val="-6"/>
                <w:lang w:val="es-ES_tradnl"/>
              </w:rPr>
              <w:t>de determinación con la que se notificará al sujeto pasivo y establece los requisitos que contendrá dicha orden.</w:t>
            </w:r>
          </w:p>
          <w:p w:rsidR="00347178" w:rsidRPr="00272ED2" w:rsidRDefault="00347178" w:rsidP="00347178">
            <w:pPr>
              <w:shd w:val="clear" w:color="auto" w:fill="FFFFFF"/>
              <w:spacing w:before="149" w:line="216" w:lineRule="exact"/>
              <w:jc w:val="both"/>
              <w:rPr>
                <w:color w:val="000066"/>
              </w:rPr>
            </w:pPr>
            <w:r w:rsidRPr="00272ED2">
              <w:rPr>
                <w:color w:val="000066"/>
                <w:spacing w:val="-4"/>
                <w:lang w:val="es-ES_tradnl"/>
              </w:rPr>
              <w:t xml:space="preserve">El artículo 89 del Código Tributario en concordancia con </w:t>
            </w:r>
            <w:r w:rsidRPr="00272ED2">
              <w:rPr>
                <w:color w:val="000066"/>
                <w:spacing w:val="-3"/>
                <w:lang w:val="es-ES_tradnl"/>
              </w:rPr>
              <w:t xml:space="preserve">el artículo 101 de la Ley de Régimen Tributario Interno </w:t>
            </w:r>
            <w:r w:rsidRPr="00272ED2">
              <w:rPr>
                <w:color w:val="000066"/>
                <w:spacing w:val="-7"/>
                <w:lang w:val="es-ES_tradnl"/>
              </w:rPr>
              <w:t xml:space="preserve">establecen los casos en los que se admitirán correcciones </w:t>
            </w:r>
            <w:r w:rsidRPr="00272ED2">
              <w:rPr>
                <w:color w:val="000066"/>
                <w:lang w:val="es-ES_tradnl"/>
              </w:rPr>
              <w:t>a las declaraciones de impuestos.</w:t>
            </w:r>
          </w:p>
          <w:p w:rsidR="00347178" w:rsidRPr="00272ED2" w:rsidRDefault="00347178" w:rsidP="00347178">
            <w:pPr>
              <w:shd w:val="clear" w:color="auto" w:fill="FFFFFF"/>
              <w:spacing w:before="149" w:line="216" w:lineRule="exact"/>
              <w:jc w:val="both"/>
              <w:rPr>
                <w:color w:val="000066"/>
              </w:rPr>
            </w:pPr>
            <w:r w:rsidRPr="00272ED2">
              <w:rPr>
                <w:color w:val="000066"/>
                <w:spacing w:val="-6"/>
                <w:lang w:val="es-ES_tradnl"/>
              </w:rPr>
              <w:t xml:space="preserve">El Modelo de Código Tributario del Centro Interamericano </w:t>
            </w:r>
            <w:r w:rsidRPr="00272ED2">
              <w:rPr>
                <w:color w:val="000066"/>
                <w:spacing w:val="-2"/>
                <w:lang w:val="es-ES_tradnl"/>
              </w:rPr>
              <w:t xml:space="preserve">de Administraciones Tributarias CIAT del año 2015, </w:t>
            </w:r>
            <w:r w:rsidRPr="00272ED2">
              <w:rPr>
                <w:color w:val="000066"/>
                <w:spacing w:val="-9"/>
                <w:lang w:val="es-ES_tradnl"/>
              </w:rPr>
              <w:t xml:space="preserve">propone una clasificación de los Derechos de los obligados </w:t>
            </w:r>
            <w:r w:rsidRPr="00272ED2">
              <w:rPr>
                <w:color w:val="000066"/>
                <w:lang w:val="es-ES_tradnl"/>
              </w:rPr>
              <w:t>tributarios, aplicable en nuestro país.</w:t>
            </w:r>
          </w:p>
          <w:p w:rsidR="00347178" w:rsidRPr="00272ED2" w:rsidRDefault="00347178" w:rsidP="00347178">
            <w:pPr>
              <w:shd w:val="clear" w:color="auto" w:fill="FFFFFF"/>
              <w:spacing w:before="154" w:line="216" w:lineRule="exact"/>
              <w:jc w:val="both"/>
              <w:rPr>
                <w:color w:val="000066"/>
              </w:rPr>
            </w:pPr>
            <w:r w:rsidRPr="00272ED2">
              <w:rPr>
                <w:color w:val="000066"/>
                <w:spacing w:val="-4"/>
                <w:lang w:val="es-ES_tradnl"/>
              </w:rPr>
              <w:t xml:space="preserve">De acuerdo a lo establecido en el artículo 7 del Código </w:t>
            </w:r>
            <w:r w:rsidRPr="00272ED2">
              <w:rPr>
                <w:color w:val="000066"/>
                <w:lang w:val="es-ES_tradnl"/>
              </w:rPr>
              <w:t xml:space="preserve">Tributario, en concordancia con el artículo 8 de la </w:t>
            </w:r>
            <w:r w:rsidRPr="00272ED2">
              <w:rPr>
                <w:color w:val="000066"/>
                <w:spacing w:val="-3"/>
                <w:lang w:val="es-ES_tradnl"/>
              </w:rPr>
              <w:t xml:space="preserve">Ley de Creación del Servicio de Rentas Internas, es </w:t>
            </w:r>
            <w:r w:rsidRPr="00272ED2">
              <w:rPr>
                <w:color w:val="000066"/>
                <w:lang w:val="es-ES_tradnl"/>
              </w:rPr>
              <w:t xml:space="preserve">facultad del Director o Directora General del Servicio </w:t>
            </w:r>
            <w:r w:rsidRPr="00272ED2">
              <w:rPr>
                <w:color w:val="000066"/>
                <w:spacing w:val="-6"/>
                <w:lang w:val="es-ES_tradnl"/>
              </w:rPr>
              <w:t xml:space="preserve">de Rentas Internas expedir las resoluciones, circulares o </w:t>
            </w:r>
            <w:r w:rsidRPr="00272ED2">
              <w:rPr>
                <w:color w:val="000066"/>
                <w:spacing w:val="-7"/>
                <w:lang w:val="es-ES_tradnl"/>
              </w:rPr>
              <w:t>disposiciones de carácter general y obligatorio necesarias para la aplicación de las normas legales y reglamentarias.</w:t>
            </w:r>
          </w:p>
          <w:p w:rsidR="00347178" w:rsidRPr="00272ED2" w:rsidRDefault="00347178" w:rsidP="00347178">
            <w:pPr>
              <w:shd w:val="clear" w:color="auto" w:fill="FFFFFF"/>
              <w:spacing w:before="149" w:line="216" w:lineRule="exact"/>
              <w:jc w:val="both"/>
              <w:rPr>
                <w:color w:val="000066"/>
              </w:rPr>
            </w:pPr>
            <w:r w:rsidRPr="00272ED2">
              <w:rPr>
                <w:color w:val="000066"/>
                <w:spacing w:val="-3"/>
                <w:lang w:val="es-ES_tradnl"/>
              </w:rPr>
              <w:t xml:space="preserve">Es deber de la Administración Tributaria a través del </w:t>
            </w:r>
            <w:r w:rsidRPr="00272ED2">
              <w:rPr>
                <w:color w:val="000066"/>
                <w:spacing w:val="-2"/>
                <w:lang w:val="es-ES_tradnl"/>
              </w:rPr>
              <w:t xml:space="preserve">Director o Directora General del Servicio de Rentas Internas expedir las normas necesarias para facilitar a </w:t>
            </w:r>
            <w:r w:rsidRPr="00272ED2">
              <w:rPr>
                <w:color w:val="000066"/>
                <w:spacing w:val="-5"/>
                <w:lang w:val="es-ES_tradnl"/>
              </w:rPr>
              <w:t xml:space="preserve">los contribuyentes el cumplimiento de sus obligaciones </w:t>
            </w:r>
            <w:r w:rsidRPr="00272ED2">
              <w:rPr>
                <w:color w:val="000066"/>
                <w:spacing w:val="-6"/>
                <w:lang w:val="es-ES_tradnl"/>
              </w:rPr>
              <w:t>tributarias y deberes formales, de conformidad con la ley.</w:t>
            </w:r>
          </w:p>
          <w:p w:rsidR="00347178" w:rsidRPr="00272ED2" w:rsidRDefault="00347178" w:rsidP="00347178">
            <w:pPr>
              <w:shd w:val="clear" w:color="auto" w:fill="FFFFFF"/>
              <w:spacing w:before="149" w:line="216" w:lineRule="exact"/>
              <w:jc w:val="both"/>
              <w:rPr>
                <w:color w:val="000066"/>
              </w:rPr>
            </w:pPr>
            <w:r w:rsidRPr="00272ED2">
              <w:rPr>
                <w:color w:val="000066"/>
                <w:spacing w:val="-2"/>
                <w:lang w:val="es-ES_tradnl"/>
              </w:rPr>
              <w:t xml:space="preserve">Con fundamento en la normativa expuesta, el Servicio </w:t>
            </w:r>
            <w:r w:rsidRPr="00272ED2">
              <w:rPr>
                <w:color w:val="000066"/>
                <w:spacing w:val="-4"/>
                <w:lang w:val="es-ES_tradnl"/>
              </w:rPr>
              <w:t xml:space="preserve">de Rentas Internas informa que, para efectos tributarios, además de los derechos establecidos en la Constitución </w:t>
            </w:r>
            <w:r w:rsidRPr="00272ED2">
              <w:rPr>
                <w:color w:val="000066"/>
                <w:spacing w:val="-5"/>
                <w:lang w:val="es-ES_tradnl"/>
              </w:rPr>
              <w:t xml:space="preserve">y leyes de la República, se reconoce como derechos de </w:t>
            </w:r>
            <w:r w:rsidRPr="00272ED2">
              <w:rPr>
                <w:color w:val="000066"/>
                <w:spacing w:val="-7"/>
                <w:lang w:val="es-ES_tradnl"/>
              </w:rPr>
              <w:t xml:space="preserve">los contribuyentes y demás sujetos pasivos de impuestos </w:t>
            </w:r>
            <w:r w:rsidRPr="00272ED2">
              <w:rPr>
                <w:color w:val="000066"/>
                <w:spacing w:val="-6"/>
                <w:lang w:val="es-ES_tradnl"/>
              </w:rPr>
              <w:t xml:space="preserve">administrados por el SRI, entre otros, los enumerados en </w:t>
            </w:r>
            <w:r w:rsidRPr="00272ED2">
              <w:rPr>
                <w:color w:val="000066"/>
                <w:lang w:val="es-ES_tradnl"/>
              </w:rPr>
              <w:t>la siguiente clasificación:</w:t>
            </w:r>
          </w:p>
          <w:p w:rsidR="00347178" w:rsidRPr="00272ED2" w:rsidRDefault="00347178" w:rsidP="00624FEF">
            <w:pPr>
              <w:numPr>
                <w:ilvl w:val="0"/>
                <w:numId w:val="1"/>
              </w:numPr>
              <w:shd w:val="clear" w:color="auto" w:fill="FFFFFF"/>
              <w:tabs>
                <w:tab w:val="left" w:pos="283"/>
              </w:tabs>
              <w:spacing w:before="19" w:line="389" w:lineRule="exact"/>
              <w:rPr>
                <w:b/>
                <w:bCs/>
                <w:color w:val="000066"/>
                <w:spacing w:val="-9"/>
                <w:lang w:val="es-ES_tradnl"/>
              </w:rPr>
            </w:pPr>
            <w:r w:rsidRPr="00272ED2">
              <w:rPr>
                <w:color w:val="000066"/>
                <w:spacing w:val="-6"/>
                <w:lang w:val="es-ES_tradnl"/>
              </w:rPr>
              <w:t>Derechos de trato y confidencialidad</w:t>
            </w:r>
          </w:p>
          <w:p w:rsidR="00347178" w:rsidRPr="00272ED2" w:rsidRDefault="00347178" w:rsidP="00624FEF">
            <w:pPr>
              <w:numPr>
                <w:ilvl w:val="0"/>
                <w:numId w:val="1"/>
              </w:numPr>
              <w:shd w:val="clear" w:color="auto" w:fill="FFFFFF"/>
              <w:tabs>
                <w:tab w:val="left" w:pos="283"/>
              </w:tabs>
              <w:spacing w:line="389" w:lineRule="exact"/>
              <w:rPr>
                <w:b/>
                <w:bCs/>
                <w:color w:val="000066"/>
                <w:spacing w:val="-9"/>
                <w:lang w:val="es-ES_tradnl"/>
              </w:rPr>
            </w:pPr>
            <w:r w:rsidRPr="00272ED2">
              <w:rPr>
                <w:color w:val="000066"/>
                <w:spacing w:val="-7"/>
                <w:lang w:val="es-ES_tradnl"/>
              </w:rPr>
              <w:t>Derechos de asistencia o colaboración</w:t>
            </w:r>
          </w:p>
          <w:p w:rsidR="00347178" w:rsidRPr="00272ED2" w:rsidRDefault="00347178" w:rsidP="00624FEF">
            <w:pPr>
              <w:numPr>
                <w:ilvl w:val="0"/>
                <w:numId w:val="1"/>
              </w:numPr>
              <w:shd w:val="clear" w:color="auto" w:fill="FFFFFF"/>
              <w:tabs>
                <w:tab w:val="left" w:pos="283"/>
              </w:tabs>
              <w:spacing w:line="389" w:lineRule="exact"/>
              <w:rPr>
                <w:b/>
                <w:bCs/>
                <w:color w:val="000066"/>
                <w:spacing w:val="-9"/>
                <w:lang w:val="es-ES_tradnl"/>
              </w:rPr>
            </w:pPr>
            <w:r w:rsidRPr="00272ED2">
              <w:rPr>
                <w:color w:val="000066"/>
                <w:spacing w:val="-8"/>
                <w:lang w:val="es-ES_tradnl"/>
              </w:rPr>
              <w:t>Derechos económicos</w:t>
            </w:r>
          </w:p>
          <w:p w:rsidR="00347178" w:rsidRPr="00272ED2" w:rsidRDefault="00347178" w:rsidP="00624FEF">
            <w:pPr>
              <w:numPr>
                <w:ilvl w:val="0"/>
                <w:numId w:val="1"/>
              </w:numPr>
              <w:shd w:val="clear" w:color="auto" w:fill="FFFFFF"/>
              <w:tabs>
                <w:tab w:val="left" w:pos="283"/>
              </w:tabs>
              <w:spacing w:line="389" w:lineRule="exact"/>
              <w:rPr>
                <w:b/>
                <w:bCs/>
                <w:color w:val="000066"/>
                <w:spacing w:val="-9"/>
                <w:lang w:val="es-ES_tradnl"/>
              </w:rPr>
            </w:pPr>
            <w:r w:rsidRPr="00272ED2">
              <w:rPr>
                <w:color w:val="000066"/>
                <w:spacing w:val="-5"/>
                <w:lang w:val="es-ES_tradnl"/>
              </w:rPr>
              <w:t>Derechos de información</w:t>
            </w:r>
          </w:p>
          <w:p w:rsidR="00347178" w:rsidRPr="00272ED2" w:rsidRDefault="00347178" w:rsidP="00624FEF">
            <w:pPr>
              <w:numPr>
                <w:ilvl w:val="0"/>
                <w:numId w:val="1"/>
              </w:numPr>
              <w:shd w:val="clear" w:color="auto" w:fill="FFFFFF"/>
              <w:tabs>
                <w:tab w:val="left" w:pos="283"/>
              </w:tabs>
              <w:spacing w:line="389" w:lineRule="exact"/>
              <w:rPr>
                <w:b/>
                <w:bCs/>
                <w:color w:val="000066"/>
                <w:spacing w:val="-9"/>
                <w:lang w:val="es-ES_tradnl"/>
              </w:rPr>
            </w:pPr>
            <w:r w:rsidRPr="00272ED2">
              <w:rPr>
                <w:color w:val="000066"/>
                <w:spacing w:val="-7"/>
                <w:lang w:val="es-ES_tradnl"/>
              </w:rPr>
              <w:t>Derechos procedimentales</w:t>
            </w:r>
          </w:p>
          <w:p w:rsidR="00347178" w:rsidRPr="00272ED2" w:rsidRDefault="00347178" w:rsidP="00347178">
            <w:pPr>
              <w:shd w:val="clear" w:color="auto" w:fill="FFFFFF"/>
              <w:tabs>
                <w:tab w:val="left" w:pos="283"/>
              </w:tabs>
              <w:spacing w:before="125" w:line="221" w:lineRule="exact"/>
              <w:ind w:left="283" w:hanging="283"/>
              <w:rPr>
                <w:color w:val="000066"/>
              </w:rPr>
            </w:pPr>
            <w:r w:rsidRPr="00272ED2">
              <w:rPr>
                <w:b/>
                <w:bCs/>
                <w:color w:val="000066"/>
                <w:spacing w:val="-9"/>
                <w:lang w:val="es-ES_tradnl"/>
              </w:rPr>
              <w:t>1.</w:t>
            </w:r>
            <w:r w:rsidRPr="00272ED2">
              <w:rPr>
                <w:b/>
                <w:bCs/>
                <w:color w:val="000066"/>
                <w:lang w:val="es-ES_tradnl"/>
              </w:rPr>
              <w:tab/>
            </w:r>
            <w:r w:rsidRPr="00272ED2">
              <w:rPr>
                <w:color w:val="000066"/>
                <w:spacing w:val="-8"/>
                <w:lang w:val="es-ES_tradnl"/>
              </w:rPr>
              <w:t xml:space="preserve">Se consideran derechos de trato y de confidencialidad, </w:t>
            </w:r>
            <w:r w:rsidRPr="00272ED2">
              <w:rPr>
                <w:color w:val="000066"/>
                <w:lang w:val="es-ES_tradnl"/>
              </w:rPr>
              <w:t>los siguientes:</w:t>
            </w:r>
          </w:p>
          <w:p w:rsidR="00347178" w:rsidRPr="00272ED2" w:rsidRDefault="00347178" w:rsidP="00624FEF">
            <w:pPr>
              <w:numPr>
                <w:ilvl w:val="0"/>
                <w:numId w:val="2"/>
              </w:numPr>
              <w:shd w:val="clear" w:color="auto" w:fill="FFFFFF"/>
              <w:tabs>
                <w:tab w:val="left" w:pos="566"/>
              </w:tabs>
              <w:spacing w:before="149" w:line="216" w:lineRule="exact"/>
              <w:ind w:left="566" w:hanging="283"/>
              <w:jc w:val="both"/>
              <w:rPr>
                <w:b/>
                <w:bCs/>
                <w:color w:val="000066"/>
                <w:spacing w:val="-7"/>
                <w:lang w:val="es-ES_tradnl"/>
              </w:rPr>
            </w:pPr>
            <w:r w:rsidRPr="00272ED2">
              <w:rPr>
                <w:color w:val="000066"/>
                <w:spacing w:val="-5"/>
                <w:lang w:val="es-ES_tradnl"/>
              </w:rPr>
              <w:t xml:space="preserve">Derecho a ser tratado con el debido respeto, sin </w:t>
            </w:r>
            <w:r w:rsidRPr="00272ED2">
              <w:rPr>
                <w:color w:val="000066"/>
                <w:lang w:val="es-ES_tradnl"/>
              </w:rPr>
              <w:t xml:space="preserve">discriminación, con cortesía y consideración </w:t>
            </w:r>
            <w:r w:rsidRPr="00272ED2">
              <w:rPr>
                <w:color w:val="000066"/>
                <w:spacing w:val="-3"/>
                <w:lang w:val="es-ES_tradnl"/>
              </w:rPr>
              <w:t xml:space="preserve">por el personal al servicio de la Administración </w:t>
            </w:r>
            <w:r w:rsidRPr="00272ED2">
              <w:rPr>
                <w:color w:val="000066"/>
                <w:lang w:val="es-ES_tradnl"/>
              </w:rPr>
              <w:t>Tributaria.</w:t>
            </w:r>
          </w:p>
          <w:p w:rsidR="00347178" w:rsidRPr="00272ED2" w:rsidRDefault="00347178" w:rsidP="00624FEF">
            <w:pPr>
              <w:numPr>
                <w:ilvl w:val="0"/>
                <w:numId w:val="2"/>
              </w:numPr>
              <w:shd w:val="clear" w:color="auto" w:fill="FFFFFF"/>
              <w:tabs>
                <w:tab w:val="left" w:pos="566"/>
              </w:tabs>
              <w:spacing w:before="149" w:line="216" w:lineRule="exact"/>
              <w:ind w:left="566" w:hanging="283"/>
              <w:jc w:val="both"/>
              <w:rPr>
                <w:b/>
                <w:bCs/>
                <w:color w:val="000066"/>
                <w:spacing w:val="-4"/>
                <w:lang w:val="es-ES_tradnl"/>
              </w:rPr>
            </w:pPr>
            <w:r w:rsidRPr="00272ED2">
              <w:rPr>
                <w:color w:val="000066"/>
                <w:spacing w:val="-4"/>
                <w:lang w:val="es-ES_tradnl"/>
              </w:rPr>
              <w:t xml:space="preserve">Derecho a que las declaraciones, información, </w:t>
            </w:r>
            <w:r w:rsidRPr="00272ED2">
              <w:rPr>
                <w:color w:val="000066"/>
                <w:spacing w:val="-6"/>
                <w:lang w:val="es-ES_tradnl"/>
              </w:rPr>
              <w:t xml:space="preserve">datos, informes y antecedentes tributarios, en los </w:t>
            </w:r>
            <w:r w:rsidRPr="00272ED2">
              <w:rPr>
                <w:color w:val="000066"/>
                <w:spacing w:val="-5"/>
                <w:lang w:val="es-ES_tradnl"/>
              </w:rPr>
              <w:t xml:space="preserve">términos y con las excepciones previstas en ley, </w:t>
            </w:r>
            <w:r w:rsidRPr="00272ED2">
              <w:rPr>
                <w:color w:val="000066"/>
                <w:lang w:val="es-ES_tradnl"/>
              </w:rPr>
              <w:t>sean tratados como reservados.</w:t>
            </w:r>
          </w:p>
          <w:p w:rsidR="00347178" w:rsidRPr="00272ED2" w:rsidRDefault="00347178" w:rsidP="00347178">
            <w:pPr>
              <w:shd w:val="clear" w:color="auto" w:fill="FFFFFF"/>
              <w:tabs>
                <w:tab w:val="left" w:pos="283"/>
              </w:tabs>
              <w:spacing w:before="149" w:line="221" w:lineRule="exact"/>
              <w:ind w:left="283" w:hanging="283"/>
              <w:rPr>
                <w:color w:val="000066"/>
              </w:rPr>
            </w:pPr>
            <w:r w:rsidRPr="00272ED2">
              <w:rPr>
                <w:b/>
                <w:bCs/>
                <w:color w:val="000066"/>
                <w:spacing w:val="-9"/>
                <w:lang w:val="es-ES_tradnl"/>
              </w:rPr>
              <w:t>2.</w:t>
            </w:r>
            <w:r w:rsidRPr="00272ED2">
              <w:rPr>
                <w:b/>
                <w:bCs/>
                <w:color w:val="000066"/>
                <w:lang w:val="es-ES_tradnl"/>
              </w:rPr>
              <w:tab/>
            </w:r>
            <w:r w:rsidRPr="00272ED2">
              <w:rPr>
                <w:color w:val="000066"/>
                <w:spacing w:val="-7"/>
                <w:lang w:val="es-ES_tradnl"/>
              </w:rPr>
              <w:t xml:space="preserve">Se consideran derechos de asistencia o colaboración, </w:t>
            </w:r>
            <w:r w:rsidRPr="00272ED2">
              <w:rPr>
                <w:color w:val="000066"/>
                <w:lang w:val="es-ES_tradnl"/>
              </w:rPr>
              <w:t>los siguientes:</w:t>
            </w:r>
          </w:p>
          <w:p w:rsidR="00347178" w:rsidRPr="00272ED2" w:rsidRDefault="00347178" w:rsidP="00624FEF">
            <w:pPr>
              <w:numPr>
                <w:ilvl w:val="0"/>
                <w:numId w:val="3"/>
              </w:numPr>
              <w:shd w:val="clear" w:color="auto" w:fill="FFFFFF"/>
              <w:tabs>
                <w:tab w:val="left" w:pos="566"/>
              </w:tabs>
              <w:spacing w:before="149" w:line="221" w:lineRule="exact"/>
              <w:ind w:left="566" w:hanging="283"/>
              <w:jc w:val="both"/>
              <w:rPr>
                <w:b/>
                <w:bCs/>
                <w:color w:val="000066"/>
                <w:spacing w:val="-7"/>
                <w:lang w:val="es-ES_tradnl"/>
              </w:rPr>
            </w:pPr>
            <w:r w:rsidRPr="00272ED2">
              <w:rPr>
                <w:color w:val="000066"/>
                <w:spacing w:val="-3"/>
                <w:lang w:val="es-ES_tradnl"/>
              </w:rPr>
              <w:t xml:space="preserve">Derecho a ser informado y asistido por la </w:t>
            </w:r>
            <w:r w:rsidRPr="00272ED2">
              <w:rPr>
                <w:color w:val="000066"/>
                <w:spacing w:val="-2"/>
                <w:lang w:val="es-ES_tradnl"/>
              </w:rPr>
              <w:t xml:space="preserve">Administración Tributaria en el ejercicio de sus </w:t>
            </w:r>
            <w:r w:rsidRPr="00272ED2">
              <w:rPr>
                <w:color w:val="000066"/>
                <w:spacing w:val="-5"/>
                <w:lang w:val="es-ES_tradnl"/>
              </w:rPr>
              <w:t xml:space="preserve">derechos y el cumplimiento de sus obligaciones </w:t>
            </w:r>
            <w:r w:rsidRPr="00272ED2">
              <w:rPr>
                <w:color w:val="000066"/>
                <w:lang w:val="es-ES_tradnl"/>
              </w:rPr>
              <w:t>tributarias.</w:t>
            </w:r>
          </w:p>
          <w:p w:rsidR="00347178" w:rsidRPr="00272ED2" w:rsidRDefault="00347178" w:rsidP="00624FEF">
            <w:pPr>
              <w:numPr>
                <w:ilvl w:val="0"/>
                <w:numId w:val="3"/>
              </w:numPr>
              <w:shd w:val="clear" w:color="auto" w:fill="FFFFFF"/>
              <w:tabs>
                <w:tab w:val="left" w:pos="566"/>
              </w:tabs>
              <w:spacing w:before="154" w:line="221" w:lineRule="exact"/>
              <w:ind w:left="566" w:hanging="283"/>
              <w:jc w:val="both"/>
              <w:rPr>
                <w:b/>
                <w:bCs/>
                <w:color w:val="000066"/>
                <w:spacing w:val="-4"/>
                <w:lang w:val="es-ES_tradnl"/>
              </w:rPr>
            </w:pPr>
            <w:r w:rsidRPr="00272ED2">
              <w:rPr>
                <w:color w:val="000066"/>
                <w:spacing w:val="-9"/>
                <w:lang w:val="es-ES_tradnl"/>
              </w:rPr>
              <w:t xml:space="preserve">Derecho a formular consultas y a obtener respuesta </w:t>
            </w:r>
            <w:r w:rsidRPr="00272ED2">
              <w:rPr>
                <w:color w:val="000066"/>
                <w:spacing w:val="-6"/>
                <w:lang w:val="es-ES_tradnl"/>
              </w:rPr>
              <w:t xml:space="preserve">oportuna, de acuerdo con los plazos legales </w:t>
            </w:r>
            <w:r w:rsidRPr="00272ED2">
              <w:rPr>
                <w:color w:val="000066"/>
                <w:lang w:val="es-ES_tradnl"/>
              </w:rPr>
              <w:t>establecidos.</w:t>
            </w:r>
          </w:p>
          <w:p w:rsidR="00347178" w:rsidRPr="00272ED2" w:rsidRDefault="00347178" w:rsidP="00347178">
            <w:pPr>
              <w:shd w:val="clear" w:color="auto" w:fill="FFFFFF"/>
              <w:tabs>
                <w:tab w:val="left" w:pos="283"/>
              </w:tabs>
              <w:spacing w:before="154"/>
              <w:rPr>
                <w:color w:val="000066"/>
              </w:rPr>
            </w:pPr>
            <w:r w:rsidRPr="00272ED2">
              <w:rPr>
                <w:b/>
                <w:bCs/>
                <w:color w:val="000066"/>
                <w:spacing w:val="-9"/>
                <w:lang w:val="es-ES_tradnl"/>
              </w:rPr>
              <w:t>3.</w:t>
            </w:r>
            <w:r w:rsidRPr="00272ED2">
              <w:rPr>
                <w:b/>
                <w:bCs/>
                <w:color w:val="000066"/>
                <w:lang w:val="es-ES_tradnl"/>
              </w:rPr>
              <w:tab/>
            </w:r>
            <w:r w:rsidRPr="00272ED2">
              <w:rPr>
                <w:color w:val="000066"/>
                <w:spacing w:val="-7"/>
                <w:lang w:val="es-ES_tradnl"/>
              </w:rPr>
              <w:t>Se consideran derechos económicos, los siguientes:</w:t>
            </w:r>
          </w:p>
          <w:p w:rsidR="00347178" w:rsidRPr="00272ED2" w:rsidRDefault="00347178" w:rsidP="00624FEF">
            <w:pPr>
              <w:numPr>
                <w:ilvl w:val="0"/>
                <w:numId w:val="4"/>
              </w:numPr>
              <w:shd w:val="clear" w:color="auto" w:fill="FFFFFF"/>
              <w:tabs>
                <w:tab w:val="left" w:pos="566"/>
              </w:tabs>
              <w:spacing w:before="149" w:line="221" w:lineRule="exact"/>
              <w:ind w:left="566" w:hanging="283"/>
              <w:jc w:val="both"/>
              <w:rPr>
                <w:b/>
                <w:bCs/>
                <w:color w:val="000066"/>
                <w:spacing w:val="-7"/>
                <w:lang w:val="es-ES_tradnl"/>
              </w:rPr>
            </w:pPr>
            <w:r w:rsidRPr="00272ED2">
              <w:rPr>
                <w:color w:val="000066"/>
                <w:spacing w:val="-5"/>
                <w:lang w:val="es-ES_tradnl"/>
              </w:rPr>
              <w:t xml:space="preserve">Derecho de devolución de los pagos debidos, </w:t>
            </w:r>
            <w:r w:rsidRPr="00272ED2">
              <w:rPr>
                <w:color w:val="000066"/>
                <w:spacing w:val="-1"/>
                <w:lang w:val="es-ES_tradnl"/>
              </w:rPr>
              <w:t xml:space="preserve">indebidos, o en exceso, en los casos que </w:t>
            </w:r>
            <w:r w:rsidRPr="00272ED2">
              <w:rPr>
                <w:color w:val="000066"/>
                <w:lang w:val="es-ES_tradnl"/>
              </w:rPr>
              <w:t>corresponda.</w:t>
            </w:r>
          </w:p>
          <w:p w:rsidR="00347178" w:rsidRPr="00272ED2" w:rsidRDefault="00347178" w:rsidP="00624FEF">
            <w:pPr>
              <w:numPr>
                <w:ilvl w:val="0"/>
                <w:numId w:val="4"/>
              </w:numPr>
              <w:shd w:val="clear" w:color="auto" w:fill="FFFFFF"/>
              <w:tabs>
                <w:tab w:val="left" w:pos="566"/>
              </w:tabs>
              <w:spacing w:before="154"/>
              <w:ind w:left="283"/>
              <w:rPr>
                <w:b/>
                <w:bCs/>
                <w:color w:val="000066"/>
                <w:spacing w:val="-4"/>
                <w:lang w:val="es-ES_tradnl"/>
              </w:rPr>
            </w:pPr>
            <w:r w:rsidRPr="00272ED2">
              <w:rPr>
                <w:color w:val="000066"/>
                <w:spacing w:val="-5"/>
                <w:lang w:val="es-ES_tradnl"/>
              </w:rPr>
              <w:t>Derecho a solicitar la prescripción de acciones.</w:t>
            </w:r>
          </w:p>
          <w:p w:rsidR="00347178" w:rsidRPr="00272ED2" w:rsidRDefault="00347178" w:rsidP="00624FEF">
            <w:pPr>
              <w:numPr>
                <w:ilvl w:val="0"/>
                <w:numId w:val="4"/>
              </w:numPr>
              <w:shd w:val="clear" w:color="auto" w:fill="FFFFFF"/>
              <w:tabs>
                <w:tab w:val="left" w:pos="566"/>
              </w:tabs>
              <w:spacing w:before="149" w:line="221" w:lineRule="exact"/>
              <w:ind w:left="566" w:hanging="283"/>
              <w:jc w:val="both"/>
              <w:rPr>
                <w:b/>
                <w:bCs/>
                <w:color w:val="000066"/>
                <w:spacing w:val="-11"/>
                <w:lang w:val="es-ES_tradnl"/>
              </w:rPr>
            </w:pPr>
            <w:r w:rsidRPr="00272ED2">
              <w:rPr>
                <w:color w:val="000066"/>
                <w:spacing w:val="-8"/>
                <w:lang w:val="es-ES_tradnl"/>
              </w:rPr>
              <w:t>Derecho a que se aplique el régimen de caducidad de las facultades de esta Administración Tributaria.</w:t>
            </w:r>
          </w:p>
          <w:p w:rsidR="00347178" w:rsidRPr="00272ED2" w:rsidRDefault="00347178" w:rsidP="00347178">
            <w:pPr>
              <w:shd w:val="clear" w:color="auto" w:fill="FFFFFF"/>
              <w:tabs>
                <w:tab w:val="left" w:pos="283"/>
              </w:tabs>
              <w:spacing w:before="149"/>
              <w:rPr>
                <w:color w:val="000066"/>
              </w:rPr>
            </w:pPr>
            <w:r w:rsidRPr="00272ED2">
              <w:rPr>
                <w:b/>
                <w:bCs/>
                <w:color w:val="000066"/>
                <w:spacing w:val="-9"/>
                <w:lang w:val="es-ES_tradnl"/>
              </w:rPr>
              <w:t>4.</w:t>
            </w:r>
            <w:r w:rsidRPr="00272ED2">
              <w:rPr>
                <w:b/>
                <w:bCs/>
                <w:color w:val="000066"/>
                <w:lang w:val="es-ES_tradnl"/>
              </w:rPr>
              <w:tab/>
            </w:r>
            <w:r w:rsidRPr="00272ED2">
              <w:rPr>
                <w:color w:val="000066"/>
                <w:spacing w:val="-8"/>
                <w:lang w:val="es-ES_tradnl"/>
              </w:rPr>
              <w:t>Se consideran derechos de información, los siguientes:</w:t>
            </w:r>
          </w:p>
          <w:p w:rsidR="00347178" w:rsidRPr="00272ED2" w:rsidRDefault="00347178" w:rsidP="00624FEF">
            <w:pPr>
              <w:numPr>
                <w:ilvl w:val="0"/>
                <w:numId w:val="5"/>
              </w:numPr>
              <w:shd w:val="clear" w:color="auto" w:fill="FFFFFF"/>
              <w:tabs>
                <w:tab w:val="left" w:pos="566"/>
              </w:tabs>
              <w:spacing w:before="149" w:line="221" w:lineRule="exact"/>
              <w:ind w:left="566" w:hanging="283"/>
              <w:jc w:val="both"/>
              <w:rPr>
                <w:b/>
                <w:bCs/>
                <w:color w:val="000066"/>
                <w:spacing w:val="-7"/>
                <w:lang w:val="es-ES_tradnl"/>
              </w:rPr>
            </w:pPr>
            <w:r w:rsidRPr="00272ED2">
              <w:rPr>
                <w:color w:val="000066"/>
                <w:spacing w:val="-3"/>
                <w:lang w:val="es-ES_tradnl"/>
              </w:rPr>
              <w:t xml:space="preserve">Derecho a acceder a información relativa a sí </w:t>
            </w:r>
            <w:r w:rsidRPr="00272ED2">
              <w:rPr>
                <w:color w:val="000066"/>
                <w:lang w:val="es-ES_tradnl"/>
              </w:rPr>
              <w:t>mismo o sus bienes.</w:t>
            </w:r>
          </w:p>
          <w:p w:rsidR="00347178" w:rsidRPr="00272ED2" w:rsidRDefault="00347178" w:rsidP="00624FEF">
            <w:pPr>
              <w:numPr>
                <w:ilvl w:val="0"/>
                <w:numId w:val="5"/>
              </w:numPr>
              <w:shd w:val="clear" w:color="auto" w:fill="FFFFFF"/>
              <w:tabs>
                <w:tab w:val="left" w:pos="566"/>
              </w:tabs>
              <w:spacing w:before="149" w:line="221" w:lineRule="exact"/>
              <w:ind w:left="566" w:hanging="283"/>
              <w:jc w:val="both"/>
              <w:rPr>
                <w:b/>
                <w:bCs/>
                <w:color w:val="000066"/>
                <w:spacing w:val="-4"/>
                <w:lang w:val="es-ES_tradnl"/>
              </w:rPr>
            </w:pPr>
            <w:r w:rsidRPr="00272ED2">
              <w:rPr>
                <w:color w:val="000066"/>
                <w:spacing w:val="-7"/>
                <w:lang w:val="es-ES_tradnl"/>
              </w:rPr>
              <w:t>Derecho a conocer el estado de tramitación de los procedimientos en los que sea parte.</w:t>
            </w:r>
          </w:p>
          <w:p w:rsidR="00347178" w:rsidRPr="00272ED2" w:rsidRDefault="00347178" w:rsidP="00624FEF">
            <w:pPr>
              <w:numPr>
                <w:ilvl w:val="0"/>
                <w:numId w:val="5"/>
              </w:numPr>
              <w:shd w:val="clear" w:color="auto" w:fill="FFFFFF"/>
              <w:tabs>
                <w:tab w:val="left" w:pos="566"/>
              </w:tabs>
              <w:spacing w:before="154" w:line="216" w:lineRule="exact"/>
              <w:ind w:left="566" w:hanging="283"/>
              <w:jc w:val="both"/>
              <w:rPr>
                <w:b/>
                <w:bCs/>
                <w:color w:val="000066"/>
                <w:spacing w:val="-11"/>
                <w:lang w:val="es-ES_tradnl"/>
              </w:rPr>
            </w:pPr>
            <w:r w:rsidRPr="00272ED2">
              <w:rPr>
                <w:color w:val="000066"/>
                <w:lang w:val="es-ES_tradnl"/>
              </w:rPr>
              <w:t xml:space="preserve">Derecho a ser informado al inicio de las </w:t>
            </w:r>
            <w:r w:rsidRPr="00272ED2">
              <w:rPr>
                <w:color w:val="000066"/>
                <w:spacing w:val="-7"/>
                <w:lang w:val="es-ES_tradnl"/>
              </w:rPr>
              <w:t xml:space="preserve">actuaciones de control o fiscalización relativas a sí </w:t>
            </w:r>
            <w:r w:rsidRPr="00272ED2">
              <w:rPr>
                <w:color w:val="000066"/>
                <w:spacing w:val="-10"/>
                <w:lang w:val="es-ES_tradnl"/>
              </w:rPr>
              <w:t xml:space="preserve">mismo o a sus bienes, sobre la naturaleza y alcance de las mismas, así como de sus derechos y deberes </w:t>
            </w:r>
            <w:r w:rsidRPr="00272ED2">
              <w:rPr>
                <w:color w:val="000066"/>
                <w:spacing w:val="-7"/>
                <w:lang w:val="es-ES_tradnl"/>
              </w:rPr>
              <w:t xml:space="preserve">en el curso de tales actuaciones y a que estas se </w:t>
            </w:r>
            <w:r w:rsidRPr="00272ED2">
              <w:rPr>
                <w:color w:val="000066"/>
                <w:lang w:val="es-ES_tradnl"/>
              </w:rPr>
              <w:t>desarrollen en los plazos de ley.</w:t>
            </w:r>
          </w:p>
          <w:p w:rsidR="00347178" w:rsidRPr="00272ED2" w:rsidRDefault="00347178" w:rsidP="00347178">
            <w:pPr>
              <w:shd w:val="clear" w:color="auto" w:fill="FFFFFF"/>
              <w:spacing w:line="202" w:lineRule="exact"/>
              <w:ind w:left="283" w:hanging="283"/>
              <w:jc w:val="both"/>
              <w:rPr>
                <w:color w:val="000066"/>
              </w:rPr>
            </w:pPr>
            <w:r w:rsidRPr="00272ED2">
              <w:rPr>
                <w:b/>
                <w:bCs/>
                <w:color w:val="000066"/>
                <w:spacing w:val="-8"/>
                <w:lang w:val="es-ES_tradnl"/>
              </w:rPr>
              <w:t>5.</w:t>
            </w:r>
            <w:r w:rsidRPr="00272ED2">
              <w:rPr>
                <w:b/>
                <w:bCs/>
                <w:color w:val="000066"/>
                <w:spacing w:val="-8"/>
                <w:lang w:val="es-ES_tradnl"/>
              </w:rPr>
              <w:tab/>
            </w:r>
            <w:r w:rsidRPr="00272ED2">
              <w:rPr>
                <w:color w:val="000066"/>
                <w:spacing w:val="-8"/>
                <w:lang w:val="es-ES_tradnl"/>
              </w:rPr>
              <w:t xml:space="preserve">Se consideran derechos procedimentales, los </w:t>
            </w:r>
            <w:r w:rsidRPr="00272ED2">
              <w:rPr>
                <w:color w:val="000066"/>
                <w:lang w:val="es-ES_tradnl"/>
              </w:rPr>
              <w:t>siguientes:</w:t>
            </w:r>
          </w:p>
          <w:p w:rsidR="00347178" w:rsidRPr="00272ED2" w:rsidRDefault="00347178" w:rsidP="00624FEF">
            <w:pPr>
              <w:numPr>
                <w:ilvl w:val="0"/>
                <w:numId w:val="6"/>
              </w:numPr>
              <w:shd w:val="clear" w:color="auto" w:fill="FFFFFF"/>
              <w:tabs>
                <w:tab w:val="left" w:pos="566"/>
              </w:tabs>
              <w:spacing w:before="134" w:line="202" w:lineRule="exact"/>
              <w:ind w:left="566" w:hanging="283"/>
              <w:jc w:val="both"/>
              <w:rPr>
                <w:b/>
                <w:bCs/>
                <w:color w:val="000066"/>
                <w:spacing w:val="-7"/>
                <w:lang w:val="es-ES_tradnl"/>
              </w:rPr>
            </w:pPr>
            <w:r w:rsidRPr="00272ED2">
              <w:rPr>
                <w:color w:val="000066"/>
                <w:spacing w:val="-5"/>
                <w:lang w:val="es-ES_tradnl"/>
              </w:rPr>
              <w:t xml:space="preserve">Derecho a la corrección de declaraciones, de </w:t>
            </w:r>
            <w:r w:rsidRPr="00272ED2">
              <w:rPr>
                <w:color w:val="000066"/>
                <w:lang w:val="es-ES_tradnl"/>
              </w:rPr>
              <w:t>conformidad a la ley.</w:t>
            </w:r>
          </w:p>
          <w:p w:rsidR="00347178" w:rsidRPr="00272ED2" w:rsidRDefault="00347178" w:rsidP="00624FEF">
            <w:pPr>
              <w:numPr>
                <w:ilvl w:val="0"/>
                <w:numId w:val="6"/>
              </w:numPr>
              <w:shd w:val="clear" w:color="auto" w:fill="FFFFFF"/>
              <w:tabs>
                <w:tab w:val="left" w:pos="566"/>
              </w:tabs>
              <w:spacing w:before="134" w:line="202" w:lineRule="exact"/>
              <w:ind w:left="566" w:hanging="283"/>
              <w:jc w:val="both"/>
              <w:rPr>
                <w:b/>
                <w:bCs/>
                <w:color w:val="000066"/>
                <w:spacing w:val="-7"/>
                <w:lang w:val="es-ES_tradnl"/>
              </w:rPr>
            </w:pPr>
            <w:r w:rsidRPr="00272ED2">
              <w:rPr>
                <w:color w:val="000066"/>
                <w:spacing w:val="-8"/>
                <w:lang w:val="es-ES_tradnl"/>
              </w:rPr>
              <w:t xml:space="preserve">Derecho a impugnar los actos de la Administración </w:t>
            </w:r>
            <w:r w:rsidRPr="00272ED2">
              <w:rPr>
                <w:color w:val="000066"/>
                <w:spacing w:val="-3"/>
                <w:lang w:val="es-ES_tradnl"/>
              </w:rPr>
              <w:t xml:space="preserve">Tributaria que consideren que los afectan de </w:t>
            </w:r>
            <w:r w:rsidRPr="00272ED2">
              <w:rPr>
                <w:color w:val="000066"/>
                <w:spacing w:val="-6"/>
                <w:lang w:val="es-ES_tradnl"/>
              </w:rPr>
              <w:t xml:space="preserve">acuerdo a lo establecido en la normativa tributaria vigente y a obtener un pronunciamiento expreso y </w:t>
            </w:r>
            <w:r w:rsidRPr="00272ED2">
              <w:rPr>
                <w:color w:val="000066"/>
                <w:spacing w:val="-3"/>
                <w:lang w:val="es-ES_tradnl"/>
              </w:rPr>
              <w:t>motivado de la Administración Tributaria.</w:t>
            </w:r>
          </w:p>
          <w:p w:rsidR="00347178" w:rsidRPr="00272ED2" w:rsidRDefault="00347178" w:rsidP="00624FEF">
            <w:pPr>
              <w:numPr>
                <w:ilvl w:val="0"/>
                <w:numId w:val="6"/>
              </w:numPr>
              <w:shd w:val="clear" w:color="auto" w:fill="FFFFFF"/>
              <w:tabs>
                <w:tab w:val="left" w:pos="566"/>
              </w:tabs>
              <w:spacing w:before="130" w:line="202" w:lineRule="exact"/>
              <w:ind w:left="566" w:hanging="283"/>
              <w:jc w:val="both"/>
              <w:rPr>
                <w:b/>
                <w:bCs/>
                <w:color w:val="000066"/>
                <w:spacing w:val="-11"/>
                <w:lang w:val="es-ES_tradnl"/>
              </w:rPr>
            </w:pPr>
            <w:r w:rsidRPr="00272ED2">
              <w:rPr>
                <w:color w:val="000066"/>
                <w:spacing w:val="-6"/>
                <w:lang w:val="es-ES_tradnl"/>
              </w:rPr>
              <w:t xml:space="preserve">Derecho a presentar peticiones y solicitudes ante </w:t>
            </w:r>
            <w:r w:rsidRPr="00272ED2">
              <w:rPr>
                <w:color w:val="000066"/>
                <w:spacing w:val="-1"/>
                <w:lang w:val="es-ES_tradnl"/>
              </w:rPr>
              <w:t xml:space="preserve">esta Administración Tributaria de conformidad </w:t>
            </w:r>
            <w:r w:rsidRPr="00272ED2">
              <w:rPr>
                <w:color w:val="000066"/>
                <w:lang w:val="es-ES_tradnl"/>
              </w:rPr>
              <w:t>con la normativa vigente.</w:t>
            </w:r>
          </w:p>
          <w:p w:rsidR="00347178" w:rsidRPr="00272ED2" w:rsidRDefault="00347178" w:rsidP="00624FEF">
            <w:pPr>
              <w:numPr>
                <w:ilvl w:val="0"/>
                <w:numId w:val="6"/>
              </w:numPr>
              <w:shd w:val="clear" w:color="auto" w:fill="FFFFFF"/>
              <w:tabs>
                <w:tab w:val="left" w:pos="566"/>
              </w:tabs>
              <w:spacing w:before="134" w:line="202" w:lineRule="exact"/>
              <w:ind w:left="566" w:hanging="283"/>
              <w:jc w:val="both"/>
              <w:rPr>
                <w:b/>
                <w:bCs/>
                <w:color w:val="000066"/>
                <w:spacing w:val="-7"/>
                <w:lang w:val="es-ES_tradnl"/>
              </w:rPr>
            </w:pPr>
            <w:r w:rsidRPr="00272ED2">
              <w:rPr>
                <w:color w:val="000066"/>
                <w:spacing w:val="-6"/>
                <w:lang w:val="es-ES_tradnl"/>
              </w:rPr>
              <w:t xml:space="preserve">Derecho a presentar denuncias tributarias, </w:t>
            </w:r>
            <w:r w:rsidRPr="00272ED2">
              <w:rPr>
                <w:color w:val="000066"/>
                <w:lang w:val="es-ES_tradnl"/>
              </w:rPr>
              <w:t xml:space="preserve">administrativas, quejas, sugerencias y </w:t>
            </w:r>
            <w:r w:rsidRPr="00272ED2">
              <w:rPr>
                <w:color w:val="000066"/>
                <w:spacing w:val="-3"/>
                <w:lang w:val="es-ES_tradnl"/>
              </w:rPr>
              <w:t>felicitaciones ante la Administración Tributaria.</w:t>
            </w:r>
          </w:p>
          <w:p w:rsidR="00347178" w:rsidRPr="00272ED2" w:rsidRDefault="00347178" w:rsidP="00624FEF">
            <w:pPr>
              <w:numPr>
                <w:ilvl w:val="0"/>
                <w:numId w:val="6"/>
              </w:numPr>
              <w:shd w:val="clear" w:color="auto" w:fill="FFFFFF"/>
              <w:tabs>
                <w:tab w:val="left" w:pos="566"/>
              </w:tabs>
              <w:spacing w:before="134"/>
              <w:ind w:left="283"/>
              <w:rPr>
                <w:b/>
                <w:bCs/>
                <w:color w:val="000066"/>
                <w:spacing w:val="-11"/>
                <w:lang w:val="es-ES_tradnl"/>
              </w:rPr>
            </w:pPr>
            <w:r w:rsidRPr="00272ED2">
              <w:rPr>
                <w:color w:val="000066"/>
                <w:spacing w:val="-10"/>
                <w:lang w:val="es-ES_tradnl"/>
              </w:rPr>
              <w:t>Derecho al debido proceso y al derecho de defensa.</w:t>
            </w:r>
          </w:p>
          <w:p w:rsidR="00347178" w:rsidRPr="00272ED2" w:rsidRDefault="00347178" w:rsidP="00624FEF">
            <w:pPr>
              <w:numPr>
                <w:ilvl w:val="0"/>
                <w:numId w:val="6"/>
              </w:numPr>
              <w:shd w:val="clear" w:color="auto" w:fill="FFFFFF"/>
              <w:tabs>
                <w:tab w:val="left" w:pos="566"/>
              </w:tabs>
              <w:spacing w:before="130" w:line="202" w:lineRule="exact"/>
              <w:ind w:left="566" w:hanging="283"/>
              <w:jc w:val="both"/>
              <w:rPr>
                <w:b/>
                <w:bCs/>
                <w:color w:val="000066"/>
                <w:spacing w:val="-1"/>
                <w:lang w:val="es-ES_tradnl"/>
              </w:rPr>
            </w:pPr>
            <w:r w:rsidRPr="00272ED2">
              <w:rPr>
                <w:color w:val="000066"/>
                <w:spacing w:val="-6"/>
                <w:lang w:val="es-ES_tradnl"/>
              </w:rPr>
              <w:t xml:space="preserve">Derecho a presentar alegaciones y pruebas ante </w:t>
            </w:r>
            <w:r w:rsidRPr="00272ED2">
              <w:rPr>
                <w:color w:val="000066"/>
                <w:spacing w:val="-5"/>
                <w:lang w:val="es-ES_tradnl"/>
              </w:rPr>
              <w:t xml:space="preserve">las autoridades administrativas de conformidad al </w:t>
            </w:r>
            <w:r w:rsidRPr="00272ED2">
              <w:rPr>
                <w:color w:val="000066"/>
                <w:lang w:val="es-ES_tradnl"/>
              </w:rPr>
              <w:t>ordenamiento jurídico.</w:t>
            </w:r>
          </w:p>
          <w:p w:rsidR="00347178" w:rsidRPr="00272ED2" w:rsidRDefault="00347178" w:rsidP="00E92F49">
            <w:pPr>
              <w:rPr>
                <w:color w:val="000066"/>
              </w:rPr>
            </w:pPr>
          </w:p>
          <w:p w:rsidR="00347178" w:rsidRPr="00272ED2" w:rsidRDefault="006A3AEA" w:rsidP="00E92F49">
            <w:pPr>
              <w:rPr>
                <w:color w:val="000066"/>
              </w:rPr>
            </w:pPr>
            <w:hyperlink r:id="rId21" w:history="1">
              <w:r w:rsidR="002F5901" w:rsidRPr="00272ED2">
                <w:rPr>
                  <w:rStyle w:val="Hipervnculo"/>
                  <w:color w:val="000066"/>
                </w:rPr>
                <w:t>Ver Registro Oficial</w:t>
              </w:r>
            </w:hyperlink>
          </w:p>
          <w:p w:rsidR="002F5901" w:rsidRPr="00272ED2" w:rsidRDefault="002F5901" w:rsidP="00E92F49">
            <w:pPr>
              <w:rPr>
                <w:color w:val="000066"/>
              </w:rPr>
            </w:pPr>
          </w:p>
          <w:p w:rsidR="00044E11" w:rsidRPr="00272ED2" w:rsidRDefault="00044E11" w:rsidP="00E92F49">
            <w:pPr>
              <w:rPr>
                <w:color w:val="000066"/>
              </w:rPr>
            </w:pPr>
          </w:p>
          <w:p w:rsidR="00044E11" w:rsidRPr="00272ED2" w:rsidRDefault="00044E11" w:rsidP="00E92F49">
            <w:pPr>
              <w:rPr>
                <w:color w:val="000066"/>
              </w:rPr>
            </w:pPr>
          </w:p>
          <w:p w:rsidR="00044E11" w:rsidRPr="00272ED2" w:rsidRDefault="00044E11" w:rsidP="00E92F49">
            <w:pPr>
              <w:rPr>
                <w:color w:val="000066"/>
              </w:rPr>
            </w:pPr>
          </w:p>
          <w:p w:rsidR="002F5901" w:rsidRPr="00272ED2" w:rsidRDefault="002F5901" w:rsidP="00E92F49">
            <w:pPr>
              <w:rPr>
                <w:color w:val="000066"/>
              </w:rPr>
            </w:pPr>
          </w:p>
          <w:p w:rsidR="00C7310A" w:rsidRPr="00272ED2" w:rsidRDefault="00C7310A" w:rsidP="00C7310A">
            <w:pPr>
              <w:rPr>
                <w:b/>
                <w:color w:val="000066"/>
              </w:rPr>
            </w:pPr>
            <w:r w:rsidRPr="00272ED2">
              <w:rPr>
                <w:b/>
                <w:color w:val="000066"/>
              </w:rPr>
              <w:t>NORMAS PARA LA RECEPCIÓN Y GESTIÓN DE DENUNCIAS, QUEJAS, SUGERENCIAS Y FELICITACIONES QUE SE PRESENTEN ANTE EL SRI</w:t>
            </w:r>
            <w:r w:rsidR="000046C0">
              <w:rPr>
                <w:b/>
                <w:color w:val="000066"/>
              </w:rPr>
              <w:t>.</w:t>
            </w:r>
          </w:p>
          <w:p w:rsidR="00C7310A" w:rsidRPr="00272ED2" w:rsidRDefault="00C7310A" w:rsidP="00C7310A">
            <w:pPr>
              <w:rPr>
                <w:b/>
                <w:color w:val="000066"/>
              </w:rPr>
            </w:pPr>
          </w:p>
          <w:p w:rsidR="00C7310A" w:rsidRPr="00272ED2" w:rsidRDefault="00C7310A" w:rsidP="00C7310A">
            <w:pPr>
              <w:jc w:val="both"/>
              <w:rPr>
                <w:b/>
                <w:bCs/>
                <w:color w:val="000066"/>
                <w:spacing w:val="-1"/>
                <w:lang w:val="es-ES_tradnl"/>
              </w:rPr>
            </w:pPr>
            <w:r w:rsidRPr="00272ED2">
              <w:rPr>
                <w:b/>
                <w:color w:val="000066"/>
              </w:rPr>
              <w:t xml:space="preserve">Expedido por Resolución No. </w:t>
            </w:r>
            <w:r w:rsidRPr="00272ED2">
              <w:rPr>
                <w:b/>
                <w:bCs/>
                <w:color w:val="000066"/>
                <w:spacing w:val="-1"/>
                <w:lang w:val="es-ES_tradnl"/>
              </w:rPr>
              <w:t>NAC-DGERCGC17-00000245 – SERVICIO DE RENTAS INTERNAS- publicado en Registro Oficial N°. 980 de viernes 7 de abril de 2017- SUPLEMENTO.  Página 4</w:t>
            </w:r>
          </w:p>
          <w:p w:rsidR="00C7310A" w:rsidRPr="00272ED2" w:rsidRDefault="00C7310A" w:rsidP="00C7310A">
            <w:pPr>
              <w:rPr>
                <w:b/>
                <w:bCs/>
                <w:color w:val="000066"/>
                <w:spacing w:val="-1"/>
                <w:lang w:val="es-ES_tradnl"/>
              </w:rPr>
            </w:pPr>
          </w:p>
          <w:p w:rsidR="00C7310A" w:rsidRPr="00272ED2" w:rsidRDefault="00C7310A" w:rsidP="00C7310A">
            <w:pPr>
              <w:rPr>
                <w:b/>
                <w:color w:val="000066"/>
              </w:rPr>
            </w:pPr>
            <w:r w:rsidRPr="00272ED2">
              <w:rPr>
                <w:b/>
                <w:bCs/>
                <w:color w:val="000066"/>
                <w:spacing w:val="-1"/>
                <w:lang w:val="es-ES_tradnl"/>
              </w:rPr>
              <w:t>Novedad: NUEVO</w:t>
            </w:r>
          </w:p>
          <w:p w:rsidR="00C7310A" w:rsidRPr="00272ED2" w:rsidRDefault="00C7310A" w:rsidP="00C7310A">
            <w:pPr>
              <w:rPr>
                <w:color w:val="000066"/>
              </w:rPr>
            </w:pPr>
          </w:p>
          <w:p w:rsidR="00C7310A" w:rsidRPr="00272ED2" w:rsidRDefault="00C7310A" w:rsidP="00C7310A">
            <w:pPr>
              <w:shd w:val="clear" w:color="auto" w:fill="FFFFFF"/>
              <w:spacing w:before="144" w:line="206" w:lineRule="exact"/>
              <w:jc w:val="both"/>
              <w:rPr>
                <w:color w:val="000066"/>
              </w:rPr>
            </w:pPr>
            <w:r w:rsidRPr="00272ED2">
              <w:rPr>
                <w:b/>
                <w:bCs/>
                <w:color w:val="000066"/>
                <w:spacing w:val="-5"/>
                <w:lang w:val="es-ES_tradnl"/>
              </w:rPr>
              <w:t xml:space="preserve">Artículo 1. Ámbito de aplicación.- </w:t>
            </w:r>
            <w:r w:rsidRPr="00272ED2">
              <w:rPr>
                <w:color w:val="000066"/>
                <w:spacing w:val="-5"/>
                <w:lang w:val="es-ES_tradnl"/>
              </w:rPr>
              <w:t xml:space="preserve">Expedir las normas </w:t>
            </w:r>
            <w:r w:rsidRPr="00272ED2">
              <w:rPr>
                <w:color w:val="000066"/>
                <w:spacing w:val="-1"/>
                <w:lang w:val="es-ES_tradnl"/>
              </w:rPr>
              <w:t xml:space="preserve">para la recepción y gestión de denuncias quejas, </w:t>
            </w:r>
            <w:r w:rsidRPr="00272ED2">
              <w:rPr>
                <w:color w:val="000066"/>
                <w:spacing w:val="-7"/>
                <w:lang w:val="es-ES_tradnl"/>
              </w:rPr>
              <w:t xml:space="preserve">sugerencias y felicitaciones que sean presentadas ante el </w:t>
            </w:r>
            <w:r w:rsidRPr="00272ED2">
              <w:rPr>
                <w:color w:val="000066"/>
                <w:lang w:val="es-ES_tradnl"/>
              </w:rPr>
              <w:t>Servicio de Rentas Internas.</w:t>
            </w:r>
          </w:p>
          <w:p w:rsidR="00C7310A" w:rsidRPr="00272ED2" w:rsidRDefault="00C7310A" w:rsidP="00C7310A">
            <w:pPr>
              <w:shd w:val="clear" w:color="auto" w:fill="FFFFFF"/>
              <w:spacing w:before="139" w:line="206" w:lineRule="exact"/>
              <w:jc w:val="both"/>
              <w:rPr>
                <w:color w:val="000066"/>
              </w:rPr>
            </w:pPr>
            <w:r w:rsidRPr="00272ED2">
              <w:rPr>
                <w:b/>
                <w:bCs/>
                <w:color w:val="000066"/>
                <w:spacing w:val="-4"/>
                <w:lang w:val="es-ES_tradnl"/>
              </w:rPr>
              <w:t xml:space="preserve">Artículo 2. Recepción de las denuncias, quejas, sugerencias y felicitaciones.- </w:t>
            </w:r>
            <w:r w:rsidRPr="00272ED2">
              <w:rPr>
                <w:color w:val="000066"/>
                <w:spacing w:val="-4"/>
                <w:lang w:val="es-ES_tradnl"/>
              </w:rPr>
              <w:t xml:space="preserve">Toda persona podrá </w:t>
            </w:r>
            <w:r w:rsidRPr="00272ED2">
              <w:rPr>
                <w:color w:val="000066"/>
                <w:spacing w:val="-9"/>
                <w:lang w:val="es-ES_tradnl"/>
              </w:rPr>
              <w:t xml:space="preserve">presentar ante el Servicio de Rentas Internas denuncias por </w:t>
            </w:r>
            <w:r w:rsidRPr="00272ED2">
              <w:rPr>
                <w:color w:val="000066"/>
                <w:spacing w:val="-3"/>
                <w:lang w:val="es-ES_tradnl"/>
              </w:rPr>
              <w:t xml:space="preserve">acciones u omisiones que constituyan incumplimientos de obligaciones, deberes formales tributarios, ilícitos </w:t>
            </w:r>
            <w:r w:rsidRPr="00272ED2">
              <w:rPr>
                <w:color w:val="000066"/>
                <w:spacing w:val="-1"/>
                <w:lang w:val="es-ES_tradnl"/>
              </w:rPr>
              <w:t xml:space="preserve">relativos a los impuestos, o por acciones u omisiones </w:t>
            </w:r>
            <w:r w:rsidRPr="00272ED2">
              <w:rPr>
                <w:color w:val="000066"/>
                <w:spacing w:val="-5"/>
                <w:lang w:val="es-ES_tradnl"/>
              </w:rPr>
              <w:t xml:space="preserve">de sus servidores. Para el efecto, esta Administración </w:t>
            </w:r>
            <w:r w:rsidRPr="00272ED2">
              <w:rPr>
                <w:color w:val="000066"/>
                <w:spacing w:val="-1"/>
                <w:lang w:val="es-ES_tradnl"/>
              </w:rPr>
              <w:t xml:space="preserve">Tributaria pondrá a disposición de la ciudadanía los </w:t>
            </w:r>
            <w:r w:rsidRPr="00272ED2">
              <w:rPr>
                <w:color w:val="000066"/>
                <w:spacing w:val="-7"/>
                <w:lang w:val="es-ES_tradnl"/>
              </w:rPr>
              <w:t xml:space="preserve">canales para la recepción de denuncias de acuerdo a los </w:t>
            </w:r>
            <w:r w:rsidRPr="00272ED2">
              <w:rPr>
                <w:color w:val="000066"/>
                <w:spacing w:val="-5"/>
                <w:lang w:val="es-ES_tradnl"/>
              </w:rPr>
              <w:t xml:space="preserve">requisitos, formularios y procedimientos publicados en la </w:t>
            </w:r>
            <w:r w:rsidRPr="00272ED2">
              <w:rPr>
                <w:color w:val="000066"/>
                <w:lang w:val="es-ES_tradnl"/>
              </w:rPr>
              <w:t xml:space="preserve">página web </w:t>
            </w:r>
            <w:hyperlink r:id="rId22" w:history="1">
              <w:r w:rsidRPr="00272ED2">
                <w:rPr>
                  <w:color w:val="000066"/>
                  <w:u w:val="single"/>
                  <w:lang w:val="es-ES_tradnl"/>
                </w:rPr>
                <w:t>www.sri.gob.ec</w:t>
              </w:r>
            </w:hyperlink>
            <w:r w:rsidRPr="00272ED2">
              <w:rPr>
                <w:color w:val="000066"/>
                <w:lang w:val="es-ES_tradnl"/>
              </w:rPr>
              <w:t>.</w:t>
            </w:r>
          </w:p>
          <w:p w:rsidR="00C7310A" w:rsidRPr="00272ED2" w:rsidRDefault="00C7310A" w:rsidP="00C7310A">
            <w:pPr>
              <w:shd w:val="clear" w:color="auto" w:fill="FFFFFF"/>
              <w:spacing w:before="144" w:line="206" w:lineRule="exact"/>
              <w:jc w:val="both"/>
              <w:rPr>
                <w:color w:val="000066"/>
              </w:rPr>
            </w:pPr>
            <w:r w:rsidRPr="00272ED2">
              <w:rPr>
                <w:color w:val="000066"/>
                <w:spacing w:val="-4"/>
                <w:lang w:val="es-ES_tradnl"/>
              </w:rPr>
              <w:t xml:space="preserve">En los distintos canales que establezca el Servicio de </w:t>
            </w:r>
            <w:r w:rsidRPr="00272ED2">
              <w:rPr>
                <w:color w:val="000066"/>
                <w:spacing w:val="-8"/>
                <w:lang w:val="es-ES_tradnl"/>
              </w:rPr>
              <w:t xml:space="preserve">Rentas Internas, las personas también podrán, a través de </w:t>
            </w:r>
            <w:r w:rsidRPr="00272ED2">
              <w:rPr>
                <w:color w:val="000066"/>
                <w:spacing w:val="-7"/>
                <w:lang w:val="es-ES_tradnl"/>
              </w:rPr>
              <w:t xml:space="preserve">la presentación de quejas, expresar su insatisfacción a los </w:t>
            </w:r>
            <w:r w:rsidRPr="00272ED2">
              <w:rPr>
                <w:color w:val="000066"/>
                <w:spacing w:val="-4"/>
                <w:lang w:val="es-ES_tradnl"/>
              </w:rPr>
              <w:t xml:space="preserve">servicios que la Administración presta o a los procesos </w:t>
            </w:r>
            <w:r w:rsidRPr="00272ED2">
              <w:rPr>
                <w:color w:val="000066"/>
                <w:spacing w:val="-6"/>
                <w:lang w:val="es-ES_tradnl"/>
              </w:rPr>
              <w:t xml:space="preserve">que ejecuta, así mismo podrán presentar sugerencias, </w:t>
            </w:r>
            <w:r w:rsidRPr="00272ED2">
              <w:rPr>
                <w:color w:val="000066"/>
                <w:spacing w:val="-5"/>
                <w:lang w:val="es-ES_tradnl"/>
              </w:rPr>
              <w:t xml:space="preserve">propuestas e iniciativas específicas encaminadas a </w:t>
            </w:r>
            <w:r w:rsidRPr="00272ED2">
              <w:rPr>
                <w:color w:val="000066"/>
                <w:spacing w:val="-2"/>
                <w:lang w:val="es-ES_tradnl"/>
              </w:rPr>
              <w:t xml:space="preserve">mejorarlos inclusive que impliquen la simplificación de </w:t>
            </w:r>
            <w:r w:rsidRPr="00272ED2">
              <w:rPr>
                <w:color w:val="000066"/>
                <w:spacing w:val="-3"/>
                <w:lang w:val="es-ES_tradnl"/>
              </w:rPr>
              <w:t xml:space="preserve">los procedimientos administrativos, y además podrán </w:t>
            </w:r>
            <w:r w:rsidRPr="00272ED2">
              <w:rPr>
                <w:color w:val="000066"/>
                <w:spacing w:val="-4"/>
                <w:lang w:val="es-ES_tradnl"/>
              </w:rPr>
              <w:t xml:space="preserve">emitir sus felicitaciones a la gestión de la Administración </w:t>
            </w:r>
            <w:r w:rsidRPr="00272ED2">
              <w:rPr>
                <w:color w:val="000066"/>
                <w:lang w:val="es-ES_tradnl"/>
              </w:rPr>
              <w:t>Tributaria y sus servidores.</w:t>
            </w:r>
          </w:p>
          <w:p w:rsidR="00C7310A" w:rsidRPr="00272ED2" w:rsidRDefault="00C7310A" w:rsidP="00C7310A">
            <w:pPr>
              <w:shd w:val="clear" w:color="auto" w:fill="FFFFFF"/>
              <w:spacing w:before="139" w:line="206" w:lineRule="exact"/>
              <w:jc w:val="both"/>
              <w:rPr>
                <w:color w:val="000066"/>
              </w:rPr>
            </w:pPr>
            <w:r w:rsidRPr="00272ED2">
              <w:rPr>
                <w:b/>
                <w:bCs/>
                <w:color w:val="000066"/>
                <w:spacing w:val="-8"/>
                <w:lang w:val="es-ES_tradnl"/>
              </w:rPr>
              <w:t xml:space="preserve">Artículo 3. Contenido de las denuncias.- </w:t>
            </w:r>
            <w:r w:rsidRPr="00272ED2">
              <w:rPr>
                <w:color w:val="000066"/>
                <w:spacing w:val="-8"/>
                <w:lang w:val="es-ES_tradnl"/>
              </w:rPr>
              <w:t xml:space="preserve">El denunciante </w:t>
            </w:r>
            <w:r w:rsidRPr="00272ED2">
              <w:rPr>
                <w:color w:val="000066"/>
                <w:spacing w:val="-3"/>
                <w:lang w:val="es-ES_tradnl"/>
              </w:rPr>
              <w:t xml:space="preserve">describirá el hecho denunciado y, siempre que cuente </w:t>
            </w:r>
            <w:r w:rsidRPr="00272ED2">
              <w:rPr>
                <w:color w:val="000066"/>
                <w:spacing w:val="-5"/>
                <w:lang w:val="es-ES_tradnl"/>
              </w:rPr>
              <w:t xml:space="preserve">con la información pertinente, identificará a las personas </w:t>
            </w:r>
            <w:r w:rsidRPr="00272ED2">
              <w:rPr>
                <w:color w:val="000066"/>
                <w:spacing w:val="-4"/>
                <w:lang w:val="es-ES_tradnl"/>
              </w:rPr>
              <w:t xml:space="preserve">involucradas en su realización, para lo cual la persona </w:t>
            </w:r>
            <w:r w:rsidRPr="00272ED2">
              <w:rPr>
                <w:color w:val="000066"/>
                <w:lang w:val="es-ES_tradnl"/>
              </w:rPr>
              <w:t xml:space="preserve">deberá indicar datos mínimos relacionados con la </w:t>
            </w:r>
            <w:r w:rsidRPr="00272ED2">
              <w:rPr>
                <w:color w:val="000066"/>
                <w:spacing w:val="-6"/>
                <w:lang w:val="es-ES_tradnl"/>
              </w:rPr>
              <w:t>identificación del denunciado y de la supuesta infracción.</w:t>
            </w:r>
          </w:p>
          <w:p w:rsidR="00C7310A" w:rsidRPr="00272ED2" w:rsidRDefault="00C7310A" w:rsidP="00C7310A">
            <w:pPr>
              <w:shd w:val="clear" w:color="auto" w:fill="FFFFFF"/>
              <w:spacing w:before="197" w:line="211" w:lineRule="exact"/>
              <w:jc w:val="both"/>
              <w:rPr>
                <w:color w:val="000066"/>
              </w:rPr>
            </w:pPr>
            <w:r w:rsidRPr="00272ED2">
              <w:rPr>
                <w:b/>
                <w:bCs/>
                <w:color w:val="000066"/>
                <w:spacing w:val="-6"/>
                <w:lang w:val="es-ES_tradnl"/>
              </w:rPr>
              <w:t xml:space="preserve">Artículo 4. Reserva de la información.- </w:t>
            </w:r>
            <w:r w:rsidRPr="00272ED2">
              <w:rPr>
                <w:color w:val="000066"/>
                <w:spacing w:val="-6"/>
                <w:lang w:val="es-ES_tradnl"/>
              </w:rPr>
              <w:t xml:space="preserve">De conformidad al ordenamiento jurídico vigente, la información constante </w:t>
            </w:r>
            <w:r w:rsidRPr="00272ED2">
              <w:rPr>
                <w:color w:val="000066"/>
                <w:spacing w:val="-9"/>
                <w:lang w:val="es-ES_tradnl"/>
              </w:rPr>
              <w:t xml:space="preserve">en las denuncias que recepte el Servicio de Rentas Internas </w:t>
            </w:r>
            <w:r w:rsidRPr="00272ED2">
              <w:rPr>
                <w:color w:val="000066"/>
                <w:lang w:val="es-ES_tradnl"/>
              </w:rPr>
              <w:t>es reservada.</w:t>
            </w:r>
          </w:p>
          <w:p w:rsidR="00C7310A" w:rsidRPr="00272ED2" w:rsidRDefault="00C7310A" w:rsidP="00C7310A">
            <w:pPr>
              <w:shd w:val="clear" w:color="auto" w:fill="FFFFFF"/>
              <w:spacing w:before="197" w:line="206" w:lineRule="exact"/>
              <w:jc w:val="both"/>
              <w:rPr>
                <w:color w:val="000066"/>
              </w:rPr>
            </w:pPr>
            <w:r w:rsidRPr="00272ED2">
              <w:rPr>
                <w:b/>
                <w:bCs/>
                <w:color w:val="000066"/>
                <w:spacing w:val="-6"/>
                <w:lang w:val="es-ES_tradnl"/>
              </w:rPr>
              <w:t xml:space="preserve">Artículo 5. Asignación de las denuncias, quejas, </w:t>
            </w:r>
            <w:r w:rsidRPr="00272ED2">
              <w:rPr>
                <w:b/>
                <w:bCs/>
                <w:color w:val="000066"/>
                <w:spacing w:val="-10"/>
                <w:lang w:val="es-ES_tradnl"/>
              </w:rPr>
              <w:t xml:space="preserve">sugerencias y felicitaciones.- </w:t>
            </w:r>
            <w:r w:rsidRPr="00272ED2">
              <w:rPr>
                <w:color w:val="000066"/>
                <w:spacing w:val="-10"/>
                <w:lang w:val="es-ES_tradnl"/>
              </w:rPr>
              <w:t xml:space="preserve">La gestión de las denuncias, </w:t>
            </w:r>
            <w:r w:rsidRPr="00272ED2">
              <w:rPr>
                <w:color w:val="000066"/>
                <w:spacing w:val="-5"/>
                <w:lang w:val="es-ES_tradnl"/>
              </w:rPr>
              <w:t xml:space="preserve">quejas, sugerencias y felicitaciones se asignará a las </w:t>
            </w:r>
            <w:r w:rsidRPr="00272ED2">
              <w:rPr>
                <w:color w:val="000066"/>
                <w:spacing w:val="-7"/>
                <w:lang w:val="es-ES_tradnl"/>
              </w:rPr>
              <w:t xml:space="preserve">diferentes unidades administrativas del Servicio de Rentas </w:t>
            </w:r>
            <w:r w:rsidRPr="00272ED2">
              <w:rPr>
                <w:color w:val="000066"/>
                <w:spacing w:val="-8"/>
                <w:lang w:val="es-ES_tradnl"/>
              </w:rPr>
              <w:t>Internas, de acuerdo a sus respectivas competencias.</w:t>
            </w:r>
          </w:p>
          <w:p w:rsidR="00C7310A" w:rsidRPr="00272ED2" w:rsidRDefault="00C7310A" w:rsidP="00C7310A">
            <w:pPr>
              <w:shd w:val="clear" w:color="auto" w:fill="FFFFFF"/>
              <w:spacing w:before="197" w:line="211" w:lineRule="exact"/>
              <w:jc w:val="both"/>
              <w:rPr>
                <w:color w:val="000066"/>
              </w:rPr>
            </w:pPr>
            <w:r w:rsidRPr="00272ED2">
              <w:rPr>
                <w:b/>
                <w:bCs/>
                <w:color w:val="000066"/>
                <w:spacing w:val="-11"/>
                <w:lang w:val="es-ES_tradnl"/>
              </w:rPr>
              <w:t xml:space="preserve">Artículo 6. Gestión de las denuncias, quejas sugerencias </w:t>
            </w:r>
            <w:r w:rsidRPr="00272ED2">
              <w:rPr>
                <w:b/>
                <w:bCs/>
                <w:color w:val="000066"/>
                <w:spacing w:val="-8"/>
                <w:lang w:val="es-ES_tradnl"/>
              </w:rPr>
              <w:t xml:space="preserve">y felicitaciones.- </w:t>
            </w:r>
            <w:r w:rsidRPr="00272ED2">
              <w:rPr>
                <w:color w:val="000066"/>
                <w:spacing w:val="-8"/>
                <w:lang w:val="es-ES_tradnl"/>
              </w:rPr>
              <w:t xml:space="preserve">Previos los análisis que sean pertinentes, </w:t>
            </w:r>
            <w:r w:rsidRPr="00272ED2">
              <w:rPr>
                <w:color w:val="000066"/>
                <w:spacing w:val="-7"/>
                <w:lang w:val="es-ES_tradnl"/>
              </w:rPr>
              <w:t xml:space="preserve">inclusive los relativos a factibilidad, las diferentes unidades </w:t>
            </w:r>
            <w:r w:rsidRPr="00272ED2">
              <w:rPr>
                <w:color w:val="000066"/>
                <w:spacing w:val="-5"/>
                <w:lang w:val="es-ES_tradnl"/>
              </w:rPr>
              <w:t xml:space="preserve">del Servicio de Rentas Internas procederán a realizar la </w:t>
            </w:r>
            <w:r w:rsidRPr="00272ED2">
              <w:rPr>
                <w:color w:val="000066"/>
                <w:spacing w:val="-6"/>
                <w:lang w:val="es-ES_tradnl"/>
              </w:rPr>
              <w:t xml:space="preserve">gestión necesaria en función de los hechos informados y ejecutar el debido proceso, atendiendo a las directrices </w:t>
            </w:r>
            <w:r w:rsidRPr="00272ED2">
              <w:rPr>
                <w:color w:val="000066"/>
                <w:spacing w:val="-4"/>
                <w:lang w:val="es-ES_tradnl"/>
              </w:rPr>
              <w:t xml:space="preserve">institucionales. Las unidades deberán reportar el estado </w:t>
            </w:r>
            <w:r w:rsidRPr="00272ED2">
              <w:rPr>
                <w:color w:val="000066"/>
                <w:spacing w:val="-5"/>
                <w:lang w:val="es-ES_tradnl"/>
              </w:rPr>
              <w:t xml:space="preserve">y la conclusión de sus actividades al Departamento de Derechos del Contribuyente, en las condiciones y con la </w:t>
            </w:r>
            <w:r w:rsidRPr="00272ED2">
              <w:rPr>
                <w:color w:val="000066"/>
                <w:spacing w:val="-7"/>
                <w:lang w:val="es-ES_tradnl"/>
              </w:rPr>
              <w:t>periodicidad que este departamento establezca.</w:t>
            </w:r>
          </w:p>
          <w:p w:rsidR="00C7310A" w:rsidRPr="00272ED2" w:rsidRDefault="00C7310A" w:rsidP="00C7310A">
            <w:pPr>
              <w:shd w:val="clear" w:color="auto" w:fill="FFFFFF"/>
              <w:spacing w:before="158" w:line="202" w:lineRule="exact"/>
              <w:jc w:val="both"/>
              <w:rPr>
                <w:color w:val="000066"/>
              </w:rPr>
            </w:pPr>
            <w:r w:rsidRPr="00272ED2">
              <w:rPr>
                <w:b/>
                <w:bCs/>
                <w:color w:val="000066"/>
                <w:lang w:val="es-ES_tradnl"/>
              </w:rPr>
              <w:t xml:space="preserve">Disposición Derogatoria Única.- </w:t>
            </w:r>
            <w:r w:rsidRPr="00272ED2">
              <w:rPr>
                <w:color w:val="000066"/>
                <w:lang w:val="es-ES_tradnl"/>
              </w:rPr>
              <w:t>Deróguese las siguientes resoluciones:</w:t>
            </w:r>
          </w:p>
          <w:p w:rsidR="00C7310A" w:rsidRPr="00272ED2" w:rsidRDefault="00C7310A" w:rsidP="00624FEF">
            <w:pPr>
              <w:numPr>
                <w:ilvl w:val="0"/>
                <w:numId w:val="7"/>
              </w:numPr>
              <w:shd w:val="clear" w:color="auto" w:fill="FFFFFF"/>
              <w:tabs>
                <w:tab w:val="left" w:pos="566"/>
              </w:tabs>
              <w:spacing w:before="158" w:line="202" w:lineRule="exact"/>
              <w:ind w:left="566" w:hanging="283"/>
              <w:jc w:val="both"/>
              <w:rPr>
                <w:color w:val="000066"/>
                <w:spacing w:val="-9"/>
                <w:lang w:val="es-ES_tradnl"/>
              </w:rPr>
            </w:pPr>
            <w:r w:rsidRPr="00272ED2">
              <w:rPr>
                <w:color w:val="000066"/>
                <w:spacing w:val="-1"/>
                <w:lang w:val="es-ES_tradnl"/>
              </w:rPr>
              <w:t xml:space="preserve">NAC-DGER2007-0304, publicada en Registro </w:t>
            </w:r>
            <w:r w:rsidRPr="00272ED2">
              <w:rPr>
                <w:color w:val="000066"/>
                <w:spacing w:val="-6"/>
                <w:lang w:val="es-ES_tradnl"/>
              </w:rPr>
              <w:t>Oficial No. 89 de 22 de mayo de 2007.</w:t>
            </w:r>
          </w:p>
          <w:p w:rsidR="00C7310A" w:rsidRPr="00272ED2" w:rsidRDefault="00C7310A" w:rsidP="00624FEF">
            <w:pPr>
              <w:numPr>
                <w:ilvl w:val="0"/>
                <w:numId w:val="7"/>
              </w:numPr>
              <w:shd w:val="clear" w:color="auto" w:fill="FFFFFF"/>
              <w:tabs>
                <w:tab w:val="left" w:pos="566"/>
              </w:tabs>
              <w:spacing w:before="163" w:line="197" w:lineRule="exact"/>
              <w:ind w:left="566" w:hanging="283"/>
              <w:jc w:val="both"/>
              <w:rPr>
                <w:color w:val="000066"/>
                <w:spacing w:val="-9"/>
                <w:lang w:val="es-ES_tradnl"/>
              </w:rPr>
            </w:pPr>
            <w:r w:rsidRPr="00272ED2">
              <w:rPr>
                <w:color w:val="000066"/>
                <w:spacing w:val="-4"/>
                <w:lang w:val="es-ES_tradnl"/>
              </w:rPr>
              <w:t xml:space="preserve">NAC-DGER2008-1413, publicada en el Registro </w:t>
            </w:r>
            <w:r w:rsidRPr="00272ED2">
              <w:rPr>
                <w:color w:val="000066"/>
                <w:spacing w:val="-6"/>
                <w:lang w:val="es-ES_tradnl"/>
              </w:rPr>
              <w:t>Oficial No. 481 de 04 de diciembre de 2008.</w:t>
            </w:r>
          </w:p>
          <w:p w:rsidR="00C7310A" w:rsidRPr="00272ED2" w:rsidRDefault="00C7310A" w:rsidP="00624FEF">
            <w:pPr>
              <w:numPr>
                <w:ilvl w:val="0"/>
                <w:numId w:val="7"/>
              </w:numPr>
              <w:shd w:val="clear" w:color="auto" w:fill="FFFFFF"/>
              <w:tabs>
                <w:tab w:val="left" w:pos="566"/>
              </w:tabs>
              <w:spacing w:before="163" w:line="202" w:lineRule="exact"/>
              <w:ind w:left="566" w:hanging="283"/>
              <w:jc w:val="both"/>
              <w:rPr>
                <w:color w:val="000066"/>
                <w:spacing w:val="-9"/>
                <w:lang w:val="es-ES_tradnl"/>
              </w:rPr>
            </w:pPr>
            <w:r w:rsidRPr="00272ED2">
              <w:rPr>
                <w:color w:val="000066"/>
                <w:lang w:val="es-ES_tradnl"/>
              </w:rPr>
              <w:t xml:space="preserve">NAC-DGERCGC10-00273, publicada en el </w:t>
            </w:r>
            <w:r w:rsidRPr="00272ED2">
              <w:rPr>
                <w:color w:val="000066"/>
                <w:spacing w:val="-5"/>
                <w:lang w:val="es-ES_tradnl"/>
              </w:rPr>
              <w:t>Registro Oficial No. 224 de 29 de junio de 2010.</w:t>
            </w:r>
          </w:p>
          <w:p w:rsidR="00C7310A" w:rsidRPr="00272ED2" w:rsidRDefault="00C7310A" w:rsidP="00624FEF">
            <w:pPr>
              <w:numPr>
                <w:ilvl w:val="0"/>
                <w:numId w:val="7"/>
              </w:numPr>
              <w:shd w:val="clear" w:color="auto" w:fill="FFFFFF"/>
              <w:tabs>
                <w:tab w:val="left" w:pos="566"/>
              </w:tabs>
              <w:spacing w:before="158" w:line="197" w:lineRule="exact"/>
              <w:ind w:left="566" w:hanging="283"/>
              <w:jc w:val="both"/>
              <w:rPr>
                <w:color w:val="000066"/>
                <w:spacing w:val="-9"/>
                <w:lang w:val="es-ES_tradnl"/>
              </w:rPr>
            </w:pPr>
            <w:r w:rsidRPr="00272ED2">
              <w:rPr>
                <w:color w:val="000066"/>
                <w:lang w:val="es-ES_tradnl"/>
              </w:rPr>
              <w:t xml:space="preserve">NAC-DGERCGC14-00285, publicada en el </w:t>
            </w:r>
            <w:r w:rsidRPr="00272ED2">
              <w:rPr>
                <w:color w:val="000066"/>
                <w:spacing w:val="-7"/>
                <w:lang w:val="es-ES_tradnl"/>
              </w:rPr>
              <w:t xml:space="preserve">Segundo Suplemento del Registro Oficial No. 243 </w:t>
            </w:r>
            <w:r w:rsidRPr="00272ED2">
              <w:rPr>
                <w:color w:val="000066"/>
                <w:lang w:val="es-ES_tradnl"/>
              </w:rPr>
              <w:t>de 12 de mayo de 2014.</w:t>
            </w:r>
          </w:p>
          <w:p w:rsidR="00C7310A" w:rsidRPr="00272ED2" w:rsidRDefault="00C7310A" w:rsidP="00624FEF">
            <w:pPr>
              <w:numPr>
                <w:ilvl w:val="0"/>
                <w:numId w:val="7"/>
              </w:numPr>
              <w:shd w:val="clear" w:color="auto" w:fill="FFFFFF"/>
              <w:tabs>
                <w:tab w:val="left" w:pos="566"/>
              </w:tabs>
              <w:spacing w:before="163" w:line="202" w:lineRule="exact"/>
              <w:ind w:left="566" w:hanging="283"/>
              <w:jc w:val="both"/>
              <w:rPr>
                <w:color w:val="000066"/>
                <w:spacing w:val="-9"/>
                <w:lang w:val="es-ES_tradnl"/>
              </w:rPr>
            </w:pPr>
            <w:r w:rsidRPr="00272ED2">
              <w:rPr>
                <w:color w:val="000066"/>
                <w:lang w:val="es-ES_tradnl"/>
              </w:rPr>
              <w:t xml:space="preserve">NAC-DGERCGC14-00286, publicada en el </w:t>
            </w:r>
            <w:r w:rsidRPr="00272ED2">
              <w:rPr>
                <w:color w:val="000066"/>
                <w:spacing w:val="-7"/>
                <w:lang w:val="es-ES_tradnl"/>
              </w:rPr>
              <w:t xml:space="preserve">Segundo Suplemento del Registro Oficial No. 243 </w:t>
            </w:r>
            <w:r w:rsidRPr="00272ED2">
              <w:rPr>
                <w:color w:val="000066"/>
                <w:lang w:val="es-ES_tradnl"/>
              </w:rPr>
              <w:t>de 12 de mayo de 2014.</w:t>
            </w:r>
          </w:p>
          <w:p w:rsidR="00C7310A" w:rsidRPr="00272ED2" w:rsidRDefault="00C7310A" w:rsidP="00C7310A">
            <w:pPr>
              <w:shd w:val="clear" w:color="auto" w:fill="FFFFFF"/>
              <w:spacing w:before="158" w:line="197" w:lineRule="exact"/>
              <w:jc w:val="both"/>
              <w:rPr>
                <w:color w:val="000066"/>
              </w:rPr>
            </w:pPr>
            <w:r w:rsidRPr="00272ED2">
              <w:rPr>
                <w:b/>
                <w:bCs/>
                <w:color w:val="000066"/>
                <w:spacing w:val="-8"/>
                <w:lang w:val="es-ES_tradnl"/>
              </w:rPr>
              <w:t xml:space="preserve">Disposición Final.- </w:t>
            </w:r>
            <w:r w:rsidRPr="00272ED2">
              <w:rPr>
                <w:color w:val="000066"/>
                <w:spacing w:val="-8"/>
                <w:lang w:val="es-ES_tradnl"/>
              </w:rPr>
              <w:t xml:space="preserve">Esta Resolución entrará en vigencia a </w:t>
            </w:r>
            <w:r w:rsidRPr="00272ED2">
              <w:rPr>
                <w:color w:val="000066"/>
                <w:spacing w:val="-4"/>
                <w:lang w:val="es-ES_tradnl"/>
              </w:rPr>
              <w:t>partir de su publicación en el Registro Oficial.</w:t>
            </w:r>
          </w:p>
          <w:p w:rsidR="00C7310A" w:rsidRPr="00272ED2" w:rsidRDefault="00C7310A" w:rsidP="00C7310A">
            <w:pPr>
              <w:shd w:val="clear" w:color="auto" w:fill="FFFFFF"/>
              <w:spacing w:before="163" w:line="202" w:lineRule="exact"/>
              <w:jc w:val="both"/>
              <w:rPr>
                <w:color w:val="000066"/>
              </w:rPr>
            </w:pPr>
          </w:p>
          <w:p w:rsidR="00C7310A" w:rsidRPr="00272ED2" w:rsidRDefault="006A3AEA" w:rsidP="00C7310A">
            <w:pPr>
              <w:shd w:val="clear" w:color="auto" w:fill="FFFFFF"/>
              <w:spacing w:before="163" w:line="202" w:lineRule="exact"/>
              <w:jc w:val="both"/>
              <w:rPr>
                <w:color w:val="000066"/>
              </w:rPr>
            </w:pPr>
            <w:hyperlink r:id="rId23" w:history="1">
              <w:r w:rsidR="00C7310A" w:rsidRPr="00272ED2">
                <w:rPr>
                  <w:rStyle w:val="Hipervnculo"/>
                  <w:color w:val="000066"/>
                </w:rPr>
                <w:t>Ver Registro Oficial</w:t>
              </w:r>
            </w:hyperlink>
          </w:p>
          <w:p w:rsidR="00C7310A" w:rsidRPr="00272ED2" w:rsidRDefault="00C7310A" w:rsidP="00C7310A">
            <w:pPr>
              <w:shd w:val="clear" w:color="auto" w:fill="FFFFFF"/>
              <w:spacing w:before="163" w:line="202" w:lineRule="exact"/>
              <w:jc w:val="both"/>
              <w:rPr>
                <w:color w:val="000066"/>
              </w:rPr>
            </w:pPr>
          </w:p>
          <w:p w:rsidR="00C7310A" w:rsidRPr="00272ED2" w:rsidRDefault="00C7310A" w:rsidP="00C7310A">
            <w:pPr>
              <w:ind w:firstLine="708"/>
              <w:rPr>
                <w:color w:val="000066"/>
              </w:rPr>
            </w:pPr>
          </w:p>
          <w:p w:rsidR="00044E11" w:rsidRPr="00272ED2" w:rsidRDefault="00044E11" w:rsidP="00C7310A">
            <w:pPr>
              <w:ind w:firstLine="708"/>
              <w:rPr>
                <w:color w:val="000066"/>
              </w:rPr>
            </w:pPr>
          </w:p>
          <w:p w:rsidR="00B718AF" w:rsidRPr="00272ED2" w:rsidRDefault="00B718AF" w:rsidP="00B718AF">
            <w:pPr>
              <w:shd w:val="clear" w:color="auto" w:fill="FFFFFF"/>
              <w:tabs>
                <w:tab w:val="left" w:pos="5222"/>
              </w:tabs>
              <w:jc w:val="both"/>
              <w:rPr>
                <w:b/>
                <w:bCs/>
                <w:color w:val="000066"/>
                <w:lang w:val="es-ES_tradnl"/>
              </w:rPr>
            </w:pPr>
            <w:r w:rsidRPr="00272ED2">
              <w:rPr>
                <w:b/>
                <w:bCs/>
                <w:color w:val="000066"/>
                <w:lang w:val="es-ES_tradnl"/>
              </w:rPr>
              <w:t>MANUAL SUSTITUTIVO DE PROCEDIMIENTOS DEL BALCÓN DE SERVICIOS</w:t>
            </w:r>
          </w:p>
          <w:p w:rsidR="00B718AF" w:rsidRPr="00272ED2" w:rsidRDefault="00B718AF" w:rsidP="00B718AF">
            <w:pPr>
              <w:shd w:val="clear" w:color="auto" w:fill="FFFFFF"/>
              <w:tabs>
                <w:tab w:val="left" w:pos="5222"/>
              </w:tabs>
              <w:jc w:val="both"/>
              <w:rPr>
                <w:b/>
                <w:bCs/>
                <w:color w:val="000066"/>
                <w:lang w:val="es-ES_tradnl"/>
              </w:rPr>
            </w:pPr>
          </w:p>
          <w:p w:rsidR="00B718AF" w:rsidRPr="00272ED2" w:rsidRDefault="00B718AF" w:rsidP="00B718AF">
            <w:pPr>
              <w:shd w:val="clear" w:color="auto" w:fill="FFFFFF"/>
              <w:tabs>
                <w:tab w:val="left" w:pos="5222"/>
              </w:tabs>
              <w:jc w:val="both"/>
              <w:rPr>
                <w:b/>
                <w:bCs/>
                <w:color w:val="000066"/>
                <w:lang w:val="es-ES_tradnl"/>
              </w:rPr>
            </w:pPr>
            <w:r w:rsidRPr="00272ED2">
              <w:rPr>
                <w:b/>
                <w:bCs/>
                <w:color w:val="000066"/>
                <w:lang w:val="es-ES_tradnl"/>
              </w:rPr>
              <w:t xml:space="preserve">Expedido por Acuerdo No. 004-CG-2017 – CONTRALOR GENERAL DEL ESTADO- publicado en Edición Especial N° 997 de Registro Oficial de viernes 7 de abril de 2017.  </w:t>
            </w:r>
          </w:p>
          <w:p w:rsidR="00B718AF" w:rsidRPr="00272ED2" w:rsidRDefault="00B718AF" w:rsidP="00B718AF">
            <w:pPr>
              <w:shd w:val="clear" w:color="auto" w:fill="FFFFFF"/>
              <w:tabs>
                <w:tab w:val="left" w:pos="5222"/>
              </w:tabs>
              <w:jc w:val="both"/>
              <w:rPr>
                <w:b/>
                <w:bCs/>
                <w:color w:val="000066"/>
                <w:lang w:val="es-ES_tradnl"/>
              </w:rPr>
            </w:pPr>
          </w:p>
          <w:p w:rsidR="00B718AF" w:rsidRPr="00272ED2" w:rsidRDefault="00B718AF" w:rsidP="00B718AF">
            <w:pPr>
              <w:shd w:val="clear" w:color="auto" w:fill="FFFFFF"/>
              <w:tabs>
                <w:tab w:val="left" w:pos="5222"/>
              </w:tabs>
              <w:jc w:val="both"/>
              <w:rPr>
                <w:b/>
                <w:bCs/>
                <w:color w:val="000066"/>
                <w:lang w:val="es-ES_tradnl"/>
              </w:rPr>
            </w:pPr>
            <w:r w:rsidRPr="00272ED2">
              <w:rPr>
                <w:b/>
                <w:bCs/>
                <w:color w:val="000066"/>
                <w:lang w:val="es-ES_tradnl"/>
              </w:rPr>
              <w:t>Novedad: Sustitución</w:t>
            </w:r>
          </w:p>
          <w:p w:rsidR="00B718AF" w:rsidRPr="00272ED2" w:rsidRDefault="00B718AF" w:rsidP="00B718AF">
            <w:pPr>
              <w:shd w:val="clear" w:color="auto" w:fill="FFFFFF"/>
              <w:spacing w:before="302" w:line="221" w:lineRule="exact"/>
              <w:ind w:right="5"/>
              <w:jc w:val="both"/>
              <w:rPr>
                <w:color w:val="000066"/>
                <w:lang w:val="es-ES_tradnl"/>
              </w:rPr>
            </w:pPr>
            <w:r w:rsidRPr="00272ED2">
              <w:rPr>
                <w:b/>
                <w:bCs/>
                <w:color w:val="000066"/>
                <w:lang w:val="es-ES_tradnl"/>
              </w:rPr>
              <w:t xml:space="preserve">Artículo 1.- </w:t>
            </w:r>
            <w:r w:rsidRPr="00272ED2">
              <w:rPr>
                <w:color w:val="000066"/>
                <w:lang w:val="es-ES_tradnl"/>
              </w:rPr>
              <w:t>Expedir el Manual de Procedimientos del Balcón de Servicios de la Contraloría General del Estado, que se adjunta, y forma parte del presente Acuerdo.</w:t>
            </w:r>
          </w:p>
          <w:p w:rsidR="00B718AF" w:rsidRPr="00272ED2" w:rsidRDefault="00B718AF" w:rsidP="00B718AF">
            <w:pPr>
              <w:shd w:val="clear" w:color="auto" w:fill="FFFFFF"/>
              <w:spacing w:before="245" w:line="216" w:lineRule="exact"/>
              <w:ind w:left="10"/>
              <w:jc w:val="both"/>
              <w:rPr>
                <w:color w:val="000066"/>
              </w:rPr>
            </w:pPr>
            <w:r w:rsidRPr="00272ED2">
              <w:rPr>
                <w:b/>
                <w:bCs/>
                <w:color w:val="000066"/>
                <w:lang w:val="es-ES_tradnl"/>
              </w:rPr>
              <w:t xml:space="preserve">Artículo 2.- </w:t>
            </w:r>
            <w:r w:rsidRPr="00272ED2">
              <w:rPr>
                <w:color w:val="000066"/>
                <w:lang w:val="es-ES_tradnl"/>
              </w:rPr>
              <w:t xml:space="preserve">El referido manual norma los procedimientos para recepción y registro para acceso a los medios o servicios electrónicos; reseteo de contraseña; desactivación de usuario y contraseña; actualización de datos de registro; información, actualización, generación y entrega del certificado de responsabilidades; recepción, generación y </w:t>
            </w:r>
            <w:r w:rsidRPr="00272ED2">
              <w:rPr>
                <w:color w:val="000066"/>
                <w:spacing w:val="-1"/>
                <w:lang w:val="es-ES_tradnl"/>
              </w:rPr>
              <w:t xml:space="preserve">entrega del informativo de caución; recepción de denuncias; </w:t>
            </w:r>
            <w:r w:rsidRPr="00272ED2">
              <w:rPr>
                <w:color w:val="000066"/>
                <w:lang w:val="es-ES_tradnl"/>
              </w:rPr>
              <w:t>y, asistencia de uso de medios o servicios electrónicos.</w:t>
            </w:r>
          </w:p>
          <w:p w:rsidR="00B718AF" w:rsidRPr="00272ED2" w:rsidRDefault="00B718AF" w:rsidP="00B718AF">
            <w:pPr>
              <w:shd w:val="clear" w:color="auto" w:fill="FFFFFF"/>
              <w:spacing w:before="302"/>
              <w:rPr>
                <w:color w:val="000066"/>
              </w:rPr>
            </w:pPr>
            <w:r w:rsidRPr="00272ED2">
              <w:rPr>
                <w:b/>
                <w:bCs/>
                <w:color w:val="000066"/>
                <w:lang w:val="es-ES_tradnl"/>
              </w:rPr>
              <w:t>DISPOSICIÓN DEROGATORIA</w:t>
            </w:r>
          </w:p>
          <w:p w:rsidR="00B718AF" w:rsidRPr="00272ED2" w:rsidRDefault="00B718AF" w:rsidP="00B718AF">
            <w:pPr>
              <w:shd w:val="clear" w:color="auto" w:fill="FFFFFF"/>
              <w:spacing w:before="293" w:line="216" w:lineRule="exact"/>
              <w:jc w:val="both"/>
              <w:rPr>
                <w:color w:val="000066"/>
              </w:rPr>
            </w:pPr>
            <w:r w:rsidRPr="00272ED2">
              <w:rPr>
                <w:color w:val="000066"/>
                <w:lang w:val="es-ES_tradnl"/>
              </w:rPr>
              <w:t xml:space="preserve">Deróguese el </w:t>
            </w:r>
            <w:r w:rsidRPr="00272ED2">
              <w:rPr>
                <w:i/>
                <w:iCs/>
                <w:color w:val="000066"/>
                <w:lang w:val="es-ES_tradnl"/>
              </w:rPr>
              <w:t xml:space="preserve">"Manual Sustitutivo de Procedimientos del Balcón de Servicios de la Contraloría General del Estado ", expedido mediante </w:t>
            </w:r>
            <w:r w:rsidRPr="00272ED2">
              <w:rPr>
                <w:color w:val="000066"/>
                <w:lang w:val="es-ES_tradnl"/>
              </w:rPr>
              <w:t>Acuerdo 026-CG-2015 de 24 de agosto de 2015, publicado en el Segundo Suplemento del Registro Oficial 591 de 21 de septiembre de 2015.</w:t>
            </w:r>
          </w:p>
          <w:p w:rsidR="00B718AF" w:rsidRPr="00272ED2" w:rsidRDefault="00B718AF" w:rsidP="00B718AF">
            <w:pPr>
              <w:shd w:val="clear" w:color="auto" w:fill="FFFFFF"/>
              <w:spacing w:before="302"/>
              <w:rPr>
                <w:color w:val="000066"/>
              </w:rPr>
            </w:pPr>
            <w:r w:rsidRPr="00272ED2">
              <w:rPr>
                <w:b/>
                <w:bCs/>
                <w:color w:val="000066"/>
                <w:lang w:val="es-ES_tradnl"/>
              </w:rPr>
              <w:t>DISPOSICIÓN FINAL</w:t>
            </w:r>
          </w:p>
          <w:p w:rsidR="00B718AF" w:rsidRPr="00272ED2" w:rsidRDefault="00B718AF" w:rsidP="00B718AF">
            <w:pPr>
              <w:shd w:val="clear" w:color="auto" w:fill="FFFFFF"/>
              <w:spacing w:before="288" w:line="221" w:lineRule="exact"/>
              <w:ind w:left="14"/>
              <w:jc w:val="both"/>
              <w:rPr>
                <w:color w:val="000066"/>
              </w:rPr>
            </w:pPr>
            <w:r w:rsidRPr="00272ED2">
              <w:rPr>
                <w:color w:val="000066"/>
                <w:lang w:val="es-ES_tradnl"/>
              </w:rPr>
              <w:t>El presente Manual entrará en vigencia a partir de la fecha de su publicación en el Registro Oficial.</w:t>
            </w:r>
          </w:p>
          <w:p w:rsidR="00044E11" w:rsidRPr="00272ED2" w:rsidRDefault="00044E11" w:rsidP="00B718AF">
            <w:pPr>
              <w:rPr>
                <w:color w:val="000066"/>
              </w:rPr>
            </w:pPr>
          </w:p>
          <w:p w:rsidR="00044E11" w:rsidRPr="00272ED2" w:rsidRDefault="00044E11" w:rsidP="00C7310A">
            <w:pPr>
              <w:ind w:firstLine="708"/>
              <w:rPr>
                <w:color w:val="000066"/>
              </w:rPr>
            </w:pPr>
          </w:p>
          <w:p w:rsidR="00044E11" w:rsidRPr="00272ED2" w:rsidRDefault="006A3AEA" w:rsidP="00B718AF">
            <w:pPr>
              <w:rPr>
                <w:color w:val="000066"/>
              </w:rPr>
            </w:pPr>
            <w:hyperlink r:id="rId24" w:history="1">
              <w:r w:rsidR="00B718AF" w:rsidRPr="00272ED2">
                <w:rPr>
                  <w:rStyle w:val="Hipervnculo"/>
                  <w:color w:val="000066"/>
                </w:rPr>
                <w:t>Ver Registro Oficial</w:t>
              </w:r>
            </w:hyperlink>
          </w:p>
          <w:p w:rsidR="00B718AF" w:rsidRPr="00272ED2" w:rsidRDefault="00B718AF" w:rsidP="00B718AF">
            <w:pPr>
              <w:rPr>
                <w:color w:val="000066"/>
              </w:rPr>
            </w:pPr>
          </w:p>
          <w:p w:rsidR="00C7310A" w:rsidRPr="00272ED2" w:rsidRDefault="00C7310A" w:rsidP="00C7310A">
            <w:pPr>
              <w:rPr>
                <w:color w:val="000066"/>
              </w:rPr>
            </w:pPr>
          </w:p>
          <w:p w:rsidR="00B718AF" w:rsidRPr="00272ED2" w:rsidRDefault="00B718AF" w:rsidP="00C7310A">
            <w:pPr>
              <w:rPr>
                <w:color w:val="000066"/>
              </w:rPr>
            </w:pPr>
          </w:p>
          <w:p w:rsidR="00B718AF" w:rsidRPr="00272ED2" w:rsidRDefault="00B718AF" w:rsidP="00C7310A">
            <w:pPr>
              <w:rPr>
                <w:color w:val="000066"/>
              </w:rPr>
            </w:pPr>
          </w:p>
          <w:p w:rsidR="00B718AF" w:rsidRPr="00272ED2" w:rsidRDefault="00B718AF" w:rsidP="00C7310A">
            <w:pPr>
              <w:rPr>
                <w:color w:val="000066"/>
              </w:rPr>
            </w:pPr>
          </w:p>
          <w:p w:rsidR="00305362" w:rsidRPr="00272ED2" w:rsidRDefault="00305362" w:rsidP="00305362">
            <w:pPr>
              <w:shd w:val="clear" w:color="auto" w:fill="FFFFFF"/>
              <w:spacing w:line="216" w:lineRule="exact"/>
              <w:ind w:right="-64"/>
              <w:jc w:val="both"/>
              <w:rPr>
                <w:b/>
                <w:bCs/>
                <w:color w:val="000066"/>
                <w:spacing w:val="-9"/>
                <w:lang w:val="es-ES_tradnl"/>
              </w:rPr>
            </w:pPr>
            <w:r w:rsidRPr="00272ED2">
              <w:rPr>
                <w:b/>
                <w:bCs/>
                <w:color w:val="000066"/>
                <w:spacing w:val="-1"/>
                <w:lang w:val="es-ES_tradnl"/>
              </w:rPr>
              <w:t xml:space="preserve">REFORMA AL REGLAMENTO PARA LA EVALUACIÓN DE LA COOPERACIÓN PARA EL BENEFICIO DE LA EXCENCIÓN O REDUCCIÓN DEL IMPORTE DE LA MULTA, EXPEDIDO MEDIANTE RESOLUCIÓN No. </w:t>
            </w:r>
            <w:r w:rsidRPr="00272ED2">
              <w:rPr>
                <w:b/>
                <w:bCs/>
                <w:color w:val="000066"/>
                <w:spacing w:val="-8"/>
                <w:lang w:val="es-ES_tradnl"/>
              </w:rPr>
              <w:t xml:space="preserve">SCPM- </w:t>
            </w:r>
            <w:r w:rsidRPr="00272ED2">
              <w:rPr>
                <w:b/>
                <w:bCs/>
                <w:color w:val="000066"/>
                <w:spacing w:val="-9"/>
                <w:lang w:val="es-ES_tradnl"/>
              </w:rPr>
              <w:t>DS-027-2016 de 25 de abril de 2016</w:t>
            </w:r>
            <w:r w:rsidR="000046C0">
              <w:rPr>
                <w:b/>
                <w:bCs/>
                <w:color w:val="000066"/>
                <w:spacing w:val="-9"/>
                <w:lang w:val="es-ES_tradnl"/>
              </w:rPr>
              <w:t>.</w:t>
            </w:r>
          </w:p>
          <w:p w:rsidR="00305362" w:rsidRPr="00272ED2" w:rsidRDefault="00305362" w:rsidP="00305362">
            <w:pPr>
              <w:shd w:val="clear" w:color="auto" w:fill="FFFFFF"/>
              <w:spacing w:line="216" w:lineRule="exact"/>
              <w:ind w:right="691"/>
              <w:jc w:val="both"/>
              <w:rPr>
                <w:b/>
                <w:bCs/>
                <w:color w:val="000066"/>
                <w:spacing w:val="-9"/>
                <w:lang w:val="es-ES_tradnl"/>
              </w:rPr>
            </w:pPr>
          </w:p>
          <w:p w:rsidR="00305362" w:rsidRPr="00272ED2" w:rsidRDefault="00305362" w:rsidP="00305362">
            <w:pPr>
              <w:shd w:val="clear" w:color="auto" w:fill="FFFFFF"/>
              <w:tabs>
                <w:tab w:val="left" w:leader="dot" w:pos="4493"/>
                <w:tab w:val="left" w:pos="4901"/>
              </w:tabs>
              <w:spacing w:before="216" w:line="216" w:lineRule="exact"/>
              <w:jc w:val="both"/>
              <w:rPr>
                <w:b/>
                <w:bCs/>
                <w:color w:val="000066"/>
                <w:spacing w:val="-6"/>
                <w:lang w:val="es-EC"/>
              </w:rPr>
            </w:pPr>
            <w:r w:rsidRPr="00272ED2">
              <w:rPr>
                <w:b/>
                <w:bCs/>
                <w:color w:val="000066"/>
                <w:spacing w:val="-9"/>
                <w:lang w:val="es-ES_tradnl"/>
              </w:rPr>
              <w:t xml:space="preserve">Expedido por Resolución No. </w:t>
            </w:r>
            <w:r w:rsidRPr="00272ED2">
              <w:rPr>
                <w:b/>
                <w:bCs/>
                <w:color w:val="000066"/>
                <w:spacing w:val="-6"/>
                <w:lang w:val="es-EC"/>
              </w:rPr>
              <w:t xml:space="preserve">SCPM-DS-010-2017 – SUPERINTENDENTE DE CONTROL DEL PODER DEL MERCADO- </w:t>
            </w:r>
            <w:r w:rsidR="000E2FCF" w:rsidRPr="00272ED2">
              <w:rPr>
                <w:b/>
                <w:bCs/>
                <w:color w:val="000066"/>
                <w:spacing w:val="-6"/>
                <w:lang w:val="es-EC"/>
              </w:rPr>
              <w:t>.P</w:t>
            </w:r>
            <w:r w:rsidRPr="00272ED2">
              <w:rPr>
                <w:b/>
                <w:bCs/>
                <w:color w:val="000066"/>
                <w:spacing w:val="-6"/>
                <w:lang w:val="es-EC"/>
              </w:rPr>
              <w:t xml:space="preserve">ublicado en </w:t>
            </w:r>
            <w:r w:rsidR="000E2FCF" w:rsidRPr="00272ED2">
              <w:rPr>
                <w:b/>
                <w:bCs/>
                <w:color w:val="000066"/>
                <w:spacing w:val="-6"/>
                <w:lang w:val="es-EC"/>
              </w:rPr>
              <w:t xml:space="preserve">EDICIÓN ESPECIAL </w:t>
            </w:r>
            <w:r w:rsidRPr="00272ED2">
              <w:rPr>
                <w:b/>
                <w:bCs/>
                <w:color w:val="000066"/>
                <w:spacing w:val="-6"/>
                <w:lang w:val="es-EC"/>
              </w:rPr>
              <w:t xml:space="preserve">Nª 998 de Registro Oficial de viernes 7 de abril de 2017.  Pàgina 1 </w:t>
            </w:r>
          </w:p>
          <w:p w:rsidR="00305362" w:rsidRPr="00272ED2" w:rsidRDefault="00305362" w:rsidP="00305362">
            <w:pPr>
              <w:shd w:val="clear" w:color="auto" w:fill="FFFFFF"/>
              <w:tabs>
                <w:tab w:val="left" w:leader="dot" w:pos="4493"/>
                <w:tab w:val="left" w:pos="4901"/>
              </w:tabs>
              <w:spacing w:before="216" w:line="216" w:lineRule="exact"/>
              <w:jc w:val="both"/>
              <w:rPr>
                <w:color w:val="000066"/>
                <w:lang w:val="es-EC"/>
              </w:rPr>
            </w:pPr>
            <w:r w:rsidRPr="00272ED2">
              <w:rPr>
                <w:b/>
                <w:bCs/>
                <w:color w:val="000066"/>
                <w:spacing w:val="-6"/>
                <w:lang w:val="es-EC"/>
              </w:rPr>
              <w:t>Novedad: REFORMA</w:t>
            </w:r>
          </w:p>
          <w:p w:rsidR="00305362" w:rsidRPr="00272ED2" w:rsidRDefault="00305362" w:rsidP="00305362">
            <w:pPr>
              <w:shd w:val="clear" w:color="auto" w:fill="FFFFFF"/>
              <w:spacing w:line="216" w:lineRule="exact"/>
              <w:ind w:right="691"/>
              <w:jc w:val="both"/>
              <w:rPr>
                <w:b/>
                <w:bCs/>
                <w:color w:val="000066"/>
                <w:spacing w:val="-1"/>
                <w:lang w:val="es-ES_tradnl"/>
              </w:rPr>
            </w:pPr>
          </w:p>
          <w:p w:rsidR="00305362" w:rsidRPr="00272ED2" w:rsidRDefault="00305362" w:rsidP="00305362">
            <w:pPr>
              <w:shd w:val="clear" w:color="auto" w:fill="FFFFFF"/>
              <w:spacing w:before="192" w:line="216" w:lineRule="exact"/>
              <w:ind w:right="5"/>
              <w:jc w:val="both"/>
              <w:rPr>
                <w:color w:val="000066"/>
              </w:rPr>
            </w:pPr>
            <w:r w:rsidRPr="00272ED2">
              <w:rPr>
                <w:b/>
                <w:bCs/>
                <w:color w:val="000066"/>
                <w:spacing w:val="-1"/>
                <w:lang w:val="es-ES_tradnl"/>
              </w:rPr>
              <w:t xml:space="preserve">Artículo Único.- </w:t>
            </w:r>
            <w:r w:rsidRPr="00272ED2">
              <w:rPr>
                <w:color w:val="000066"/>
                <w:spacing w:val="-1"/>
                <w:lang w:val="es-ES_tradnl"/>
              </w:rPr>
              <w:t xml:space="preserve">Reformar el Reglamento para la </w:t>
            </w:r>
            <w:r w:rsidRPr="00272ED2">
              <w:rPr>
                <w:color w:val="000066"/>
                <w:spacing w:val="-5"/>
                <w:lang w:val="es-ES_tradnl"/>
              </w:rPr>
              <w:t xml:space="preserve">Evaluación de la Cooperación para el Beneficio de la Exención o Reducción del Importe de la Multa expedido </w:t>
            </w:r>
            <w:r w:rsidRPr="00272ED2">
              <w:rPr>
                <w:color w:val="000066"/>
                <w:spacing w:val="-6"/>
                <w:lang w:val="es-ES_tradnl"/>
              </w:rPr>
              <w:t xml:space="preserve">mediante Resolución No. SCPM-DS-027-2016, de 25 de abril de 2016, incorporándose a continuación del artículo </w:t>
            </w:r>
            <w:r w:rsidRPr="00272ED2">
              <w:rPr>
                <w:color w:val="000066"/>
                <w:lang w:val="es-ES_tradnl"/>
              </w:rPr>
              <w:t>12, como artículo 13 el siguiente:</w:t>
            </w:r>
          </w:p>
          <w:p w:rsidR="00305362" w:rsidRPr="00272ED2" w:rsidRDefault="00305362" w:rsidP="00305362">
            <w:pPr>
              <w:shd w:val="clear" w:color="auto" w:fill="FFFFFF"/>
              <w:spacing w:before="192" w:line="216" w:lineRule="exact"/>
              <w:jc w:val="both"/>
              <w:rPr>
                <w:color w:val="000066"/>
              </w:rPr>
            </w:pPr>
            <w:r w:rsidRPr="00272ED2">
              <w:rPr>
                <w:i/>
                <w:iCs/>
                <w:color w:val="000066"/>
                <w:lang w:val="es-ES_tradnl"/>
              </w:rPr>
              <w:t xml:space="preserve">“Art. 13.- COMPROMISO DE CESE.- Si una vez </w:t>
            </w:r>
            <w:r w:rsidRPr="00272ED2">
              <w:rPr>
                <w:i/>
                <w:iCs/>
                <w:color w:val="000066"/>
                <w:spacing w:val="-2"/>
                <w:lang w:val="es-ES_tradnl"/>
              </w:rPr>
              <w:t xml:space="preserve">iniciado el trámite de exención o reducción del importe </w:t>
            </w:r>
            <w:r w:rsidRPr="00272ED2">
              <w:rPr>
                <w:i/>
                <w:iCs/>
                <w:color w:val="000066"/>
                <w:spacing w:val="-5"/>
                <w:lang w:val="es-ES_tradnl"/>
              </w:rPr>
              <w:t xml:space="preserve">de la multa solicitada por un operador económico, la </w:t>
            </w:r>
            <w:r w:rsidRPr="00272ED2">
              <w:rPr>
                <w:i/>
                <w:iCs/>
                <w:color w:val="000066"/>
                <w:spacing w:val="-4"/>
                <w:lang w:val="es-ES_tradnl"/>
              </w:rPr>
              <w:t xml:space="preserve">Superintendencia de Control del Poder de Mercado, </w:t>
            </w:r>
            <w:r w:rsidRPr="00272ED2">
              <w:rPr>
                <w:i/>
                <w:iCs/>
                <w:color w:val="000066"/>
                <w:spacing w:val="-1"/>
                <w:lang w:val="es-ES_tradnl"/>
              </w:rPr>
              <w:t xml:space="preserve">conforme la facultad prevista en el último inciso del </w:t>
            </w:r>
            <w:r w:rsidRPr="00272ED2">
              <w:rPr>
                <w:i/>
                <w:iCs/>
                <w:color w:val="000066"/>
                <w:spacing w:val="-3"/>
                <w:lang w:val="es-ES_tradnl"/>
              </w:rPr>
              <w:t xml:space="preserve">artículo 89 de la Ley Orgánica de Regulación y Control </w:t>
            </w:r>
            <w:r w:rsidRPr="00272ED2">
              <w:rPr>
                <w:i/>
                <w:iCs/>
                <w:color w:val="000066"/>
                <w:spacing w:val="-10"/>
                <w:lang w:val="es-ES_tradnl"/>
              </w:rPr>
              <w:t>del Poder de Mercado, rechazar</w:t>
            </w:r>
            <w:r w:rsidRPr="00272ED2">
              <w:rPr>
                <w:color w:val="000066"/>
                <w:spacing w:val="-10"/>
                <w:lang w:val="es-ES_tradnl"/>
              </w:rPr>
              <w:t xml:space="preserve">á </w:t>
            </w:r>
            <w:r w:rsidRPr="00272ED2">
              <w:rPr>
                <w:i/>
                <w:iCs/>
                <w:color w:val="000066"/>
                <w:spacing w:val="-10"/>
                <w:lang w:val="es-ES_tradnl"/>
              </w:rPr>
              <w:t xml:space="preserve">los compromisos de cese presentados por operadores económicos que previamente </w:t>
            </w:r>
            <w:r w:rsidRPr="00272ED2">
              <w:rPr>
                <w:i/>
                <w:iCs/>
                <w:color w:val="000066"/>
                <w:spacing w:val="-9"/>
                <w:lang w:val="es-ES_tradnl"/>
              </w:rPr>
              <w:t xml:space="preserve">hubieren sido revelados dentro del proceso de exención por </w:t>
            </w:r>
            <w:r w:rsidRPr="00272ED2">
              <w:rPr>
                <w:i/>
                <w:iCs/>
                <w:color w:val="000066"/>
                <w:spacing w:val="-6"/>
                <w:lang w:val="es-ES_tradnl"/>
              </w:rPr>
              <w:t xml:space="preserve">parte del operador económico que ha solicitado acogerse </w:t>
            </w:r>
            <w:r w:rsidRPr="00272ED2">
              <w:rPr>
                <w:i/>
                <w:iCs/>
                <w:color w:val="000066"/>
                <w:spacing w:val="-5"/>
                <w:lang w:val="es-ES_tradnl"/>
              </w:rPr>
              <w:t xml:space="preserve">a la exención o reducción del importe de la multa, como </w:t>
            </w:r>
            <w:r w:rsidRPr="00272ED2">
              <w:rPr>
                <w:i/>
                <w:iCs/>
                <w:color w:val="000066"/>
                <w:spacing w:val="-6"/>
                <w:lang w:val="es-ES_tradnl"/>
              </w:rPr>
              <w:t>presuntos infractores de conductas anticompetitivas”.</w:t>
            </w:r>
          </w:p>
          <w:p w:rsidR="00305362" w:rsidRPr="00272ED2" w:rsidRDefault="00305362" w:rsidP="00305362">
            <w:pPr>
              <w:shd w:val="clear" w:color="auto" w:fill="FFFFFF"/>
              <w:spacing w:before="182"/>
              <w:rPr>
                <w:color w:val="000066"/>
              </w:rPr>
            </w:pPr>
            <w:r w:rsidRPr="00272ED2">
              <w:rPr>
                <w:b/>
                <w:bCs/>
                <w:color w:val="000066"/>
                <w:lang w:val="es-ES_tradnl"/>
              </w:rPr>
              <w:t>DISPOSICIÓN FINAL:</w:t>
            </w:r>
          </w:p>
          <w:p w:rsidR="00305362" w:rsidRPr="00272ED2" w:rsidRDefault="00305362" w:rsidP="00305362">
            <w:pPr>
              <w:shd w:val="clear" w:color="auto" w:fill="FFFFFF"/>
              <w:spacing w:before="192" w:line="216" w:lineRule="exact"/>
              <w:jc w:val="both"/>
              <w:rPr>
                <w:color w:val="000066"/>
              </w:rPr>
            </w:pPr>
            <w:r w:rsidRPr="00272ED2">
              <w:rPr>
                <w:color w:val="000066"/>
                <w:spacing w:val="-7"/>
                <w:lang w:val="es-ES_tradnl"/>
              </w:rPr>
              <w:t xml:space="preserve">La presente Resolución entrará en vigencia a partir de su </w:t>
            </w:r>
            <w:r w:rsidRPr="00272ED2">
              <w:rPr>
                <w:color w:val="000066"/>
                <w:spacing w:val="-5"/>
                <w:lang w:val="es-ES_tradnl"/>
              </w:rPr>
              <w:t xml:space="preserve">suscripción, sin perjuicio de su publicación en el Registro </w:t>
            </w:r>
            <w:r w:rsidRPr="00272ED2">
              <w:rPr>
                <w:color w:val="000066"/>
                <w:spacing w:val="-3"/>
                <w:lang w:val="es-ES_tradnl"/>
              </w:rPr>
              <w:t xml:space="preserve">Oficial, para lo cual la Secretaría General remitirá la </w:t>
            </w:r>
            <w:r w:rsidRPr="00272ED2">
              <w:rPr>
                <w:color w:val="000066"/>
                <w:lang w:val="es-ES_tradnl"/>
              </w:rPr>
              <w:t>solicitud correspondiente.</w:t>
            </w:r>
          </w:p>
          <w:p w:rsidR="00305362" w:rsidRPr="00272ED2" w:rsidRDefault="00305362" w:rsidP="00305362">
            <w:pPr>
              <w:shd w:val="clear" w:color="auto" w:fill="FFFFFF"/>
              <w:spacing w:before="192" w:line="216" w:lineRule="exact"/>
              <w:jc w:val="both"/>
              <w:rPr>
                <w:color w:val="000066"/>
              </w:rPr>
            </w:pPr>
            <w:r w:rsidRPr="00272ED2">
              <w:rPr>
                <w:color w:val="000066"/>
                <w:spacing w:val="-11"/>
                <w:lang w:val="es-ES_tradnl"/>
              </w:rPr>
              <w:t xml:space="preserve">Publíquese también en la página web de la Superintendencia </w:t>
            </w:r>
            <w:r w:rsidRPr="00272ED2">
              <w:rPr>
                <w:color w:val="000066"/>
                <w:lang w:val="es-ES_tradnl"/>
              </w:rPr>
              <w:t>de Control del Poder de Mercado.</w:t>
            </w:r>
          </w:p>
          <w:p w:rsidR="00305362" w:rsidRPr="00272ED2" w:rsidRDefault="00305362" w:rsidP="00305362">
            <w:pPr>
              <w:shd w:val="clear" w:color="auto" w:fill="FFFFFF"/>
              <w:tabs>
                <w:tab w:val="left" w:leader="dot" w:pos="4493"/>
                <w:tab w:val="left" w:pos="4901"/>
              </w:tabs>
              <w:spacing w:before="216" w:line="216" w:lineRule="exact"/>
              <w:ind w:left="682" w:hanging="682"/>
              <w:jc w:val="both"/>
              <w:rPr>
                <w:bCs/>
                <w:color w:val="000066"/>
                <w:lang w:val="es-ES_tradnl"/>
              </w:rPr>
            </w:pPr>
          </w:p>
          <w:p w:rsidR="00305362" w:rsidRPr="00272ED2" w:rsidRDefault="006A3AEA" w:rsidP="00305362">
            <w:pPr>
              <w:shd w:val="clear" w:color="auto" w:fill="FFFFFF"/>
              <w:tabs>
                <w:tab w:val="left" w:leader="dot" w:pos="4493"/>
                <w:tab w:val="left" w:pos="4901"/>
              </w:tabs>
              <w:spacing w:before="216" w:line="216" w:lineRule="exact"/>
              <w:ind w:left="682" w:hanging="682"/>
              <w:jc w:val="both"/>
              <w:rPr>
                <w:bCs/>
                <w:color w:val="000066"/>
                <w:lang w:val="es-ES_tradnl"/>
              </w:rPr>
            </w:pPr>
            <w:hyperlink r:id="rId25" w:history="1">
              <w:r w:rsidR="00305362" w:rsidRPr="00272ED2">
                <w:rPr>
                  <w:rStyle w:val="Hipervnculo"/>
                  <w:bCs/>
                  <w:color w:val="000066"/>
                  <w:lang w:val="es-ES_tradnl"/>
                </w:rPr>
                <w:t>Ver Registro Oficial</w:t>
              </w:r>
            </w:hyperlink>
          </w:p>
          <w:p w:rsidR="00305362" w:rsidRPr="00272ED2" w:rsidRDefault="00305362" w:rsidP="00305362">
            <w:pPr>
              <w:shd w:val="clear" w:color="auto" w:fill="FFFFFF"/>
              <w:tabs>
                <w:tab w:val="left" w:leader="dot" w:pos="4493"/>
                <w:tab w:val="left" w:pos="4901"/>
              </w:tabs>
              <w:spacing w:before="216" w:line="216" w:lineRule="exact"/>
              <w:ind w:left="682" w:hanging="682"/>
              <w:jc w:val="both"/>
              <w:rPr>
                <w:color w:val="000066"/>
              </w:rPr>
            </w:pPr>
          </w:p>
          <w:p w:rsidR="000E2FCF" w:rsidRPr="00272ED2" w:rsidRDefault="000E2FCF" w:rsidP="00452713">
            <w:pPr>
              <w:shd w:val="clear" w:color="auto" w:fill="FFFFFF"/>
              <w:tabs>
                <w:tab w:val="left" w:leader="dot" w:pos="4493"/>
                <w:tab w:val="left" w:pos="4901"/>
              </w:tabs>
              <w:spacing w:before="216" w:line="216" w:lineRule="exact"/>
              <w:ind w:left="682" w:hanging="682"/>
              <w:jc w:val="both"/>
              <w:rPr>
                <w:color w:val="000066"/>
              </w:rPr>
            </w:pPr>
          </w:p>
          <w:p w:rsidR="00452713" w:rsidRPr="00272ED2" w:rsidRDefault="00452713" w:rsidP="00452713">
            <w:pPr>
              <w:shd w:val="clear" w:color="auto" w:fill="FFFFFF"/>
              <w:spacing w:before="182" w:line="211" w:lineRule="exact"/>
              <w:ind w:left="5"/>
              <w:jc w:val="both"/>
              <w:rPr>
                <w:color w:val="000066"/>
              </w:rPr>
            </w:pPr>
            <w:r w:rsidRPr="00272ED2">
              <w:rPr>
                <w:b/>
                <w:bCs/>
                <w:color w:val="000066"/>
                <w:lang w:val="es-ES_tradnl"/>
              </w:rPr>
              <w:t>INSTRUCTIVO DE GESTIÓN PROCESAL ADMINISTRATIVA DE LA SUPERINTENDENCIA DE CONTROL DEL PODER DE MERCADO.</w:t>
            </w:r>
          </w:p>
          <w:p w:rsidR="00132048" w:rsidRPr="00272ED2" w:rsidRDefault="00132048" w:rsidP="00132048">
            <w:pPr>
              <w:rPr>
                <w:color w:val="000066"/>
              </w:rPr>
            </w:pPr>
          </w:p>
          <w:p w:rsidR="00132048" w:rsidRPr="00272ED2" w:rsidRDefault="00132048" w:rsidP="00132048">
            <w:pPr>
              <w:jc w:val="both"/>
              <w:rPr>
                <w:b/>
                <w:color w:val="000066"/>
              </w:rPr>
            </w:pPr>
            <w:r w:rsidRPr="00272ED2">
              <w:rPr>
                <w:b/>
                <w:color w:val="000066"/>
              </w:rPr>
              <w:t>Expedido con No. SCPM-DS012-2017- SUPERINTENDEN</w:t>
            </w:r>
            <w:r w:rsidR="00452713" w:rsidRPr="00272ED2">
              <w:rPr>
                <w:b/>
                <w:color w:val="000066"/>
              </w:rPr>
              <w:t>TE</w:t>
            </w:r>
            <w:r w:rsidRPr="00272ED2">
              <w:rPr>
                <w:b/>
                <w:color w:val="000066"/>
              </w:rPr>
              <w:t xml:space="preserve"> DE</w:t>
            </w:r>
            <w:r w:rsidR="00452713" w:rsidRPr="00272ED2">
              <w:rPr>
                <w:b/>
                <w:color w:val="000066"/>
              </w:rPr>
              <w:t xml:space="preserve"> CONTROL DEL PODER DE MERCADO. P</w:t>
            </w:r>
            <w:r w:rsidRPr="00272ED2">
              <w:rPr>
                <w:b/>
                <w:color w:val="000066"/>
              </w:rPr>
              <w:t>ublicado en Edición Especial Nª 998 de Registro Oficial de viernes 7 de abril de 2017.  Página 2</w:t>
            </w:r>
          </w:p>
          <w:p w:rsidR="00132048" w:rsidRPr="00272ED2" w:rsidRDefault="00132048" w:rsidP="00132048">
            <w:pPr>
              <w:jc w:val="both"/>
              <w:rPr>
                <w:b/>
                <w:color w:val="000066"/>
              </w:rPr>
            </w:pPr>
          </w:p>
          <w:p w:rsidR="00132048" w:rsidRPr="00272ED2" w:rsidRDefault="00132048" w:rsidP="00132048">
            <w:pPr>
              <w:jc w:val="both"/>
              <w:rPr>
                <w:b/>
                <w:color w:val="000066"/>
              </w:rPr>
            </w:pPr>
            <w:r w:rsidRPr="00272ED2">
              <w:rPr>
                <w:b/>
                <w:color w:val="000066"/>
              </w:rPr>
              <w:t>Novedad: NUEVO</w:t>
            </w:r>
          </w:p>
          <w:p w:rsidR="00132048" w:rsidRPr="00272ED2" w:rsidRDefault="00132048" w:rsidP="00132048">
            <w:pPr>
              <w:rPr>
                <w:color w:val="000066"/>
              </w:rPr>
            </w:pPr>
          </w:p>
          <w:p w:rsidR="00132048" w:rsidRPr="00272ED2" w:rsidRDefault="00132048" w:rsidP="00132048">
            <w:pPr>
              <w:shd w:val="clear" w:color="auto" w:fill="FFFFFF"/>
              <w:spacing w:before="182" w:line="211" w:lineRule="exact"/>
              <w:ind w:right="5"/>
              <w:jc w:val="center"/>
              <w:rPr>
                <w:color w:val="000066"/>
              </w:rPr>
            </w:pPr>
            <w:r w:rsidRPr="00272ED2">
              <w:rPr>
                <w:b/>
                <w:bCs/>
                <w:color w:val="000066"/>
                <w:lang w:val="es-ES_tradnl"/>
              </w:rPr>
              <w:t>CAPÍTULO I</w:t>
            </w:r>
          </w:p>
          <w:p w:rsidR="00132048" w:rsidRPr="00272ED2" w:rsidRDefault="00132048" w:rsidP="00132048">
            <w:pPr>
              <w:shd w:val="clear" w:color="auto" w:fill="FFFFFF"/>
              <w:spacing w:line="211" w:lineRule="exact"/>
              <w:ind w:right="5"/>
              <w:jc w:val="center"/>
              <w:rPr>
                <w:color w:val="000066"/>
              </w:rPr>
            </w:pPr>
            <w:r w:rsidRPr="00272ED2">
              <w:rPr>
                <w:b/>
                <w:bCs/>
                <w:color w:val="000066"/>
                <w:lang w:val="es-ES_tradnl"/>
              </w:rPr>
              <w:t xml:space="preserve">ÁMBITO, OBJETIVOS Y LINEAMIENTOS FORMALES Y FUNDAMENTALES </w:t>
            </w:r>
            <w:r w:rsidRPr="00272ED2">
              <w:rPr>
                <w:b/>
                <w:bCs/>
                <w:color w:val="000066"/>
                <w:spacing w:val="-2"/>
                <w:lang w:val="es-ES_tradnl"/>
              </w:rPr>
              <w:t>PARA LA GESTIÓN PROCESAL.</w:t>
            </w:r>
          </w:p>
          <w:p w:rsidR="00132048" w:rsidRPr="00272ED2" w:rsidRDefault="00132048" w:rsidP="00132048">
            <w:pPr>
              <w:shd w:val="clear" w:color="auto" w:fill="FFFFFF"/>
              <w:spacing w:before="182" w:line="211" w:lineRule="exact"/>
              <w:ind w:right="5"/>
              <w:jc w:val="both"/>
              <w:rPr>
                <w:color w:val="000066"/>
              </w:rPr>
            </w:pPr>
            <w:r w:rsidRPr="00272ED2">
              <w:rPr>
                <w:b/>
                <w:bCs/>
                <w:color w:val="000066"/>
                <w:lang w:val="es-ES_tradnl"/>
              </w:rPr>
              <w:t>Art. 1</w:t>
            </w:r>
            <w:r w:rsidRPr="00272ED2">
              <w:rPr>
                <w:color w:val="000066"/>
                <w:lang w:val="es-ES_tradnl"/>
              </w:rPr>
              <w:t xml:space="preserve">.- </w:t>
            </w:r>
            <w:r w:rsidRPr="00272ED2">
              <w:rPr>
                <w:b/>
                <w:bCs/>
                <w:color w:val="000066"/>
                <w:lang w:val="es-ES_tradnl"/>
              </w:rPr>
              <w:t xml:space="preserve">ÁMBITO DE APLICACIÓN.- </w:t>
            </w:r>
            <w:r w:rsidRPr="00272ED2">
              <w:rPr>
                <w:color w:val="000066"/>
                <w:lang w:val="es-ES_tradnl"/>
              </w:rPr>
              <w:t xml:space="preserve">Rige para la </w:t>
            </w:r>
            <w:r w:rsidRPr="00272ED2">
              <w:rPr>
                <w:color w:val="000066"/>
                <w:spacing w:val="-2"/>
                <w:lang w:val="es-ES_tradnl"/>
              </w:rPr>
              <w:t xml:space="preserve">gestión procesal en los procedimientos administrativos </w:t>
            </w:r>
            <w:r w:rsidRPr="00272ED2">
              <w:rPr>
                <w:color w:val="000066"/>
                <w:spacing w:val="-9"/>
                <w:lang w:val="es-ES_tradnl"/>
              </w:rPr>
              <w:t xml:space="preserve">sancionadores: fase de barrido, de investigación preliminar, </w:t>
            </w:r>
            <w:r w:rsidRPr="00272ED2">
              <w:rPr>
                <w:color w:val="000066"/>
                <w:spacing w:val="-6"/>
                <w:lang w:val="es-ES_tradnl"/>
              </w:rPr>
              <w:t xml:space="preserve">de Investigación, de sustanciación, de resolución, de impugnación; y, estudios investigaciones en materia de </w:t>
            </w:r>
            <w:r w:rsidRPr="00272ED2">
              <w:rPr>
                <w:color w:val="000066"/>
                <w:spacing w:val="-8"/>
                <w:lang w:val="es-ES_tradnl"/>
              </w:rPr>
              <w:t xml:space="preserve">competencia; y, de control de concentraciones, que realiza </w:t>
            </w:r>
            <w:r w:rsidRPr="00272ED2">
              <w:rPr>
                <w:color w:val="000066"/>
                <w:spacing w:val="-7"/>
                <w:lang w:val="es-ES_tradnl"/>
              </w:rPr>
              <w:t xml:space="preserve">la Superintendencia de Control del Poder de Mercado – </w:t>
            </w:r>
            <w:r w:rsidRPr="00272ED2">
              <w:rPr>
                <w:color w:val="000066"/>
                <w:spacing w:val="-9"/>
                <w:lang w:val="es-ES_tradnl"/>
              </w:rPr>
              <w:t>SCPM– en el ámbito de sus competencias.</w:t>
            </w:r>
          </w:p>
          <w:p w:rsidR="00132048" w:rsidRPr="00272ED2" w:rsidRDefault="00132048" w:rsidP="00132048">
            <w:pPr>
              <w:shd w:val="clear" w:color="auto" w:fill="FFFFFF"/>
              <w:spacing w:before="187" w:line="216" w:lineRule="exact"/>
              <w:ind w:right="5"/>
              <w:jc w:val="both"/>
              <w:rPr>
                <w:color w:val="000066"/>
              </w:rPr>
            </w:pPr>
            <w:r w:rsidRPr="00272ED2">
              <w:rPr>
                <w:b/>
                <w:bCs/>
                <w:color w:val="000066"/>
                <w:spacing w:val="-3"/>
                <w:lang w:val="es-ES_tradnl"/>
              </w:rPr>
              <w:t>Art. 2</w:t>
            </w:r>
            <w:r w:rsidRPr="00272ED2">
              <w:rPr>
                <w:color w:val="000066"/>
                <w:spacing w:val="-3"/>
                <w:lang w:val="es-ES_tradnl"/>
              </w:rPr>
              <w:t xml:space="preserve">.- </w:t>
            </w:r>
            <w:r w:rsidRPr="00272ED2">
              <w:rPr>
                <w:b/>
                <w:bCs/>
                <w:color w:val="000066"/>
                <w:spacing w:val="-3"/>
                <w:lang w:val="es-ES_tradnl"/>
              </w:rPr>
              <w:t>OBJETIVOS</w:t>
            </w:r>
            <w:r w:rsidRPr="00272ED2">
              <w:rPr>
                <w:color w:val="000066"/>
                <w:spacing w:val="-3"/>
                <w:lang w:val="es-ES_tradnl"/>
              </w:rPr>
              <w:t xml:space="preserve">.- El presente instructivo tiene por </w:t>
            </w:r>
            <w:r w:rsidRPr="00272ED2">
              <w:rPr>
                <w:color w:val="000066"/>
                <w:lang w:val="es-ES_tradnl"/>
              </w:rPr>
              <w:t>objetivos, los siguientes:</w:t>
            </w:r>
          </w:p>
          <w:p w:rsidR="00132048" w:rsidRPr="00272ED2" w:rsidRDefault="00132048" w:rsidP="00132048">
            <w:pPr>
              <w:shd w:val="clear" w:color="auto" w:fill="FFFFFF"/>
              <w:tabs>
                <w:tab w:val="left" w:pos="283"/>
              </w:tabs>
              <w:spacing w:before="187" w:line="216" w:lineRule="exact"/>
              <w:ind w:left="283" w:right="5" w:hanging="283"/>
              <w:jc w:val="both"/>
              <w:rPr>
                <w:color w:val="000066"/>
              </w:rPr>
            </w:pPr>
            <w:r w:rsidRPr="00272ED2">
              <w:rPr>
                <w:color w:val="000066"/>
                <w:spacing w:val="-16"/>
                <w:lang w:val="es-ES_tradnl"/>
              </w:rPr>
              <w:t>a.</w:t>
            </w:r>
            <w:r w:rsidRPr="00272ED2">
              <w:rPr>
                <w:color w:val="000066"/>
                <w:lang w:val="es-ES_tradnl"/>
              </w:rPr>
              <w:tab/>
            </w:r>
            <w:r w:rsidRPr="00272ED2">
              <w:rPr>
                <w:color w:val="000066"/>
                <w:spacing w:val="-7"/>
                <w:lang w:val="es-ES_tradnl"/>
              </w:rPr>
              <w:t xml:space="preserve">Precisar los procedimientos, términos y plazos para la </w:t>
            </w:r>
            <w:r w:rsidRPr="00272ED2">
              <w:rPr>
                <w:color w:val="000066"/>
                <w:spacing w:val="-6"/>
                <w:lang w:val="es-ES_tradnl"/>
              </w:rPr>
              <w:t xml:space="preserve">gestión procesal administrativa de la SCPM, que no </w:t>
            </w:r>
            <w:r w:rsidRPr="00272ED2">
              <w:rPr>
                <w:color w:val="000066"/>
                <w:spacing w:val="-9"/>
                <w:lang w:val="es-ES_tradnl"/>
              </w:rPr>
              <w:t xml:space="preserve">estén establecidos en la Ley, Reglamento de aplicación </w:t>
            </w:r>
            <w:r w:rsidRPr="00272ED2">
              <w:rPr>
                <w:color w:val="000066"/>
                <w:lang w:val="es-ES_tradnl"/>
              </w:rPr>
              <w:t>y demás normas aplicables ;</w:t>
            </w:r>
          </w:p>
          <w:p w:rsidR="00132048" w:rsidRPr="00272ED2" w:rsidRDefault="00132048" w:rsidP="00132048">
            <w:pPr>
              <w:shd w:val="clear" w:color="auto" w:fill="FFFFFF"/>
              <w:tabs>
                <w:tab w:val="left" w:pos="283"/>
              </w:tabs>
              <w:spacing w:before="192" w:line="216" w:lineRule="exact"/>
              <w:ind w:left="283" w:right="5" w:hanging="283"/>
              <w:jc w:val="both"/>
              <w:rPr>
                <w:color w:val="000066"/>
              </w:rPr>
            </w:pPr>
            <w:r w:rsidRPr="00272ED2">
              <w:rPr>
                <w:color w:val="000066"/>
                <w:spacing w:val="-11"/>
                <w:lang w:val="es-ES_tradnl"/>
              </w:rPr>
              <w:t>b.</w:t>
            </w:r>
            <w:r w:rsidRPr="00272ED2">
              <w:rPr>
                <w:color w:val="000066"/>
                <w:lang w:val="es-ES_tradnl"/>
              </w:rPr>
              <w:tab/>
            </w:r>
            <w:r w:rsidRPr="00272ED2">
              <w:rPr>
                <w:color w:val="000066"/>
                <w:spacing w:val="-7"/>
                <w:lang w:val="es-ES_tradnl"/>
              </w:rPr>
              <w:t xml:space="preserve">Determinar los presupuestos mínimos que permitan </w:t>
            </w:r>
            <w:r w:rsidRPr="00272ED2">
              <w:rPr>
                <w:color w:val="000066"/>
                <w:spacing w:val="-6"/>
                <w:lang w:val="es-ES_tradnl"/>
              </w:rPr>
              <w:t>fortalecer la seguridad jurídica procesal;</w:t>
            </w:r>
          </w:p>
          <w:p w:rsidR="00132048" w:rsidRPr="00272ED2" w:rsidRDefault="00132048" w:rsidP="00132048">
            <w:pPr>
              <w:shd w:val="clear" w:color="auto" w:fill="FFFFFF"/>
              <w:tabs>
                <w:tab w:val="left" w:pos="283"/>
              </w:tabs>
              <w:spacing w:before="192" w:line="216" w:lineRule="exact"/>
              <w:ind w:left="283" w:right="5" w:hanging="283"/>
              <w:jc w:val="both"/>
              <w:rPr>
                <w:color w:val="000066"/>
              </w:rPr>
            </w:pPr>
            <w:r w:rsidRPr="00272ED2">
              <w:rPr>
                <w:color w:val="000066"/>
                <w:spacing w:val="-11"/>
                <w:lang w:val="es-ES_tradnl"/>
              </w:rPr>
              <w:t>c.</w:t>
            </w:r>
            <w:r w:rsidRPr="00272ED2">
              <w:rPr>
                <w:color w:val="000066"/>
                <w:lang w:val="es-ES_tradnl"/>
              </w:rPr>
              <w:tab/>
            </w:r>
            <w:r w:rsidRPr="00272ED2">
              <w:rPr>
                <w:color w:val="000066"/>
                <w:spacing w:val="-9"/>
                <w:lang w:val="es-ES_tradnl"/>
              </w:rPr>
              <w:t xml:space="preserve">Sentar las bases materiales o formales del sistema de gestión digital conforme a los principios constitucionales </w:t>
            </w:r>
            <w:r w:rsidRPr="00272ED2">
              <w:rPr>
                <w:color w:val="000066"/>
                <w:lang w:val="es-ES_tradnl"/>
              </w:rPr>
              <w:t>de tutela y justicia administrativa;</w:t>
            </w:r>
          </w:p>
          <w:p w:rsidR="00132048" w:rsidRPr="00272ED2" w:rsidRDefault="00132048" w:rsidP="00132048">
            <w:pPr>
              <w:shd w:val="clear" w:color="auto" w:fill="FFFFFF"/>
              <w:tabs>
                <w:tab w:val="left" w:pos="283"/>
              </w:tabs>
              <w:spacing w:before="187"/>
              <w:rPr>
                <w:color w:val="000066"/>
              </w:rPr>
            </w:pPr>
            <w:r w:rsidRPr="00272ED2">
              <w:rPr>
                <w:color w:val="000066"/>
                <w:spacing w:val="-11"/>
                <w:lang w:val="es-ES_tradnl"/>
              </w:rPr>
              <w:t>d.</w:t>
            </w:r>
            <w:r w:rsidRPr="00272ED2">
              <w:rPr>
                <w:color w:val="000066"/>
                <w:lang w:val="es-ES_tradnl"/>
              </w:rPr>
              <w:tab/>
            </w:r>
            <w:r w:rsidRPr="00272ED2">
              <w:rPr>
                <w:color w:val="000066"/>
                <w:spacing w:val="-8"/>
                <w:lang w:val="es-ES_tradnl"/>
              </w:rPr>
              <w:t>Fortalecer el Sistema de Gestión Documental Digital; y,</w:t>
            </w:r>
          </w:p>
          <w:p w:rsidR="00132048" w:rsidRPr="00272ED2" w:rsidRDefault="00132048" w:rsidP="00132048">
            <w:pPr>
              <w:shd w:val="clear" w:color="auto" w:fill="FFFFFF"/>
              <w:tabs>
                <w:tab w:val="left" w:pos="283"/>
              </w:tabs>
              <w:spacing w:before="187"/>
              <w:rPr>
                <w:color w:val="000066"/>
              </w:rPr>
            </w:pPr>
            <w:r w:rsidRPr="00272ED2">
              <w:rPr>
                <w:color w:val="000066"/>
                <w:spacing w:val="-16"/>
                <w:lang w:val="es-ES_tradnl"/>
              </w:rPr>
              <w:t>e.</w:t>
            </w:r>
            <w:r w:rsidRPr="00272ED2">
              <w:rPr>
                <w:color w:val="000066"/>
                <w:lang w:val="es-ES_tradnl"/>
              </w:rPr>
              <w:tab/>
            </w:r>
            <w:r w:rsidRPr="00272ED2">
              <w:rPr>
                <w:color w:val="000066"/>
                <w:spacing w:val="-10"/>
                <w:lang w:val="es-ES_tradnl"/>
              </w:rPr>
              <w:t>Los demás que señalare el Superintendente.</w:t>
            </w:r>
          </w:p>
          <w:p w:rsidR="00132048" w:rsidRPr="00272ED2" w:rsidRDefault="00132048" w:rsidP="00132048">
            <w:pPr>
              <w:shd w:val="clear" w:color="auto" w:fill="FFFFFF"/>
              <w:spacing w:before="182" w:line="216" w:lineRule="exact"/>
              <w:jc w:val="both"/>
              <w:rPr>
                <w:color w:val="000066"/>
              </w:rPr>
            </w:pPr>
            <w:r w:rsidRPr="00272ED2">
              <w:rPr>
                <w:b/>
                <w:bCs/>
                <w:color w:val="000066"/>
                <w:lang w:val="es-ES_tradnl"/>
              </w:rPr>
              <w:t>Art. 3</w:t>
            </w:r>
            <w:r w:rsidRPr="00272ED2">
              <w:rPr>
                <w:color w:val="000066"/>
                <w:lang w:val="es-ES_tradnl"/>
              </w:rPr>
              <w:t xml:space="preserve">.- </w:t>
            </w:r>
            <w:r w:rsidRPr="00272ED2">
              <w:rPr>
                <w:b/>
                <w:bCs/>
                <w:color w:val="000066"/>
                <w:lang w:val="es-ES_tradnl"/>
              </w:rPr>
              <w:t xml:space="preserve">LINEAMIENTOS FORMALES Y FUNDAMENTALES PARA LA GESTIÓN </w:t>
            </w:r>
            <w:r w:rsidRPr="00272ED2">
              <w:rPr>
                <w:b/>
                <w:bCs/>
                <w:color w:val="000066"/>
                <w:spacing w:val="-6"/>
                <w:lang w:val="es-ES_tradnl"/>
              </w:rPr>
              <w:t>PROCESAL.</w:t>
            </w:r>
            <w:r w:rsidRPr="00272ED2">
              <w:rPr>
                <w:color w:val="000066"/>
                <w:spacing w:val="-6"/>
                <w:lang w:val="es-ES_tradnl"/>
              </w:rPr>
              <w:t xml:space="preserve">- En la gestión procesal se deberá observar </w:t>
            </w:r>
            <w:r w:rsidRPr="00272ED2">
              <w:rPr>
                <w:color w:val="000066"/>
                <w:lang w:val="es-ES_tradnl"/>
              </w:rPr>
              <w:t>lo siguiente:</w:t>
            </w:r>
          </w:p>
          <w:p w:rsidR="00132048" w:rsidRPr="00272ED2" w:rsidRDefault="00132048" w:rsidP="00624FEF">
            <w:pPr>
              <w:numPr>
                <w:ilvl w:val="0"/>
                <w:numId w:val="8"/>
              </w:numPr>
              <w:shd w:val="clear" w:color="auto" w:fill="FFFFFF"/>
              <w:tabs>
                <w:tab w:val="left" w:pos="283"/>
              </w:tabs>
              <w:spacing w:before="187" w:line="216" w:lineRule="exact"/>
              <w:ind w:left="283" w:right="10" w:hanging="283"/>
              <w:jc w:val="both"/>
              <w:rPr>
                <w:color w:val="000066"/>
                <w:spacing w:val="-11"/>
                <w:lang w:val="es-ES_tradnl"/>
              </w:rPr>
            </w:pPr>
            <w:r w:rsidRPr="00272ED2">
              <w:rPr>
                <w:b/>
                <w:bCs/>
                <w:color w:val="000066"/>
                <w:spacing w:val="-1"/>
                <w:lang w:val="es-ES_tradnl"/>
              </w:rPr>
              <w:t>AUDIENCIAS</w:t>
            </w:r>
            <w:r w:rsidRPr="00272ED2">
              <w:rPr>
                <w:color w:val="000066"/>
                <w:spacing w:val="-1"/>
                <w:lang w:val="es-ES_tradnl"/>
              </w:rPr>
              <w:t xml:space="preserve">: Toda persona tiene derecho a ser </w:t>
            </w:r>
            <w:r w:rsidRPr="00272ED2">
              <w:rPr>
                <w:color w:val="000066"/>
                <w:spacing w:val="-3"/>
                <w:lang w:val="es-ES_tradnl"/>
              </w:rPr>
              <w:t xml:space="preserve">oída oportunamente y en igualdad de condiciones. </w:t>
            </w:r>
            <w:r w:rsidRPr="00272ED2">
              <w:rPr>
                <w:color w:val="000066"/>
                <w:spacing w:val="-8"/>
                <w:lang w:val="es-ES_tradnl"/>
              </w:rPr>
              <w:t xml:space="preserve">Las audiencias podrán ser presenciales o realizadas </w:t>
            </w:r>
            <w:r w:rsidRPr="00272ED2">
              <w:rPr>
                <w:color w:val="000066"/>
                <w:lang w:val="es-ES_tradnl"/>
              </w:rPr>
              <w:t xml:space="preserve">mediante videoconferencia o medios virtuales </w:t>
            </w:r>
            <w:r w:rsidRPr="00272ED2">
              <w:rPr>
                <w:color w:val="000066"/>
                <w:spacing w:val="-9"/>
                <w:lang w:val="es-ES_tradnl"/>
              </w:rPr>
              <w:t xml:space="preserve">existentes; y podrán dadas las circunstancias, participar </w:t>
            </w:r>
            <w:r w:rsidRPr="00272ED2">
              <w:rPr>
                <w:color w:val="000066"/>
                <w:lang w:val="es-ES_tradnl"/>
              </w:rPr>
              <w:t>en unidad de acto o en actos distintos;</w:t>
            </w:r>
          </w:p>
          <w:p w:rsidR="00132048" w:rsidRPr="00272ED2" w:rsidRDefault="00132048" w:rsidP="00624FEF">
            <w:pPr>
              <w:numPr>
                <w:ilvl w:val="0"/>
                <w:numId w:val="8"/>
              </w:numPr>
              <w:shd w:val="clear" w:color="auto" w:fill="FFFFFF"/>
              <w:tabs>
                <w:tab w:val="left" w:pos="283"/>
              </w:tabs>
              <w:spacing w:before="187" w:line="216" w:lineRule="exact"/>
              <w:ind w:left="283" w:right="10" w:hanging="283"/>
              <w:jc w:val="both"/>
              <w:rPr>
                <w:color w:val="000066"/>
                <w:spacing w:val="-11"/>
                <w:lang w:val="es-ES_tradnl"/>
              </w:rPr>
            </w:pPr>
            <w:r w:rsidRPr="00272ED2">
              <w:rPr>
                <w:b/>
                <w:bCs/>
                <w:color w:val="000066"/>
                <w:lang w:val="es-ES_tradnl"/>
              </w:rPr>
              <w:t xml:space="preserve">CASILLA ELECTRÓNICA: </w:t>
            </w:r>
            <w:r w:rsidRPr="00272ED2">
              <w:rPr>
                <w:color w:val="000066"/>
                <w:lang w:val="es-ES_tradnl"/>
              </w:rPr>
              <w:t xml:space="preserve">La casilla electrónica será provista por la Superintendencia de Control </w:t>
            </w:r>
            <w:r w:rsidRPr="00272ED2">
              <w:rPr>
                <w:color w:val="000066"/>
                <w:spacing w:val="-9"/>
                <w:lang w:val="es-ES_tradnl"/>
              </w:rPr>
              <w:t xml:space="preserve">del Poder de Mercado a los operadores económicos </w:t>
            </w:r>
            <w:r w:rsidRPr="00272ED2">
              <w:rPr>
                <w:color w:val="000066"/>
                <w:spacing w:val="-6"/>
                <w:lang w:val="es-ES_tradnl"/>
              </w:rPr>
              <w:t xml:space="preserve">privados o públicos que intervengan en los diversos </w:t>
            </w:r>
            <w:r w:rsidRPr="00272ED2">
              <w:rPr>
                <w:color w:val="000066"/>
                <w:spacing w:val="-7"/>
                <w:lang w:val="es-ES_tradnl"/>
              </w:rPr>
              <w:t xml:space="preserve">procesos en la Superintendencia, sin perjuicio de que </w:t>
            </w:r>
            <w:r w:rsidRPr="00272ED2">
              <w:rPr>
                <w:color w:val="000066"/>
                <w:spacing w:val="-10"/>
                <w:lang w:val="es-ES_tradnl"/>
              </w:rPr>
              <w:t xml:space="preserve">las partes sean notificadas por otros medios legalmente </w:t>
            </w:r>
            <w:r w:rsidRPr="00272ED2">
              <w:rPr>
                <w:color w:val="000066"/>
                <w:lang w:val="es-ES_tradnl"/>
              </w:rPr>
              <w:t>reconocidos;</w:t>
            </w:r>
          </w:p>
          <w:p w:rsidR="00132048" w:rsidRPr="00272ED2" w:rsidRDefault="00132048" w:rsidP="00624FEF">
            <w:pPr>
              <w:numPr>
                <w:ilvl w:val="0"/>
                <w:numId w:val="8"/>
              </w:numPr>
              <w:shd w:val="clear" w:color="auto" w:fill="FFFFFF"/>
              <w:tabs>
                <w:tab w:val="left" w:pos="283"/>
              </w:tabs>
              <w:spacing w:before="187" w:line="216" w:lineRule="exact"/>
              <w:ind w:left="283" w:right="5" w:hanging="283"/>
              <w:jc w:val="both"/>
              <w:rPr>
                <w:color w:val="000066"/>
                <w:spacing w:val="-11"/>
                <w:lang w:val="es-ES_tradnl"/>
              </w:rPr>
            </w:pPr>
            <w:r w:rsidRPr="00272ED2">
              <w:rPr>
                <w:b/>
                <w:bCs/>
                <w:color w:val="000066"/>
                <w:lang w:val="es-ES_tradnl"/>
              </w:rPr>
              <w:t>COMPARECENCIA SIN NOTIFICACIÓN</w:t>
            </w:r>
            <w:r w:rsidRPr="00272ED2">
              <w:rPr>
                <w:color w:val="000066"/>
                <w:lang w:val="es-ES_tradnl"/>
              </w:rPr>
              <w:t xml:space="preserve">.- Si </w:t>
            </w:r>
            <w:r w:rsidRPr="00272ED2">
              <w:rPr>
                <w:color w:val="000066"/>
                <w:spacing w:val="-9"/>
                <w:lang w:val="es-ES_tradnl"/>
              </w:rPr>
              <w:t xml:space="preserve">una parte manifiesta que conoce determinada petición, </w:t>
            </w:r>
            <w:r w:rsidRPr="00272ED2">
              <w:rPr>
                <w:color w:val="000066"/>
                <w:spacing w:val="-5"/>
                <w:lang w:val="es-ES_tradnl"/>
              </w:rPr>
              <w:t xml:space="preserve">denuncia o providencia en la que tenga interés y </w:t>
            </w:r>
            <w:r w:rsidRPr="00272ED2">
              <w:rPr>
                <w:color w:val="000066"/>
                <w:spacing w:val="-7"/>
                <w:lang w:val="es-ES_tradnl"/>
              </w:rPr>
              <w:t xml:space="preserve">comparece al proceso, se considerará debidamente notificada. La mera comparecencia no le convierte en </w:t>
            </w:r>
            <w:r w:rsidRPr="00272ED2">
              <w:rPr>
                <w:color w:val="000066"/>
                <w:lang w:val="es-ES_tradnl"/>
              </w:rPr>
              <w:t>parte procesal;</w:t>
            </w:r>
          </w:p>
          <w:p w:rsidR="00132048" w:rsidRPr="00272ED2" w:rsidRDefault="00132048" w:rsidP="00624FEF">
            <w:pPr>
              <w:numPr>
                <w:ilvl w:val="0"/>
                <w:numId w:val="8"/>
              </w:numPr>
              <w:shd w:val="clear" w:color="auto" w:fill="FFFFFF"/>
              <w:tabs>
                <w:tab w:val="left" w:pos="283"/>
              </w:tabs>
              <w:spacing w:before="187" w:line="216" w:lineRule="exact"/>
              <w:ind w:left="283" w:right="10" w:hanging="283"/>
              <w:jc w:val="both"/>
              <w:rPr>
                <w:color w:val="000066"/>
                <w:spacing w:val="-11"/>
                <w:lang w:val="es-ES_tradnl"/>
              </w:rPr>
            </w:pPr>
            <w:r w:rsidRPr="00272ED2">
              <w:rPr>
                <w:b/>
                <w:bCs/>
                <w:color w:val="000066"/>
                <w:spacing w:val="-2"/>
                <w:lang w:val="es-ES_tradnl"/>
              </w:rPr>
              <w:t xml:space="preserve">DEBIDO PROCESO: </w:t>
            </w:r>
            <w:r w:rsidRPr="00272ED2">
              <w:rPr>
                <w:color w:val="000066"/>
                <w:spacing w:val="-2"/>
                <w:lang w:val="es-ES_tradnl"/>
              </w:rPr>
              <w:t xml:space="preserve">Es el cumplimiento de las </w:t>
            </w:r>
            <w:r w:rsidRPr="00272ED2">
              <w:rPr>
                <w:color w:val="000066"/>
                <w:spacing w:val="-7"/>
                <w:lang w:val="es-ES_tradnl"/>
              </w:rPr>
              <w:t xml:space="preserve">distintas actuaciones procesales, con sujeción a las </w:t>
            </w:r>
            <w:r w:rsidRPr="00272ED2">
              <w:rPr>
                <w:color w:val="000066"/>
                <w:lang w:val="es-ES_tradnl"/>
              </w:rPr>
              <w:t>garantías constitucionales y legales;</w:t>
            </w:r>
          </w:p>
          <w:p w:rsidR="00132048" w:rsidRPr="00272ED2" w:rsidRDefault="00132048" w:rsidP="00624FEF">
            <w:pPr>
              <w:numPr>
                <w:ilvl w:val="0"/>
                <w:numId w:val="9"/>
              </w:numPr>
              <w:shd w:val="clear" w:color="auto" w:fill="FFFFFF"/>
              <w:tabs>
                <w:tab w:val="left" w:pos="283"/>
              </w:tabs>
              <w:spacing w:before="187" w:line="216" w:lineRule="exact"/>
              <w:ind w:left="283" w:right="10" w:hanging="283"/>
              <w:jc w:val="both"/>
              <w:rPr>
                <w:color w:val="000066"/>
                <w:spacing w:val="-9"/>
                <w:lang w:val="es-ES_tradnl"/>
              </w:rPr>
            </w:pPr>
            <w:r w:rsidRPr="00272ED2">
              <w:rPr>
                <w:b/>
                <w:bCs/>
                <w:color w:val="000066"/>
                <w:spacing w:val="-2"/>
                <w:lang w:val="es-ES_tradnl"/>
              </w:rPr>
              <w:t>EFICACIA PROBATORIA</w:t>
            </w:r>
            <w:r w:rsidRPr="00272ED2">
              <w:rPr>
                <w:color w:val="000066"/>
                <w:spacing w:val="-2"/>
                <w:lang w:val="es-ES_tradnl"/>
              </w:rPr>
              <w:t xml:space="preserve">.- Solamente la prueba </w:t>
            </w:r>
            <w:r w:rsidRPr="00272ED2">
              <w:rPr>
                <w:color w:val="000066"/>
                <w:spacing w:val="-9"/>
                <w:lang w:val="es-ES_tradnl"/>
              </w:rPr>
              <w:t xml:space="preserve">pedida, ordenada y practicada conforme a los principios </w:t>
            </w:r>
            <w:r w:rsidRPr="00272ED2">
              <w:rPr>
                <w:color w:val="000066"/>
                <w:spacing w:val="-7"/>
                <w:lang w:val="es-ES_tradnl"/>
              </w:rPr>
              <w:t xml:space="preserve">del debido proceso tendrá eficacia probatoria de los </w:t>
            </w:r>
            <w:r w:rsidRPr="00272ED2">
              <w:rPr>
                <w:color w:val="000066"/>
                <w:spacing w:val="-6"/>
                <w:lang w:val="es-ES_tradnl"/>
              </w:rPr>
              <w:t xml:space="preserve">hechos materia de la investigación; caso contrario, no </w:t>
            </w:r>
            <w:r w:rsidRPr="00272ED2">
              <w:rPr>
                <w:color w:val="000066"/>
                <w:spacing w:val="-5"/>
                <w:lang w:val="es-ES_tradnl"/>
              </w:rPr>
              <w:t xml:space="preserve">tendrán valor probatorio alguno conforme al Art. 76 </w:t>
            </w:r>
            <w:r w:rsidRPr="00272ED2">
              <w:rPr>
                <w:color w:val="000066"/>
                <w:spacing w:val="-6"/>
                <w:lang w:val="es-ES_tradnl"/>
              </w:rPr>
              <w:t xml:space="preserve">numeral 4 de la Constitución de la República; </w:t>
            </w:r>
          </w:p>
          <w:p w:rsidR="00132048" w:rsidRPr="00272ED2" w:rsidRDefault="00132048" w:rsidP="00624FEF">
            <w:pPr>
              <w:numPr>
                <w:ilvl w:val="0"/>
                <w:numId w:val="9"/>
              </w:numPr>
              <w:shd w:val="clear" w:color="auto" w:fill="FFFFFF"/>
              <w:tabs>
                <w:tab w:val="left" w:pos="283"/>
              </w:tabs>
              <w:spacing w:before="187" w:line="216" w:lineRule="exact"/>
              <w:ind w:left="283" w:right="10" w:hanging="283"/>
              <w:jc w:val="both"/>
              <w:rPr>
                <w:color w:val="000066"/>
                <w:spacing w:val="-9"/>
                <w:lang w:val="es-ES_tradnl"/>
              </w:rPr>
            </w:pPr>
            <w:r w:rsidRPr="00272ED2">
              <w:rPr>
                <w:b/>
                <w:bCs/>
                <w:color w:val="000066"/>
                <w:lang w:val="es-ES_tradnl"/>
              </w:rPr>
              <w:t>EXPEDIENTE</w:t>
            </w:r>
            <w:r w:rsidRPr="00272ED2">
              <w:rPr>
                <w:color w:val="000066"/>
                <w:lang w:val="es-ES_tradnl"/>
              </w:rPr>
              <w:t xml:space="preserve">: Es el conjunto ordenado de </w:t>
            </w:r>
            <w:r w:rsidRPr="00272ED2">
              <w:rPr>
                <w:color w:val="000066"/>
                <w:spacing w:val="-8"/>
                <w:lang w:val="es-ES_tradnl"/>
              </w:rPr>
              <w:t xml:space="preserve">documentos y actuaciones que sirven de antecedentes </w:t>
            </w:r>
            <w:r w:rsidRPr="00272ED2">
              <w:rPr>
                <w:color w:val="000066"/>
                <w:lang w:val="es-ES_tradnl"/>
              </w:rPr>
              <w:t xml:space="preserve">y fundamento a la resolución administrativa, así </w:t>
            </w:r>
            <w:r w:rsidRPr="00272ED2">
              <w:rPr>
                <w:color w:val="000066"/>
                <w:spacing w:val="-7"/>
                <w:lang w:val="es-ES_tradnl"/>
              </w:rPr>
              <w:t xml:space="preserve">como las diligencias encaminadas a ejecutarla. Los </w:t>
            </w:r>
            <w:r w:rsidRPr="00272ED2">
              <w:rPr>
                <w:color w:val="000066"/>
                <w:spacing w:val="-4"/>
                <w:lang w:val="es-ES_tradnl"/>
              </w:rPr>
              <w:t xml:space="preserve">expedientes se formarán mediante la agregación </w:t>
            </w:r>
            <w:r w:rsidRPr="00272ED2">
              <w:rPr>
                <w:color w:val="000066"/>
                <w:spacing w:val="-9"/>
                <w:lang w:val="es-ES_tradnl"/>
              </w:rPr>
              <w:t xml:space="preserve">sucesiva y cronológica de documentos, pruebas, autos </w:t>
            </w:r>
            <w:r w:rsidRPr="00272ED2">
              <w:rPr>
                <w:color w:val="000066"/>
                <w:spacing w:val="-6"/>
                <w:lang w:val="es-ES_tradnl"/>
              </w:rPr>
              <w:t xml:space="preserve">de sustanciación, notificaciones y demás diligencias </w:t>
            </w:r>
            <w:r w:rsidRPr="00272ED2">
              <w:rPr>
                <w:color w:val="000066"/>
                <w:spacing w:val="-10"/>
                <w:lang w:val="es-ES_tradnl"/>
              </w:rPr>
              <w:t xml:space="preserve">ingresados al Sistema Digital. Es la serie de actuaciones </w:t>
            </w:r>
            <w:r w:rsidRPr="00272ED2">
              <w:rPr>
                <w:color w:val="000066"/>
                <w:spacing w:val="-11"/>
                <w:lang w:val="es-ES_tradnl"/>
              </w:rPr>
              <w:t xml:space="preserve">administrativas debidamente documentadas que reflejan </w:t>
            </w:r>
            <w:r w:rsidRPr="00272ED2">
              <w:rPr>
                <w:color w:val="000066"/>
                <w:spacing w:val="-4"/>
                <w:lang w:val="es-ES_tradnl"/>
              </w:rPr>
              <w:t xml:space="preserve">el procedimiento del que el acto o disposición trae </w:t>
            </w:r>
            <w:r w:rsidRPr="00272ED2">
              <w:rPr>
                <w:color w:val="000066"/>
                <w:spacing w:val="-10"/>
                <w:lang w:val="es-ES_tradnl"/>
              </w:rPr>
              <w:t xml:space="preserve">causa; y que, por esa razón constituye la materialización </w:t>
            </w:r>
            <w:r w:rsidRPr="00272ED2">
              <w:rPr>
                <w:color w:val="000066"/>
                <w:lang w:val="es-ES_tradnl"/>
              </w:rPr>
              <w:t>del proceso;</w:t>
            </w:r>
          </w:p>
          <w:p w:rsidR="00132048" w:rsidRPr="00272ED2" w:rsidRDefault="00132048" w:rsidP="00624FEF">
            <w:pPr>
              <w:numPr>
                <w:ilvl w:val="0"/>
                <w:numId w:val="9"/>
              </w:numPr>
              <w:shd w:val="clear" w:color="auto" w:fill="FFFFFF"/>
              <w:tabs>
                <w:tab w:val="left" w:pos="283"/>
              </w:tabs>
              <w:spacing w:before="182" w:line="216" w:lineRule="exact"/>
              <w:ind w:left="283" w:right="10" w:hanging="283"/>
              <w:jc w:val="both"/>
              <w:rPr>
                <w:color w:val="000066"/>
                <w:spacing w:val="-9"/>
                <w:lang w:val="es-ES_tradnl"/>
              </w:rPr>
            </w:pPr>
            <w:r w:rsidRPr="00272ED2">
              <w:rPr>
                <w:b/>
                <w:bCs/>
                <w:color w:val="000066"/>
                <w:lang w:val="es-ES_tradnl"/>
              </w:rPr>
              <w:t>GESTIÓN PROCESAL DIGITAL</w:t>
            </w:r>
            <w:r w:rsidRPr="00272ED2">
              <w:rPr>
                <w:color w:val="000066"/>
                <w:lang w:val="es-ES_tradnl"/>
              </w:rPr>
              <w:t xml:space="preserve">.- Los procedimientos administrativos previstos en el art. </w:t>
            </w:r>
            <w:r w:rsidRPr="00272ED2">
              <w:rPr>
                <w:color w:val="000066"/>
                <w:spacing w:val="-7"/>
                <w:lang w:val="es-ES_tradnl"/>
              </w:rPr>
              <w:t xml:space="preserve">1 de este Instructivo constarán, en todas sus fases, </w:t>
            </w:r>
            <w:r w:rsidRPr="00272ED2">
              <w:rPr>
                <w:color w:val="000066"/>
                <w:lang w:val="es-ES_tradnl"/>
              </w:rPr>
              <w:t>obligatoriamente en el sistema digital;</w:t>
            </w:r>
          </w:p>
          <w:p w:rsidR="00132048" w:rsidRPr="00272ED2" w:rsidRDefault="00132048" w:rsidP="00624FEF">
            <w:pPr>
              <w:numPr>
                <w:ilvl w:val="0"/>
                <w:numId w:val="9"/>
              </w:numPr>
              <w:shd w:val="clear" w:color="auto" w:fill="FFFFFF"/>
              <w:tabs>
                <w:tab w:val="left" w:pos="283"/>
              </w:tabs>
              <w:spacing w:before="187" w:line="216" w:lineRule="exact"/>
              <w:ind w:left="283" w:right="5" w:hanging="283"/>
              <w:jc w:val="both"/>
              <w:rPr>
                <w:color w:val="000066"/>
                <w:spacing w:val="-9"/>
                <w:lang w:val="es-ES_tradnl"/>
              </w:rPr>
            </w:pPr>
            <w:r w:rsidRPr="00272ED2">
              <w:rPr>
                <w:b/>
                <w:bCs/>
                <w:color w:val="000066"/>
                <w:lang w:val="es-ES_tradnl"/>
              </w:rPr>
              <w:t xml:space="preserve">IMPULSO PROCESAL, PRINCIPIOS Y </w:t>
            </w:r>
            <w:r w:rsidRPr="00272ED2">
              <w:rPr>
                <w:b/>
                <w:bCs/>
                <w:color w:val="000066"/>
                <w:spacing w:val="-1"/>
                <w:lang w:val="es-ES_tradnl"/>
              </w:rPr>
              <w:t xml:space="preserve">ECONOMÍA PROCESAL.- </w:t>
            </w:r>
            <w:r w:rsidRPr="00272ED2">
              <w:rPr>
                <w:color w:val="000066"/>
                <w:spacing w:val="-1"/>
                <w:lang w:val="es-ES_tradnl"/>
              </w:rPr>
              <w:t xml:space="preserve">El procedimiento se </w:t>
            </w:r>
            <w:r w:rsidRPr="00272ED2">
              <w:rPr>
                <w:color w:val="000066"/>
                <w:spacing w:val="-7"/>
                <w:lang w:val="es-ES_tradnl"/>
              </w:rPr>
              <w:t xml:space="preserve">impulsará de oficio y bajo los principios de simplicidad </w:t>
            </w:r>
            <w:r w:rsidRPr="00272ED2">
              <w:rPr>
                <w:color w:val="000066"/>
                <w:spacing w:val="-6"/>
                <w:lang w:val="es-ES_tradnl"/>
              </w:rPr>
              <w:t xml:space="preserve">celeridad, eficiencia y eficacia; excepto en los casos </w:t>
            </w:r>
            <w:r w:rsidRPr="00272ED2">
              <w:rPr>
                <w:color w:val="000066"/>
                <w:spacing w:val="-7"/>
                <w:lang w:val="es-ES_tradnl"/>
              </w:rPr>
              <w:t xml:space="preserve">que por ley la gestión se deba realizar bajo el principio dispositivo o a petición de parte. Se dispondrá, de ser </w:t>
            </w:r>
            <w:r w:rsidRPr="00272ED2">
              <w:rPr>
                <w:color w:val="000066"/>
                <w:spacing w:val="-6"/>
                <w:lang w:val="es-ES_tradnl"/>
              </w:rPr>
              <w:t xml:space="preserve">posible, en un solo acto todos los trámites que sean </w:t>
            </w:r>
            <w:r w:rsidRPr="00272ED2">
              <w:rPr>
                <w:color w:val="000066"/>
                <w:spacing w:val="-7"/>
                <w:lang w:val="es-ES_tradnl"/>
              </w:rPr>
              <w:t xml:space="preserve">necesarios para el desarrollo de la sustanciación. Por </w:t>
            </w:r>
            <w:r w:rsidRPr="00272ED2">
              <w:rPr>
                <w:color w:val="000066"/>
                <w:spacing w:val="-10"/>
                <w:lang w:val="es-ES_tradnl"/>
              </w:rPr>
              <w:t xml:space="preserve">economía procesal, los operadores podrán presentar en </w:t>
            </w:r>
            <w:r w:rsidRPr="00272ED2">
              <w:rPr>
                <w:color w:val="000066"/>
                <w:spacing w:val="-8"/>
                <w:lang w:val="es-ES_tradnl"/>
              </w:rPr>
              <w:t xml:space="preserve">un mismo escrito toda la información o requerimiento a </w:t>
            </w:r>
            <w:r w:rsidRPr="00272ED2">
              <w:rPr>
                <w:color w:val="000066"/>
                <w:lang w:val="es-ES_tradnl"/>
              </w:rPr>
              <w:t>entregar o solicitar;</w:t>
            </w:r>
          </w:p>
          <w:p w:rsidR="00132048" w:rsidRPr="00272ED2" w:rsidRDefault="00132048" w:rsidP="00624FEF">
            <w:pPr>
              <w:numPr>
                <w:ilvl w:val="0"/>
                <w:numId w:val="9"/>
              </w:numPr>
              <w:shd w:val="clear" w:color="auto" w:fill="FFFFFF"/>
              <w:tabs>
                <w:tab w:val="left" w:pos="283"/>
              </w:tabs>
              <w:spacing w:before="187" w:line="216" w:lineRule="exact"/>
              <w:ind w:left="283" w:right="10" w:hanging="283"/>
              <w:jc w:val="both"/>
              <w:rPr>
                <w:color w:val="000066"/>
                <w:spacing w:val="-9"/>
                <w:lang w:val="es-ES_tradnl"/>
              </w:rPr>
            </w:pPr>
            <w:r w:rsidRPr="00272ED2">
              <w:rPr>
                <w:b/>
                <w:bCs/>
                <w:color w:val="000066"/>
                <w:spacing w:val="-2"/>
                <w:lang w:val="es-ES_tradnl"/>
              </w:rPr>
              <w:t>INGRESO DOCUMENTAL</w:t>
            </w:r>
            <w:r w:rsidRPr="00272ED2">
              <w:rPr>
                <w:color w:val="000066"/>
                <w:spacing w:val="-2"/>
                <w:lang w:val="es-ES_tradnl"/>
              </w:rPr>
              <w:t xml:space="preserve">.- Toda documentación </w:t>
            </w:r>
            <w:r w:rsidRPr="00272ED2">
              <w:rPr>
                <w:color w:val="000066"/>
                <w:spacing w:val="-4"/>
                <w:lang w:val="es-ES_tradnl"/>
              </w:rPr>
              <w:t xml:space="preserve">deberá ingresar por la Secretaría General o a través </w:t>
            </w:r>
            <w:r w:rsidRPr="00272ED2">
              <w:rPr>
                <w:color w:val="000066"/>
                <w:spacing w:val="-10"/>
                <w:lang w:val="es-ES_tradnl"/>
              </w:rPr>
              <w:t xml:space="preserve">de quien haga sus veces en las Intendencias Zonales y </w:t>
            </w:r>
            <w:r w:rsidRPr="00272ED2">
              <w:rPr>
                <w:color w:val="000066"/>
                <w:spacing w:val="-6"/>
                <w:lang w:val="es-ES_tradnl"/>
              </w:rPr>
              <w:t xml:space="preserve">será remitida en forma digital en los términos que se </w:t>
            </w:r>
            <w:r w:rsidRPr="00272ED2">
              <w:rPr>
                <w:color w:val="000066"/>
                <w:lang w:val="es-ES_tradnl"/>
              </w:rPr>
              <w:t>establece en la normativa interna;</w:t>
            </w:r>
          </w:p>
          <w:p w:rsidR="00132048" w:rsidRPr="00272ED2" w:rsidRDefault="00132048" w:rsidP="00624FEF">
            <w:pPr>
              <w:numPr>
                <w:ilvl w:val="0"/>
                <w:numId w:val="9"/>
              </w:numPr>
              <w:shd w:val="clear" w:color="auto" w:fill="FFFFFF"/>
              <w:tabs>
                <w:tab w:val="left" w:pos="283"/>
              </w:tabs>
              <w:spacing w:before="187" w:line="216" w:lineRule="exact"/>
              <w:ind w:left="283" w:right="10" w:hanging="283"/>
              <w:jc w:val="both"/>
              <w:rPr>
                <w:color w:val="000066"/>
                <w:spacing w:val="-9"/>
                <w:lang w:val="es-ES_tradnl"/>
              </w:rPr>
            </w:pPr>
            <w:r w:rsidRPr="00272ED2">
              <w:rPr>
                <w:b/>
                <w:bCs/>
                <w:color w:val="000066"/>
                <w:spacing w:val="-1"/>
                <w:lang w:val="es-ES_tradnl"/>
              </w:rPr>
              <w:t xml:space="preserve">LEGÍTIMO INTERÉS.- </w:t>
            </w:r>
            <w:r w:rsidRPr="00272ED2">
              <w:rPr>
                <w:color w:val="000066"/>
                <w:spacing w:val="-1"/>
                <w:lang w:val="es-ES_tradnl"/>
              </w:rPr>
              <w:t xml:space="preserve">El interés legítimo debe ser </w:t>
            </w:r>
            <w:r w:rsidRPr="00272ED2">
              <w:rPr>
                <w:color w:val="000066"/>
                <w:spacing w:val="-5"/>
                <w:lang w:val="es-ES_tradnl"/>
              </w:rPr>
              <w:t xml:space="preserve">demostrado por la parte y calificado como tal por la </w:t>
            </w:r>
            <w:r w:rsidRPr="00272ED2">
              <w:rPr>
                <w:color w:val="000066"/>
                <w:lang w:val="es-ES_tradnl"/>
              </w:rPr>
              <w:t>autoridad;</w:t>
            </w:r>
          </w:p>
          <w:p w:rsidR="00132048" w:rsidRPr="00272ED2" w:rsidRDefault="00132048" w:rsidP="00624FEF">
            <w:pPr>
              <w:numPr>
                <w:ilvl w:val="0"/>
                <w:numId w:val="9"/>
              </w:numPr>
              <w:shd w:val="clear" w:color="auto" w:fill="FFFFFF"/>
              <w:tabs>
                <w:tab w:val="left" w:pos="283"/>
              </w:tabs>
              <w:spacing w:before="187" w:line="216" w:lineRule="exact"/>
              <w:ind w:left="283" w:hanging="283"/>
              <w:jc w:val="both"/>
              <w:rPr>
                <w:color w:val="000066"/>
                <w:spacing w:val="-12"/>
                <w:lang w:val="es-ES_tradnl"/>
              </w:rPr>
            </w:pPr>
            <w:r w:rsidRPr="00272ED2">
              <w:rPr>
                <w:b/>
                <w:bCs/>
                <w:color w:val="000066"/>
                <w:lang w:val="es-ES_tradnl"/>
              </w:rPr>
              <w:t>NOTIFICACIÓN A LA FISCALÍA O LA CONTRALORÍA GENERAL DEL ESTADO</w:t>
            </w:r>
            <w:r w:rsidRPr="00272ED2">
              <w:rPr>
                <w:color w:val="000066"/>
                <w:lang w:val="es-ES_tradnl"/>
              </w:rPr>
              <w:t xml:space="preserve">. </w:t>
            </w:r>
            <w:r w:rsidRPr="00272ED2">
              <w:rPr>
                <w:color w:val="000066"/>
                <w:spacing w:val="-3"/>
                <w:lang w:val="es-ES_tradnl"/>
              </w:rPr>
              <w:t xml:space="preserve">Cuando en el transcurso de una investigación </w:t>
            </w:r>
            <w:r w:rsidRPr="00272ED2">
              <w:rPr>
                <w:color w:val="000066"/>
                <w:spacing w:val="-6"/>
                <w:lang w:val="es-ES_tradnl"/>
              </w:rPr>
              <w:t xml:space="preserve">administrativa aparezcan posibles indicios sobre el cometimiento de un delito, la Comisión de Resolución de Primera Instancia (CRPI) o el Superintendente a </w:t>
            </w:r>
            <w:r w:rsidRPr="00272ED2">
              <w:rPr>
                <w:color w:val="000066"/>
                <w:spacing w:val="-9"/>
                <w:lang w:val="es-ES_tradnl"/>
              </w:rPr>
              <w:t xml:space="preserve">través de la Coordinación General de Asesoría Jurídica, </w:t>
            </w:r>
            <w:r w:rsidRPr="00272ED2">
              <w:rPr>
                <w:color w:val="000066"/>
                <w:spacing w:val="-10"/>
                <w:lang w:val="es-ES_tradnl"/>
              </w:rPr>
              <w:t xml:space="preserve">deberá notificar a la Fiscalía y/o a la Contraloría General </w:t>
            </w:r>
            <w:r w:rsidRPr="00272ED2">
              <w:rPr>
                <w:color w:val="000066"/>
                <w:lang w:val="es-ES_tradnl"/>
              </w:rPr>
              <w:t>del Estado de ser el caso;</w:t>
            </w:r>
          </w:p>
          <w:p w:rsidR="00132048" w:rsidRPr="00272ED2" w:rsidRDefault="00132048" w:rsidP="00624FEF">
            <w:pPr>
              <w:numPr>
                <w:ilvl w:val="0"/>
                <w:numId w:val="9"/>
              </w:numPr>
              <w:shd w:val="clear" w:color="auto" w:fill="FFFFFF"/>
              <w:tabs>
                <w:tab w:val="left" w:pos="283"/>
              </w:tabs>
              <w:spacing w:before="187" w:line="216" w:lineRule="exact"/>
              <w:ind w:left="283" w:hanging="283"/>
              <w:jc w:val="both"/>
              <w:rPr>
                <w:color w:val="000066"/>
                <w:spacing w:val="-9"/>
                <w:lang w:val="es-ES_tradnl"/>
              </w:rPr>
            </w:pPr>
            <w:r w:rsidRPr="00272ED2">
              <w:rPr>
                <w:b/>
                <w:bCs/>
                <w:color w:val="000066"/>
                <w:lang w:val="es-ES_tradnl"/>
              </w:rPr>
              <w:t>NOTIFICACIÓN A LA FUNCIÓN EJECUTIVA O A OTROS ÓRGANOS COMPETENTES DEL ESTADO</w:t>
            </w:r>
            <w:r w:rsidRPr="00272ED2">
              <w:rPr>
                <w:color w:val="000066"/>
                <w:lang w:val="es-ES_tradnl"/>
              </w:rPr>
              <w:t xml:space="preserve">.- Cuando en el transcurso de un estudio </w:t>
            </w:r>
            <w:r w:rsidRPr="00272ED2">
              <w:rPr>
                <w:color w:val="000066"/>
                <w:spacing w:val="-4"/>
                <w:lang w:val="es-ES_tradnl"/>
              </w:rPr>
              <w:t xml:space="preserve">o investigación administrativa aparezcan posibles indicios de daños a la sociedad o a la naturaleza, </w:t>
            </w:r>
            <w:r w:rsidRPr="00272ED2">
              <w:rPr>
                <w:color w:val="000066"/>
                <w:spacing w:val="-7"/>
                <w:lang w:val="es-ES_tradnl"/>
              </w:rPr>
              <w:t xml:space="preserve">actuales o futuros, reales o potenciales, el órgano </w:t>
            </w:r>
            <w:r w:rsidRPr="00272ED2">
              <w:rPr>
                <w:color w:val="000066"/>
                <w:spacing w:val="-6"/>
                <w:lang w:val="es-ES_tradnl"/>
              </w:rPr>
              <w:t xml:space="preserve">correspondiente a través de la Coordinación General </w:t>
            </w:r>
            <w:r w:rsidRPr="00272ED2">
              <w:rPr>
                <w:color w:val="000066"/>
                <w:spacing w:val="-7"/>
                <w:lang w:val="es-ES_tradnl"/>
              </w:rPr>
              <w:t xml:space="preserve">de Asesoría Jurídica, deberá notificar a los órganos </w:t>
            </w:r>
            <w:r w:rsidRPr="00272ED2">
              <w:rPr>
                <w:color w:val="000066"/>
                <w:lang w:val="es-ES_tradnl"/>
              </w:rPr>
              <w:t>competentes del Estado;</w:t>
            </w:r>
          </w:p>
          <w:p w:rsidR="00132048" w:rsidRPr="00272ED2" w:rsidRDefault="00132048" w:rsidP="00624FEF">
            <w:pPr>
              <w:numPr>
                <w:ilvl w:val="0"/>
                <w:numId w:val="9"/>
              </w:numPr>
              <w:shd w:val="clear" w:color="auto" w:fill="FFFFFF"/>
              <w:tabs>
                <w:tab w:val="left" w:pos="283"/>
              </w:tabs>
              <w:spacing w:before="187" w:line="216" w:lineRule="exact"/>
              <w:ind w:left="283" w:right="10" w:hanging="283"/>
              <w:jc w:val="both"/>
              <w:rPr>
                <w:color w:val="000066"/>
              </w:rPr>
            </w:pPr>
            <w:r w:rsidRPr="00272ED2">
              <w:rPr>
                <w:b/>
                <w:bCs/>
                <w:color w:val="000066"/>
                <w:lang w:val="es-ES_tradnl"/>
              </w:rPr>
              <w:t xml:space="preserve">NOTIFICACIÓN A LAS SUPERINTEDENCIAS DE BANCOS, COMPAÑÍAS O DE ECONOMÍA </w:t>
            </w:r>
            <w:r w:rsidRPr="00272ED2">
              <w:rPr>
                <w:b/>
                <w:bCs/>
                <w:color w:val="000066"/>
                <w:spacing w:val="-1"/>
                <w:lang w:val="es-ES_tradnl"/>
              </w:rPr>
              <w:t xml:space="preserve">POPULAR  Y  SOLIDARIA.-  </w:t>
            </w:r>
            <w:r w:rsidRPr="00272ED2">
              <w:rPr>
                <w:color w:val="000066"/>
                <w:spacing w:val="-1"/>
                <w:lang w:val="es-ES_tradnl"/>
              </w:rPr>
              <w:t>El  Superintendente,</w:t>
            </w:r>
            <w:r w:rsidRPr="00272ED2">
              <w:rPr>
                <w:color w:val="000066"/>
                <w:spacing w:val="-6"/>
                <w:lang w:val="es-ES_tradnl"/>
              </w:rPr>
              <w:t xml:space="preserve"> la CRPI o el Intendente respectivo deberá notificar a </w:t>
            </w:r>
            <w:r w:rsidRPr="00272ED2">
              <w:rPr>
                <w:color w:val="000066"/>
                <w:spacing w:val="-9"/>
                <w:lang w:val="es-ES_tradnl"/>
              </w:rPr>
              <w:t xml:space="preserve">las Superintendencias de Bancos, Compañías o de </w:t>
            </w:r>
            <w:r w:rsidRPr="00272ED2">
              <w:rPr>
                <w:color w:val="000066"/>
                <w:spacing w:val="-5"/>
                <w:lang w:val="es-ES_tradnl"/>
              </w:rPr>
              <w:t xml:space="preserve">Economía Popular y Solidaria con la providencia de </w:t>
            </w:r>
            <w:r w:rsidRPr="00272ED2">
              <w:rPr>
                <w:color w:val="000066"/>
                <w:spacing w:val="-4"/>
                <w:lang w:val="es-ES_tradnl"/>
              </w:rPr>
              <w:t xml:space="preserve">resolución o de inicio a la etapa de investigación y </w:t>
            </w:r>
            <w:r w:rsidRPr="00272ED2">
              <w:rPr>
                <w:color w:val="000066"/>
                <w:lang w:val="es-ES_tradnl"/>
              </w:rPr>
              <w:t>sanción según el caso;</w:t>
            </w:r>
          </w:p>
          <w:p w:rsidR="00132048" w:rsidRPr="00272ED2" w:rsidRDefault="00132048" w:rsidP="00624FEF">
            <w:pPr>
              <w:numPr>
                <w:ilvl w:val="0"/>
                <w:numId w:val="10"/>
              </w:numPr>
              <w:shd w:val="clear" w:color="auto" w:fill="FFFFFF"/>
              <w:tabs>
                <w:tab w:val="left" w:pos="283"/>
                <w:tab w:val="left" w:pos="2309"/>
                <w:tab w:val="left" w:pos="4046"/>
              </w:tabs>
              <w:spacing w:before="187" w:line="216" w:lineRule="exact"/>
              <w:ind w:left="283" w:right="10" w:hanging="283"/>
              <w:jc w:val="both"/>
              <w:rPr>
                <w:color w:val="000066"/>
                <w:spacing w:val="-11"/>
                <w:lang w:val="es-ES_tradnl"/>
              </w:rPr>
            </w:pPr>
            <w:r w:rsidRPr="00272ED2">
              <w:rPr>
                <w:b/>
                <w:bCs/>
                <w:color w:val="000066"/>
                <w:lang w:val="es-ES_tradnl"/>
              </w:rPr>
              <w:t>NOTIFICACIONES</w:t>
            </w:r>
            <w:r w:rsidRPr="00272ED2">
              <w:rPr>
                <w:b/>
                <w:bCs/>
                <w:color w:val="000066"/>
                <w:lang w:val="es-ES_tradnl"/>
              </w:rPr>
              <w:tab/>
            </w:r>
            <w:r w:rsidRPr="00272ED2">
              <w:rPr>
                <w:b/>
                <w:bCs/>
                <w:color w:val="000066"/>
                <w:spacing w:val="-5"/>
                <w:lang w:val="es-ES_tradnl"/>
              </w:rPr>
              <w:t>PROCESALES</w:t>
            </w:r>
            <w:r w:rsidRPr="00272ED2">
              <w:rPr>
                <w:color w:val="000066"/>
                <w:spacing w:val="-5"/>
                <w:lang w:val="es-ES_tradnl"/>
              </w:rPr>
              <w:t>.-</w:t>
            </w:r>
            <w:r w:rsidRPr="00272ED2">
              <w:rPr>
                <w:color w:val="000066"/>
                <w:lang w:val="es-ES_tradnl"/>
              </w:rPr>
              <w:tab/>
            </w:r>
            <w:r w:rsidRPr="00272ED2">
              <w:rPr>
                <w:color w:val="000066"/>
                <w:spacing w:val="-13"/>
                <w:lang w:val="es-ES_tradnl"/>
              </w:rPr>
              <w:t xml:space="preserve">Las </w:t>
            </w:r>
            <w:r w:rsidRPr="00272ED2">
              <w:rPr>
                <w:color w:val="000066"/>
                <w:spacing w:val="-6"/>
                <w:lang w:val="es-ES_tradnl"/>
              </w:rPr>
              <w:t>notificaciones que realicen el Superintendente, la Comisión de Resolución de Primera Instancia –CRPI-</w:t>
            </w:r>
            <w:r w:rsidRPr="00272ED2">
              <w:rPr>
                <w:color w:val="000066"/>
                <w:spacing w:val="-7"/>
                <w:lang w:val="es-ES_tradnl"/>
              </w:rPr>
              <w:t xml:space="preserve">o las Intendencias a los operadores económicos o a </w:t>
            </w:r>
            <w:r w:rsidRPr="00272ED2">
              <w:rPr>
                <w:color w:val="000066"/>
                <w:spacing w:val="-8"/>
                <w:lang w:val="es-ES_tradnl"/>
              </w:rPr>
              <w:t xml:space="preserve">quien corresponda se las realizará a través de la casilla electrónica provista por la Superintendencia de Control </w:t>
            </w:r>
            <w:r w:rsidRPr="00272ED2">
              <w:rPr>
                <w:color w:val="000066"/>
                <w:spacing w:val="-6"/>
                <w:lang w:val="es-ES_tradnl"/>
              </w:rPr>
              <w:t xml:space="preserve">del Poder de Mercado o al domicilio señalado por el </w:t>
            </w:r>
            <w:r w:rsidRPr="00272ED2">
              <w:rPr>
                <w:color w:val="000066"/>
                <w:spacing w:val="-8"/>
                <w:lang w:val="es-ES_tradnl"/>
              </w:rPr>
              <w:t xml:space="preserve">operador económico dentro del término de tres (3) días </w:t>
            </w:r>
            <w:r w:rsidRPr="00272ED2">
              <w:rPr>
                <w:color w:val="000066"/>
                <w:lang w:val="es-ES_tradnl"/>
              </w:rPr>
              <w:t>contados a partir de su emisión;</w:t>
            </w:r>
          </w:p>
          <w:p w:rsidR="00132048" w:rsidRPr="00272ED2" w:rsidRDefault="00132048" w:rsidP="00624FEF">
            <w:pPr>
              <w:numPr>
                <w:ilvl w:val="0"/>
                <w:numId w:val="10"/>
              </w:numPr>
              <w:shd w:val="clear" w:color="auto" w:fill="FFFFFF"/>
              <w:tabs>
                <w:tab w:val="left" w:pos="283"/>
              </w:tabs>
              <w:spacing w:before="187" w:line="216" w:lineRule="exact"/>
              <w:ind w:left="283" w:right="10" w:hanging="283"/>
              <w:jc w:val="both"/>
              <w:rPr>
                <w:color w:val="000066"/>
                <w:spacing w:val="-11"/>
                <w:lang w:val="es-ES_tradnl"/>
              </w:rPr>
            </w:pPr>
            <w:r w:rsidRPr="00272ED2">
              <w:rPr>
                <w:b/>
                <w:bCs/>
                <w:color w:val="000066"/>
                <w:spacing w:val="-1"/>
                <w:lang w:val="es-ES_tradnl"/>
              </w:rPr>
              <w:t xml:space="preserve">OFICIOS A PARTES O TERCEROS.- </w:t>
            </w:r>
            <w:r w:rsidRPr="00272ED2">
              <w:rPr>
                <w:color w:val="000066"/>
                <w:spacing w:val="-1"/>
                <w:lang w:val="es-ES_tradnl"/>
              </w:rPr>
              <w:t xml:space="preserve">Los oficios </w:t>
            </w:r>
            <w:r w:rsidRPr="00272ED2">
              <w:rPr>
                <w:color w:val="000066"/>
                <w:spacing w:val="-9"/>
                <w:lang w:val="es-ES_tradnl"/>
              </w:rPr>
              <w:t xml:space="preserve">que emitan las áreas administrativas, los Intendentes, la </w:t>
            </w:r>
            <w:r w:rsidRPr="00272ED2">
              <w:rPr>
                <w:color w:val="000066"/>
                <w:spacing w:val="-8"/>
                <w:lang w:val="es-ES_tradnl"/>
              </w:rPr>
              <w:t>CRPI o el Superintendente, deberán contener:</w:t>
            </w:r>
          </w:p>
          <w:p w:rsidR="00132048" w:rsidRPr="00272ED2" w:rsidRDefault="00132048" w:rsidP="00132048">
            <w:pPr>
              <w:shd w:val="clear" w:color="auto" w:fill="FFFFFF"/>
              <w:tabs>
                <w:tab w:val="left" w:pos="566"/>
              </w:tabs>
              <w:spacing w:before="187"/>
              <w:ind w:left="283"/>
              <w:rPr>
                <w:color w:val="000066"/>
              </w:rPr>
            </w:pPr>
            <w:r w:rsidRPr="00272ED2">
              <w:rPr>
                <w:color w:val="000066"/>
                <w:spacing w:val="-16"/>
                <w:lang w:val="es-ES_tradnl"/>
              </w:rPr>
              <w:t>a.</w:t>
            </w:r>
            <w:r w:rsidRPr="00272ED2">
              <w:rPr>
                <w:color w:val="000066"/>
                <w:lang w:val="es-ES_tradnl"/>
              </w:rPr>
              <w:tab/>
            </w:r>
            <w:r w:rsidRPr="00272ED2">
              <w:rPr>
                <w:color w:val="000066"/>
                <w:spacing w:val="-7"/>
                <w:lang w:val="es-ES_tradnl"/>
              </w:rPr>
              <w:t>Lugar, fecha y numeración;</w:t>
            </w:r>
          </w:p>
          <w:p w:rsidR="00132048" w:rsidRPr="00272ED2" w:rsidRDefault="00132048" w:rsidP="00132048">
            <w:pPr>
              <w:shd w:val="clear" w:color="auto" w:fill="FFFFFF"/>
              <w:tabs>
                <w:tab w:val="left" w:pos="566"/>
              </w:tabs>
              <w:spacing w:before="187" w:line="216" w:lineRule="exact"/>
              <w:ind w:left="566" w:right="10" w:hanging="283"/>
              <w:jc w:val="both"/>
              <w:rPr>
                <w:color w:val="000066"/>
              </w:rPr>
            </w:pPr>
            <w:r w:rsidRPr="00272ED2">
              <w:rPr>
                <w:color w:val="000066"/>
                <w:spacing w:val="-11"/>
                <w:lang w:val="es-ES_tradnl"/>
              </w:rPr>
              <w:t>b.</w:t>
            </w:r>
            <w:r w:rsidRPr="00272ED2">
              <w:rPr>
                <w:color w:val="000066"/>
                <w:lang w:val="es-ES_tradnl"/>
              </w:rPr>
              <w:tab/>
            </w:r>
            <w:r w:rsidRPr="00272ED2">
              <w:rPr>
                <w:color w:val="000066"/>
                <w:spacing w:val="-10"/>
                <w:lang w:val="es-ES_tradnl"/>
              </w:rPr>
              <w:t xml:space="preserve">Identificación de la autoridad u operador económico </w:t>
            </w:r>
            <w:r w:rsidRPr="00272ED2">
              <w:rPr>
                <w:color w:val="000066"/>
                <w:lang w:val="es-ES_tradnl"/>
              </w:rPr>
              <w:t>al que se dirige;</w:t>
            </w:r>
          </w:p>
          <w:p w:rsidR="00132048" w:rsidRPr="00272ED2" w:rsidRDefault="00132048" w:rsidP="00132048">
            <w:pPr>
              <w:shd w:val="clear" w:color="auto" w:fill="FFFFFF"/>
              <w:tabs>
                <w:tab w:val="left" w:pos="566"/>
              </w:tabs>
              <w:spacing w:before="187" w:line="216" w:lineRule="exact"/>
              <w:ind w:left="566" w:right="10" w:hanging="283"/>
              <w:jc w:val="both"/>
              <w:rPr>
                <w:color w:val="000066"/>
              </w:rPr>
            </w:pPr>
            <w:r w:rsidRPr="00272ED2">
              <w:rPr>
                <w:color w:val="000066"/>
                <w:spacing w:val="-11"/>
                <w:lang w:val="es-ES_tradnl"/>
              </w:rPr>
              <w:t>c.</w:t>
            </w:r>
            <w:r w:rsidRPr="00272ED2">
              <w:rPr>
                <w:color w:val="000066"/>
                <w:lang w:val="es-ES_tradnl"/>
              </w:rPr>
              <w:tab/>
              <w:t xml:space="preserve">Identificación del acto procesal que dispone </w:t>
            </w:r>
            <w:r w:rsidRPr="00272ED2">
              <w:rPr>
                <w:color w:val="000066"/>
                <w:spacing w:val="-3"/>
                <w:lang w:val="es-ES_tradnl"/>
              </w:rPr>
              <w:t xml:space="preserve">la realización de actuaciones o solicitud de </w:t>
            </w:r>
            <w:r w:rsidRPr="00272ED2">
              <w:rPr>
                <w:color w:val="000066"/>
                <w:lang w:val="es-ES_tradnl"/>
              </w:rPr>
              <w:t>información;</w:t>
            </w:r>
          </w:p>
          <w:p w:rsidR="00132048" w:rsidRPr="00272ED2" w:rsidRDefault="00132048" w:rsidP="00132048">
            <w:pPr>
              <w:shd w:val="clear" w:color="auto" w:fill="FFFFFF"/>
              <w:tabs>
                <w:tab w:val="left" w:pos="566"/>
              </w:tabs>
              <w:spacing w:before="187" w:line="216" w:lineRule="exact"/>
              <w:ind w:left="566" w:right="10" w:hanging="283"/>
              <w:jc w:val="both"/>
              <w:rPr>
                <w:color w:val="000066"/>
              </w:rPr>
            </w:pPr>
            <w:r w:rsidRPr="00272ED2">
              <w:rPr>
                <w:color w:val="000066"/>
                <w:spacing w:val="-11"/>
                <w:lang w:val="es-ES_tradnl"/>
              </w:rPr>
              <w:t>d.</w:t>
            </w:r>
            <w:r w:rsidRPr="00272ED2">
              <w:rPr>
                <w:color w:val="000066"/>
                <w:lang w:val="es-ES_tradnl"/>
              </w:rPr>
              <w:tab/>
            </w:r>
            <w:r w:rsidRPr="00272ED2">
              <w:rPr>
                <w:color w:val="000066"/>
                <w:spacing w:val="-10"/>
                <w:lang w:val="es-ES_tradnl"/>
              </w:rPr>
              <w:t xml:space="preserve">Antecedentes de hecho, que incluye la competencia </w:t>
            </w:r>
            <w:r w:rsidRPr="00272ED2">
              <w:rPr>
                <w:color w:val="000066"/>
                <w:spacing w:val="-8"/>
                <w:lang w:val="es-ES_tradnl"/>
              </w:rPr>
              <w:t>del órgano y los fundamentos legales concretos;</w:t>
            </w:r>
          </w:p>
          <w:p w:rsidR="00132048" w:rsidRPr="00272ED2" w:rsidRDefault="00132048" w:rsidP="00132048">
            <w:pPr>
              <w:shd w:val="clear" w:color="auto" w:fill="FFFFFF"/>
              <w:tabs>
                <w:tab w:val="left" w:pos="566"/>
              </w:tabs>
              <w:spacing w:before="192"/>
              <w:ind w:left="283"/>
              <w:rPr>
                <w:color w:val="000066"/>
              </w:rPr>
            </w:pPr>
            <w:r w:rsidRPr="00272ED2">
              <w:rPr>
                <w:color w:val="000066"/>
                <w:spacing w:val="-16"/>
                <w:lang w:val="es-ES_tradnl"/>
              </w:rPr>
              <w:t>e.</w:t>
            </w:r>
            <w:r w:rsidRPr="00272ED2">
              <w:rPr>
                <w:color w:val="000066"/>
                <w:lang w:val="es-ES_tradnl"/>
              </w:rPr>
              <w:tab/>
            </w:r>
            <w:r w:rsidRPr="00272ED2">
              <w:rPr>
                <w:color w:val="000066"/>
                <w:spacing w:val="-6"/>
                <w:lang w:val="es-ES_tradnl"/>
              </w:rPr>
              <w:t>Motivo que genera la emisión del oficio; y,</w:t>
            </w:r>
          </w:p>
          <w:p w:rsidR="00132048" w:rsidRPr="00272ED2" w:rsidRDefault="00132048" w:rsidP="00132048">
            <w:pPr>
              <w:shd w:val="clear" w:color="auto" w:fill="FFFFFF"/>
              <w:tabs>
                <w:tab w:val="left" w:pos="566"/>
              </w:tabs>
              <w:spacing w:before="192" w:line="216" w:lineRule="exact"/>
              <w:ind w:left="566" w:right="10" w:hanging="283"/>
              <w:jc w:val="both"/>
              <w:rPr>
                <w:color w:val="000066"/>
              </w:rPr>
            </w:pPr>
            <w:r w:rsidRPr="00272ED2">
              <w:rPr>
                <w:color w:val="000066"/>
                <w:spacing w:val="-1"/>
                <w:lang w:val="es-ES_tradnl"/>
              </w:rPr>
              <w:t>f.</w:t>
            </w:r>
            <w:r w:rsidRPr="00272ED2">
              <w:rPr>
                <w:color w:val="000066"/>
                <w:lang w:val="es-ES_tradnl"/>
              </w:rPr>
              <w:tab/>
            </w:r>
            <w:r w:rsidRPr="00272ED2">
              <w:rPr>
                <w:color w:val="000066"/>
                <w:spacing w:val="-6"/>
                <w:lang w:val="es-ES_tradnl"/>
              </w:rPr>
              <w:t xml:space="preserve">La firma del secretario de sustanciación, en caso </w:t>
            </w:r>
            <w:r w:rsidRPr="00272ED2">
              <w:rPr>
                <w:color w:val="000066"/>
                <w:spacing w:val="-8"/>
                <w:lang w:val="es-ES_tradnl"/>
              </w:rPr>
              <w:t xml:space="preserve">que se refiera al cumplimiento de una providencia; </w:t>
            </w:r>
            <w:r w:rsidRPr="00272ED2">
              <w:rPr>
                <w:color w:val="000066"/>
                <w:spacing w:val="-7"/>
                <w:lang w:val="es-ES_tradnl"/>
              </w:rPr>
              <w:t xml:space="preserve">o, de la autoridad competente con la solicitud que </w:t>
            </w:r>
            <w:r w:rsidRPr="00272ED2">
              <w:rPr>
                <w:color w:val="000066"/>
                <w:lang w:val="es-ES_tradnl"/>
              </w:rPr>
              <w:t>corresponda.</w:t>
            </w:r>
          </w:p>
          <w:p w:rsidR="00132048" w:rsidRPr="00272ED2" w:rsidRDefault="00132048" w:rsidP="00624FEF">
            <w:pPr>
              <w:numPr>
                <w:ilvl w:val="0"/>
                <w:numId w:val="11"/>
              </w:numPr>
              <w:shd w:val="clear" w:color="auto" w:fill="FFFFFF"/>
              <w:tabs>
                <w:tab w:val="left" w:pos="283"/>
              </w:tabs>
              <w:spacing w:before="187" w:line="216" w:lineRule="exact"/>
              <w:ind w:left="283" w:right="10" w:hanging="283"/>
              <w:jc w:val="both"/>
              <w:rPr>
                <w:color w:val="000066"/>
                <w:spacing w:val="-11"/>
                <w:lang w:val="es-ES_tradnl"/>
              </w:rPr>
            </w:pPr>
            <w:r w:rsidRPr="00272ED2">
              <w:rPr>
                <w:b/>
                <w:bCs/>
                <w:color w:val="000066"/>
                <w:spacing w:val="-2"/>
                <w:lang w:val="es-ES_tradnl"/>
              </w:rPr>
              <w:t>OTRAS PETICIONES</w:t>
            </w:r>
            <w:r w:rsidRPr="00272ED2">
              <w:rPr>
                <w:color w:val="000066"/>
                <w:spacing w:val="-2"/>
                <w:lang w:val="es-ES_tradnl"/>
              </w:rPr>
              <w:t xml:space="preserve">.- Las peticiones que por su </w:t>
            </w:r>
            <w:r w:rsidRPr="00272ED2">
              <w:rPr>
                <w:color w:val="000066"/>
                <w:spacing w:val="-6"/>
                <w:lang w:val="es-ES_tradnl"/>
              </w:rPr>
              <w:t xml:space="preserve">naturaleza sean de gestión administrativa y que no </w:t>
            </w:r>
            <w:r w:rsidRPr="00272ED2">
              <w:rPr>
                <w:color w:val="000066"/>
                <w:spacing w:val="-8"/>
                <w:lang w:val="es-ES_tradnl"/>
              </w:rPr>
              <w:t xml:space="preserve">tengan un tiempo previsto para su respuesta, deberán </w:t>
            </w:r>
            <w:r w:rsidRPr="00272ED2">
              <w:rPr>
                <w:color w:val="000066"/>
                <w:spacing w:val="-9"/>
                <w:lang w:val="es-ES_tradnl"/>
              </w:rPr>
              <w:t xml:space="preserve">ser contestadas dentro del término de quince (15) días </w:t>
            </w:r>
            <w:r w:rsidRPr="00272ED2">
              <w:rPr>
                <w:color w:val="000066"/>
                <w:spacing w:val="-7"/>
                <w:lang w:val="es-ES_tradnl"/>
              </w:rPr>
              <w:t xml:space="preserve">por el órgano o servidor (a) competente, a partir de su recepción, para guardar concordancia con la ley de la </w:t>
            </w:r>
            <w:r w:rsidRPr="00272ED2">
              <w:rPr>
                <w:color w:val="000066"/>
                <w:lang w:val="es-ES_tradnl"/>
              </w:rPr>
              <w:t>materia;</w:t>
            </w:r>
          </w:p>
          <w:p w:rsidR="00132048" w:rsidRPr="00272ED2" w:rsidRDefault="00132048" w:rsidP="00624FEF">
            <w:pPr>
              <w:numPr>
                <w:ilvl w:val="0"/>
                <w:numId w:val="11"/>
              </w:numPr>
              <w:shd w:val="clear" w:color="auto" w:fill="FFFFFF"/>
              <w:tabs>
                <w:tab w:val="left" w:pos="283"/>
              </w:tabs>
              <w:spacing w:before="187" w:line="216" w:lineRule="exact"/>
              <w:ind w:left="283" w:right="10" w:hanging="283"/>
              <w:jc w:val="both"/>
              <w:rPr>
                <w:color w:val="000066"/>
                <w:spacing w:val="-11"/>
                <w:lang w:val="es-ES_tradnl"/>
              </w:rPr>
            </w:pPr>
            <w:r w:rsidRPr="00272ED2">
              <w:rPr>
                <w:b/>
                <w:bCs/>
                <w:color w:val="000066"/>
                <w:lang w:val="es-ES_tradnl"/>
              </w:rPr>
              <w:t xml:space="preserve">PRECLUSIÓN.- </w:t>
            </w:r>
            <w:r w:rsidRPr="00272ED2">
              <w:rPr>
                <w:color w:val="000066"/>
                <w:lang w:val="es-ES_tradnl"/>
              </w:rPr>
              <w:t xml:space="preserve">Es la obligación legal de realizar </w:t>
            </w:r>
            <w:r w:rsidRPr="00272ED2">
              <w:rPr>
                <w:color w:val="000066"/>
                <w:spacing w:val="-7"/>
                <w:lang w:val="es-ES_tradnl"/>
              </w:rPr>
              <w:t xml:space="preserve">las actuaciones procesales dentro de los términos y </w:t>
            </w:r>
            <w:r w:rsidRPr="00272ED2">
              <w:rPr>
                <w:color w:val="000066"/>
                <w:spacing w:val="-9"/>
                <w:lang w:val="es-ES_tradnl"/>
              </w:rPr>
              <w:t xml:space="preserve">plazos previstos en la ley, reglamentos aplicables y esta </w:t>
            </w:r>
            <w:r w:rsidRPr="00272ED2">
              <w:rPr>
                <w:color w:val="000066"/>
                <w:lang w:val="es-ES_tradnl"/>
              </w:rPr>
              <w:t>normativa;</w:t>
            </w:r>
          </w:p>
          <w:p w:rsidR="00132048" w:rsidRPr="00272ED2" w:rsidRDefault="00132048" w:rsidP="00624FEF">
            <w:pPr>
              <w:numPr>
                <w:ilvl w:val="0"/>
                <w:numId w:val="11"/>
              </w:numPr>
              <w:shd w:val="clear" w:color="auto" w:fill="FFFFFF"/>
              <w:tabs>
                <w:tab w:val="left" w:pos="283"/>
                <w:tab w:val="left" w:pos="1838"/>
                <w:tab w:val="left" w:pos="2501"/>
              </w:tabs>
              <w:spacing w:before="187" w:line="216" w:lineRule="exact"/>
              <w:ind w:left="283" w:hanging="283"/>
              <w:jc w:val="both"/>
              <w:rPr>
                <w:color w:val="000066"/>
              </w:rPr>
            </w:pPr>
            <w:r w:rsidRPr="00272ED2">
              <w:rPr>
                <w:b/>
                <w:bCs/>
                <w:color w:val="000066"/>
                <w:spacing w:val="-1"/>
                <w:lang w:val="es-ES_tradnl"/>
              </w:rPr>
              <w:t>REPOSICIÓN</w:t>
            </w:r>
            <w:r w:rsidRPr="00272ED2">
              <w:rPr>
                <w:b/>
                <w:bCs/>
                <w:color w:val="000066"/>
                <w:lang w:val="es-ES_tradnl"/>
              </w:rPr>
              <w:tab/>
            </w:r>
            <w:r w:rsidRPr="00272ED2">
              <w:rPr>
                <w:b/>
                <w:bCs/>
                <w:color w:val="000066"/>
                <w:spacing w:val="-2"/>
                <w:lang w:val="es-ES_tradnl"/>
              </w:rPr>
              <w:t>DE</w:t>
            </w:r>
            <w:r w:rsidRPr="00272ED2">
              <w:rPr>
                <w:b/>
                <w:bCs/>
                <w:color w:val="000066"/>
                <w:lang w:val="es-ES_tradnl"/>
              </w:rPr>
              <w:tab/>
              <w:t>EXPEDIENTES Y REPOSITORIOS DIGITALES Y FÍSICOS</w:t>
            </w:r>
            <w:r w:rsidRPr="00272ED2">
              <w:rPr>
                <w:color w:val="000066"/>
                <w:lang w:val="es-ES_tradnl"/>
              </w:rPr>
              <w:t xml:space="preserve">.- Los </w:t>
            </w:r>
            <w:r w:rsidRPr="00272ED2">
              <w:rPr>
                <w:color w:val="000066"/>
                <w:spacing w:val="-5"/>
                <w:lang w:val="es-ES_tradnl"/>
              </w:rPr>
              <w:t xml:space="preserve">expedientes y/o repositorios digitales, podrán ser </w:t>
            </w:r>
            <w:r w:rsidRPr="00272ED2">
              <w:rPr>
                <w:color w:val="000066"/>
                <w:spacing w:val="-9"/>
                <w:lang w:val="es-ES_tradnl"/>
              </w:rPr>
              <w:t xml:space="preserve">repuestos en caso de falla del sistema que genere la </w:t>
            </w:r>
            <w:r w:rsidRPr="00272ED2">
              <w:rPr>
                <w:color w:val="000066"/>
                <w:spacing w:val="-5"/>
                <w:lang w:val="es-ES_tradnl"/>
              </w:rPr>
              <w:t xml:space="preserve">pérdida del expediente y/o repositorio digital, para lo </w:t>
            </w:r>
            <w:r w:rsidRPr="00272ED2">
              <w:rPr>
                <w:color w:val="000066"/>
                <w:spacing w:val="-9"/>
                <w:lang w:val="es-ES_tradnl"/>
              </w:rPr>
              <w:t xml:space="preserve">cual se acudirá a las respectivas redundancias de los mismos. Para el efecto, la Intendencia respectiva o área </w:t>
            </w:r>
            <w:r w:rsidRPr="00272ED2">
              <w:rPr>
                <w:color w:val="000066"/>
                <w:spacing w:val="-3"/>
                <w:lang w:val="es-ES_tradnl"/>
              </w:rPr>
              <w:t xml:space="preserve">pertinente a través del jefe pondrá en conocimiento </w:t>
            </w:r>
            <w:r w:rsidRPr="00272ED2">
              <w:rPr>
                <w:color w:val="000066"/>
                <w:spacing w:val="-1"/>
                <w:lang w:val="es-ES_tradnl"/>
              </w:rPr>
              <w:t xml:space="preserve">de la Coordinación Nacional de Gestión la cual en </w:t>
            </w:r>
            <w:r w:rsidRPr="00272ED2">
              <w:rPr>
                <w:color w:val="000066"/>
                <w:spacing w:val="-5"/>
                <w:lang w:val="es-ES_tradnl"/>
              </w:rPr>
              <w:t xml:space="preserve">el término de un (1) día dispondrá a la Coordinación </w:t>
            </w:r>
            <w:r w:rsidRPr="00272ED2">
              <w:rPr>
                <w:color w:val="000066"/>
                <w:spacing w:val="-8"/>
                <w:lang w:val="es-ES_tradnl"/>
              </w:rPr>
              <w:t xml:space="preserve">General de Tecnologías de la Información que proceda a la reposición del expediente y/o repositorio solicitado. </w:t>
            </w:r>
            <w:r w:rsidRPr="00272ED2">
              <w:rPr>
                <w:color w:val="000066"/>
                <w:spacing w:val="-7"/>
                <w:lang w:val="es-ES_tradnl"/>
              </w:rPr>
              <w:t xml:space="preserve">En caso de expedientes y/o repositorios físicos se </w:t>
            </w:r>
            <w:r w:rsidRPr="00272ED2">
              <w:rPr>
                <w:color w:val="000066"/>
                <w:spacing w:val="-8"/>
                <w:lang w:val="es-ES_tradnl"/>
              </w:rPr>
              <w:t xml:space="preserve">repondrán de los expedientes y/o repositorios digitales, </w:t>
            </w:r>
            <w:r w:rsidRPr="00272ED2">
              <w:rPr>
                <w:color w:val="000066"/>
                <w:spacing w:val="-5"/>
                <w:lang w:val="es-ES_tradnl"/>
              </w:rPr>
              <w:t xml:space="preserve">para lo cual el custodio informará a la Intendencia </w:t>
            </w:r>
            <w:r w:rsidRPr="00272ED2">
              <w:rPr>
                <w:color w:val="000066"/>
                <w:spacing w:val="-8"/>
                <w:lang w:val="es-ES_tradnl"/>
              </w:rPr>
              <w:t xml:space="preserve">General quien autorizará a la Coordinación General de Tecnologías, proceda a imprimir todo el expediente y/o </w:t>
            </w:r>
            <w:r w:rsidRPr="00272ED2">
              <w:rPr>
                <w:color w:val="000066"/>
                <w:lang w:val="es-ES_tradnl"/>
              </w:rPr>
              <w:t>repositorio digital;</w:t>
            </w:r>
          </w:p>
          <w:p w:rsidR="00132048" w:rsidRPr="00272ED2" w:rsidRDefault="00132048" w:rsidP="00624FEF">
            <w:pPr>
              <w:numPr>
                <w:ilvl w:val="0"/>
                <w:numId w:val="12"/>
              </w:numPr>
              <w:shd w:val="clear" w:color="auto" w:fill="FFFFFF"/>
              <w:tabs>
                <w:tab w:val="left" w:pos="283"/>
              </w:tabs>
              <w:spacing w:before="192" w:line="216" w:lineRule="exact"/>
              <w:ind w:left="283" w:hanging="283"/>
              <w:jc w:val="both"/>
              <w:rPr>
                <w:color w:val="000066"/>
                <w:spacing w:val="-11"/>
                <w:lang w:val="es-ES_tradnl"/>
              </w:rPr>
            </w:pPr>
            <w:r w:rsidRPr="00272ED2">
              <w:rPr>
                <w:b/>
                <w:bCs/>
                <w:color w:val="000066"/>
                <w:lang w:val="es-ES_tradnl"/>
              </w:rPr>
              <w:t>SECRETARIO DE SUSTANCIACIÓN</w:t>
            </w:r>
            <w:r w:rsidRPr="00272ED2">
              <w:rPr>
                <w:color w:val="000066"/>
                <w:lang w:val="es-ES_tradnl"/>
              </w:rPr>
              <w:t xml:space="preserve">.- Se </w:t>
            </w:r>
            <w:r w:rsidRPr="00272ED2">
              <w:rPr>
                <w:color w:val="000066"/>
                <w:spacing w:val="-9"/>
                <w:lang w:val="es-ES_tradnl"/>
              </w:rPr>
              <w:t xml:space="preserve">designarán secretarios de sustanciación para todos los procesos, ya sea para las Intendencias y/o Direcciones, </w:t>
            </w:r>
            <w:r w:rsidRPr="00272ED2">
              <w:rPr>
                <w:color w:val="000066"/>
                <w:spacing w:val="-10"/>
                <w:lang w:val="es-ES_tradnl"/>
              </w:rPr>
              <w:t xml:space="preserve">quienes serán responsables de la realización concreta o </w:t>
            </w:r>
            <w:r w:rsidRPr="00272ED2">
              <w:rPr>
                <w:color w:val="000066"/>
                <w:spacing w:val="-7"/>
                <w:lang w:val="es-ES_tradnl"/>
              </w:rPr>
              <w:t xml:space="preserve">material del proceso a través de la actividad procesal </w:t>
            </w:r>
            <w:r w:rsidRPr="00272ED2">
              <w:rPr>
                <w:color w:val="000066"/>
                <w:spacing w:val="-4"/>
                <w:lang w:val="es-ES_tradnl"/>
              </w:rPr>
              <w:t xml:space="preserve">digital y darán fe procesal. De manera preferencial </w:t>
            </w:r>
            <w:r w:rsidRPr="00272ED2">
              <w:rPr>
                <w:color w:val="000066"/>
                <w:spacing w:val="-10"/>
                <w:lang w:val="es-ES_tradnl"/>
              </w:rPr>
              <w:t xml:space="preserve">serán designados como secretarios los profesionales del </w:t>
            </w:r>
            <w:r w:rsidRPr="00272ED2">
              <w:rPr>
                <w:color w:val="000066"/>
                <w:spacing w:val="-7"/>
                <w:lang w:val="es-ES_tradnl"/>
              </w:rPr>
              <w:t xml:space="preserve">Derecho. En cuanto a la custodia física del expediente </w:t>
            </w:r>
            <w:r w:rsidRPr="00272ED2">
              <w:rPr>
                <w:color w:val="000066"/>
                <w:spacing w:val="-9"/>
                <w:lang w:val="es-ES_tradnl"/>
              </w:rPr>
              <w:t>esta será de responsabilidad de Secretaría General;</w:t>
            </w:r>
          </w:p>
          <w:p w:rsidR="00132048" w:rsidRPr="00272ED2" w:rsidRDefault="00132048" w:rsidP="00624FEF">
            <w:pPr>
              <w:numPr>
                <w:ilvl w:val="0"/>
                <w:numId w:val="12"/>
              </w:numPr>
              <w:shd w:val="clear" w:color="auto" w:fill="FFFFFF"/>
              <w:tabs>
                <w:tab w:val="left" w:pos="283"/>
              </w:tabs>
              <w:spacing w:before="192" w:line="216" w:lineRule="exact"/>
              <w:ind w:left="283" w:hanging="283"/>
              <w:jc w:val="both"/>
              <w:rPr>
                <w:color w:val="000066"/>
                <w:spacing w:val="-11"/>
                <w:lang w:val="es-ES_tradnl"/>
              </w:rPr>
            </w:pPr>
            <w:r w:rsidRPr="00272ED2">
              <w:rPr>
                <w:b/>
                <w:bCs/>
                <w:color w:val="000066"/>
                <w:spacing w:val="-2"/>
                <w:lang w:val="es-ES_tradnl"/>
              </w:rPr>
              <w:t xml:space="preserve">TÉRMINOS PROCESALES.- </w:t>
            </w:r>
            <w:r w:rsidRPr="00272ED2">
              <w:rPr>
                <w:color w:val="000066"/>
                <w:spacing w:val="-2"/>
                <w:lang w:val="es-ES_tradnl"/>
              </w:rPr>
              <w:t xml:space="preserve">Para el computo de </w:t>
            </w:r>
            <w:r w:rsidRPr="00272ED2">
              <w:rPr>
                <w:color w:val="000066"/>
                <w:spacing w:val="-8"/>
                <w:lang w:val="es-ES_tradnl"/>
              </w:rPr>
              <w:t xml:space="preserve">los términos, se estará a lo previsto en el COGEP. </w:t>
            </w:r>
            <w:r w:rsidRPr="00272ED2">
              <w:rPr>
                <w:b/>
                <w:bCs/>
                <w:color w:val="000066"/>
                <w:spacing w:val="-8"/>
                <w:lang w:val="es-ES_tradnl"/>
              </w:rPr>
              <w:t>S</w:t>
            </w:r>
            <w:r w:rsidRPr="00272ED2">
              <w:rPr>
                <w:color w:val="000066"/>
                <w:spacing w:val="-8"/>
                <w:lang w:val="es-ES_tradnl"/>
              </w:rPr>
              <w:t xml:space="preserve">i la documentación fuere presentada en horas no laborales </w:t>
            </w:r>
            <w:r w:rsidRPr="00272ED2">
              <w:rPr>
                <w:color w:val="000066"/>
                <w:spacing w:val="-10"/>
                <w:lang w:val="es-ES_tradnl"/>
              </w:rPr>
              <w:t xml:space="preserve">o dejadas en otras entidades públicas sea administrativa </w:t>
            </w:r>
            <w:r w:rsidRPr="00272ED2">
              <w:rPr>
                <w:color w:val="000066"/>
                <w:spacing w:val="-8"/>
                <w:lang w:val="es-ES_tradnl"/>
              </w:rPr>
              <w:t>o judicial, se tendrá como no presentada;</w:t>
            </w:r>
          </w:p>
          <w:p w:rsidR="00132048" w:rsidRPr="00272ED2" w:rsidRDefault="00132048" w:rsidP="00132048">
            <w:pPr>
              <w:shd w:val="clear" w:color="auto" w:fill="FFFFFF"/>
              <w:spacing w:before="192" w:line="216" w:lineRule="exact"/>
              <w:jc w:val="both"/>
              <w:rPr>
                <w:color w:val="000066"/>
              </w:rPr>
            </w:pPr>
            <w:r w:rsidRPr="00272ED2">
              <w:rPr>
                <w:b/>
                <w:bCs/>
                <w:color w:val="000066"/>
                <w:lang w:val="es-ES_tradnl"/>
              </w:rPr>
              <w:t xml:space="preserve">Art. 4.- TRÁMITE DIGITAL PROCESAL.- </w:t>
            </w:r>
            <w:r w:rsidRPr="00272ED2">
              <w:rPr>
                <w:color w:val="000066"/>
                <w:lang w:val="es-ES_tradnl"/>
              </w:rPr>
              <w:t xml:space="preserve">Todos los </w:t>
            </w:r>
            <w:r w:rsidRPr="00272ED2">
              <w:rPr>
                <w:color w:val="000066"/>
                <w:spacing w:val="-7"/>
                <w:lang w:val="es-ES_tradnl"/>
              </w:rPr>
              <w:t xml:space="preserve">procesos serán tramitados mediante el sistema digital, el cual se considera original para todos los efectos legales y </w:t>
            </w:r>
            <w:r w:rsidRPr="00272ED2">
              <w:rPr>
                <w:color w:val="000066"/>
                <w:spacing w:val="-8"/>
                <w:lang w:val="es-ES_tradnl"/>
              </w:rPr>
              <w:t xml:space="preserve">tiene la misma validez y eficacia jurídica que el expediente físico. Una vez grabado un documento en el sistema digital </w:t>
            </w:r>
            <w:r w:rsidRPr="00272ED2">
              <w:rPr>
                <w:color w:val="000066"/>
                <w:spacing w:val="-6"/>
                <w:lang w:val="es-ES_tradnl"/>
              </w:rPr>
              <w:t xml:space="preserve">este no podrá ser borrado o modificado en forma directa por los operadores administrativos de la SCPM, sino </w:t>
            </w:r>
            <w:r w:rsidRPr="00272ED2">
              <w:rPr>
                <w:color w:val="000066"/>
                <w:spacing w:val="-5"/>
                <w:lang w:val="es-ES_tradnl"/>
              </w:rPr>
              <w:t xml:space="preserve">observando el procedimiento previsto en la normativa </w:t>
            </w:r>
            <w:r w:rsidRPr="00272ED2">
              <w:rPr>
                <w:color w:val="000066"/>
                <w:lang w:val="es-ES_tradnl"/>
              </w:rPr>
              <w:t>interna.</w:t>
            </w:r>
          </w:p>
          <w:p w:rsidR="00132048" w:rsidRPr="00272ED2" w:rsidRDefault="00132048" w:rsidP="00132048">
            <w:pPr>
              <w:shd w:val="clear" w:color="auto" w:fill="FFFFFF"/>
              <w:spacing w:before="187" w:line="216" w:lineRule="exact"/>
              <w:jc w:val="both"/>
              <w:rPr>
                <w:color w:val="000066"/>
              </w:rPr>
            </w:pPr>
            <w:r w:rsidRPr="00272ED2">
              <w:rPr>
                <w:b/>
                <w:bCs/>
                <w:color w:val="000066"/>
                <w:lang w:val="es-ES_tradnl"/>
              </w:rPr>
              <w:t>Art. 5.- DESGLOSE DE DOCUMENTOS</w:t>
            </w:r>
            <w:r w:rsidRPr="00272ED2">
              <w:rPr>
                <w:color w:val="000066"/>
                <w:lang w:val="es-ES_tradnl"/>
              </w:rPr>
              <w:t xml:space="preserve">.- A solicitud </w:t>
            </w:r>
            <w:r w:rsidRPr="00272ED2">
              <w:rPr>
                <w:color w:val="000066"/>
                <w:spacing w:val="-6"/>
                <w:lang w:val="es-ES_tradnl"/>
              </w:rPr>
              <w:t xml:space="preserve">de parte, los Intendentes, la CRPI o el Superintendente </w:t>
            </w:r>
            <w:r w:rsidRPr="00272ED2">
              <w:rPr>
                <w:color w:val="000066"/>
                <w:spacing w:val="-5"/>
                <w:lang w:val="es-ES_tradnl"/>
              </w:rPr>
              <w:t xml:space="preserve">dispondrá, mediante providencia a costa del peticionario, </w:t>
            </w:r>
            <w:r w:rsidRPr="00272ED2">
              <w:rPr>
                <w:color w:val="000066"/>
                <w:spacing w:val="-7"/>
                <w:lang w:val="es-ES_tradnl"/>
              </w:rPr>
              <w:t xml:space="preserve">el desglose y entrega de los documentos solicitados, </w:t>
            </w:r>
            <w:r w:rsidRPr="00272ED2">
              <w:rPr>
                <w:color w:val="000066"/>
                <w:spacing w:val="-4"/>
                <w:lang w:val="es-ES_tradnl"/>
              </w:rPr>
              <w:t xml:space="preserve">disponiendo para el efecto a la Secretaría General o a quien haga sus veces en coordinación con el Secretario </w:t>
            </w:r>
            <w:r w:rsidRPr="00272ED2">
              <w:rPr>
                <w:color w:val="000066"/>
                <w:spacing w:val="-6"/>
                <w:lang w:val="es-ES_tradnl"/>
              </w:rPr>
              <w:t xml:space="preserve">de Sustanciación la emisión de una copia certificada o </w:t>
            </w:r>
            <w:r w:rsidRPr="00272ED2">
              <w:rPr>
                <w:color w:val="000066"/>
                <w:spacing w:val="-7"/>
                <w:lang w:val="es-ES_tradnl"/>
              </w:rPr>
              <w:t xml:space="preserve">compulsa según corresponda, la que será ingresada al </w:t>
            </w:r>
            <w:r w:rsidRPr="00272ED2">
              <w:rPr>
                <w:color w:val="000066"/>
                <w:spacing w:val="-4"/>
                <w:lang w:val="es-ES_tradnl"/>
              </w:rPr>
              <w:t xml:space="preserve">sistema digital con su propio número de identificación, </w:t>
            </w:r>
            <w:r w:rsidRPr="00272ED2">
              <w:rPr>
                <w:color w:val="000066"/>
                <w:spacing w:val="-8"/>
                <w:lang w:val="es-ES_tradnl"/>
              </w:rPr>
              <w:t xml:space="preserve">mismo que será reemplazado en el lugar del documento </w:t>
            </w:r>
            <w:r w:rsidRPr="00272ED2">
              <w:rPr>
                <w:color w:val="000066"/>
                <w:spacing w:val="-5"/>
                <w:lang w:val="es-ES_tradnl"/>
              </w:rPr>
              <w:t xml:space="preserve">digital solicitado manteniendo el orden de foliatura del </w:t>
            </w:r>
            <w:r w:rsidRPr="00272ED2">
              <w:rPr>
                <w:color w:val="000066"/>
                <w:spacing w:val="-7"/>
                <w:lang w:val="es-ES_tradnl"/>
              </w:rPr>
              <w:t xml:space="preserve">expediente y de manera simultánea en el repositorio físico </w:t>
            </w:r>
            <w:r w:rsidRPr="00272ED2">
              <w:rPr>
                <w:color w:val="000066"/>
                <w:spacing w:val="-8"/>
                <w:lang w:val="es-ES_tradnl"/>
              </w:rPr>
              <w:t xml:space="preserve">de la Secretaría General o de quien haga sus veces. El </w:t>
            </w:r>
            <w:r w:rsidRPr="00272ED2">
              <w:rPr>
                <w:color w:val="000066"/>
                <w:spacing w:val="-6"/>
                <w:lang w:val="es-ES_tradnl"/>
              </w:rPr>
              <w:t xml:space="preserve">secretario de sustanciación, sentará la correspondiente </w:t>
            </w:r>
            <w:r w:rsidRPr="00272ED2">
              <w:rPr>
                <w:color w:val="000066"/>
                <w:spacing w:val="-4"/>
                <w:lang w:val="es-ES_tradnl"/>
              </w:rPr>
              <w:t xml:space="preserve">razón identificando: el acto dispositivo, el documento </w:t>
            </w:r>
            <w:r w:rsidRPr="00272ED2">
              <w:rPr>
                <w:color w:val="000066"/>
                <w:lang w:val="es-ES_tradnl"/>
              </w:rPr>
              <w:t xml:space="preserve">original entregado con su respectiva foliatura; la </w:t>
            </w:r>
            <w:r w:rsidRPr="00272ED2">
              <w:rPr>
                <w:color w:val="000066"/>
                <w:spacing w:val="-9"/>
                <w:lang w:val="es-ES_tradnl"/>
              </w:rPr>
              <w:t xml:space="preserve">identificación del documento que reposa en el expediente y </w:t>
            </w:r>
            <w:r w:rsidRPr="00272ED2">
              <w:rPr>
                <w:color w:val="000066"/>
                <w:spacing w:val="-8"/>
                <w:lang w:val="es-ES_tradnl"/>
              </w:rPr>
              <w:t xml:space="preserve">que reemplaza al documento original y la fecha y hora así como la identificación de la persona autorizada para retirar </w:t>
            </w:r>
            <w:r w:rsidRPr="00272ED2">
              <w:rPr>
                <w:color w:val="000066"/>
                <w:lang w:val="es-ES_tradnl"/>
              </w:rPr>
              <w:t>el documento.</w:t>
            </w:r>
          </w:p>
          <w:p w:rsidR="00132048" w:rsidRPr="00272ED2" w:rsidRDefault="00132048" w:rsidP="00132048">
            <w:pPr>
              <w:shd w:val="clear" w:color="auto" w:fill="FFFFFF"/>
              <w:spacing w:before="192" w:line="216" w:lineRule="exact"/>
              <w:jc w:val="both"/>
              <w:rPr>
                <w:color w:val="000066"/>
                <w:spacing w:val="-8"/>
                <w:lang w:val="es-ES_tradnl"/>
              </w:rPr>
            </w:pPr>
            <w:r w:rsidRPr="00272ED2">
              <w:rPr>
                <w:b/>
                <w:bCs/>
                <w:color w:val="000066"/>
                <w:lang w:val="es-ES_tradnl"/>
              </w:rPr>
              <w:t xml:space="preserve">Art. 6.- DESGLOSE DE EXPEDIENTES.- </w:t>
            </w:r>
            <w:r w:rsidRPr="00272ED2">
              <w:rPr>
                <w:color w:val="000066"/>
                <w:lang w:val="es-ES_tradnl"/>
              </w:rPr>
              <w:t xml:space="preserve">Cuando la </w:t>
            </w:r>
            <w:r w:rsidRPr="00272ED2">
              <w:rPr>
                <w:color w:val="000066"/>
                <w:spacing w:val="-9"/>
                <w:lang w:val="es-ES_tradnl"/>
              </w:rPr>
              <w:t xml:space="preserve">naturaleza de los hechos denunciados haga necesaria la </w:t>
            </w:r>
            <w:r w:rsidRPr="00272ED2">
              <w:rPr>
                <w:color w:val="000066"/>
                <w:spacing w:val="-5"/>
                <w:lang w:val="es-ES_tradnl"/>
              </w:rPr>
              <w:t xml:space="preserve">tramitación de procedimientos independientes, el órgano </w:t>
            </w:r>
            <w:r w:rsidRPr="00272ED2">
              <w:rPr>
                <w:color w:val="000066"/>
                <w:spacing w:val="-8"/>
                <w:lang w:val="es-ES_tradnl"/>
              </w:rPr>
              <w:t xml:space="preserve">de investigación ordenará el desglose de los expedientes </w:t>
            </w:r>
            <w:r w:rsidRPr="00272ED2">
              <w:rPr>
                <w:color w:val="000066"/>
                <w:spacing w:val="-10"/>
                <w:lang w:val="es-ES_tradnl"/>
              </w:rPr>
              <w:t xml:space="preserve">para tramitarlos por cuerda separada; disposición que podrá </w:t>
            </w:r>
            <w:r w:rsidRPr="00272ED2">
              <w:rPr>
                <w:color w:val="000066"/>
                <w:spacing w:val="-9"/>
                <w:lang w:val="es-ES_tradnl"/>
              </w:rPr>
              <w:t xml:space="preserve">darse desde la resolución de inicio de la investigación hasta </w:t>
            </w:r>
            <w:r w:rsidRPr="00272ED2">
              <w:rPr>
                <w:color w:val="000066"/>
                <w:spacing w:val="-8"/>
                <w:lang w:val="es-ES_tradnl"/>
              </w:rPr>
              <w:t>antes de la emisión del informe de resultados.</w:t>
            </w:r>
          </w:p>
          <w:p w:rsidR="00132048" w:rsidRPr="00272ED2" w:rsidRDefault="00132048" w:rsidP="00132048">
            <w:pPr>
              <w:shd w:val="clear" w:color="auto" w:fill="FFFFFF"/>
              <w:rPr>
                <w:b/>
                <w:bCs/>
                <w:color w:val="000066"/>
                <w:spacing w:val="-1"/>
                <w:lang w:val="es-ES_tradnl"/>
              </w:rPr>
            </w:pPr>
          </w:p>
          <w:p w:rsidR="00132048" w:rsidRPr="00272ED2" w:rsidRDefault="00132048" w:rsidP="00132048">
            <w:pPr>
              <w:shd w:val="clear" w:color="auto" w:fill="FFFFFF"/>
              <w:rPr>
                <w:color w:val="000066"/>
              </w:rPr>
            </w:pPr>
            <w:r w:rsidRPr="00272ED2">
              <w:rPr>
                <w:b/>
                <w:bCs/>
                <w:color w:val="000066"/>
                <w:spacing w:val="-1"/>
                <w:lang w:val="es-ES_tradnl"/>
              </w:rPr>
              <w:t>Art. 7.- DE LA ACUMULACION DE EXPEDIENTES.-</w:t>
            </w:r>
          </w:p>
          <w:p w:rsidR="00132048" w:rsidRPr="00272ED2" w:rsidRDefault="00132048" w:rsidP="00132048">
            <w:pPr>
              <w:shd w:val="clear" w:color="auto" w:fill="FFFFFF"/>
              <w:spacing w:line="216" w:lineRule="exact"/>
              <w:ind w:right="5"/>
              <w:jc w:val="both"/>
              <w:rPr>
                <w:color w:val="000066"/>
              </w:rPr>
            </w:pPr>
            <w:r w:rsidRPr="00272ED2">
              <w:rPr>
                <w:color w:val="000066"/>
                <w:spacing w:val="-4"/>
                <w:lang w:val="es-ES_tradnl"/>
              </w:rPr>
              <w:t xml:space="preserve">El órgano de investigación de oficio o a solicitud de los </w:t>
            </w:r>
            <w:r w:rsidRPr="00272ED2">
              <w:rPr>
                <w:color w:val="000066"/>
                <w:spacing w:val="-9"/>
                <w:lang w:val="es-ES_tradnl"/>
              </w:rPr>
              <w:t xml:space="preserve">interesados, podrá ordenar la acumulación de expedientes </w:t>
            </w:r>
            <w:r w:rsidRPr="00272ED2">
              <w:rPr>
                <w:color w:val="000066"/>
                <w:spacing w:val="-10"/>
                <w:lang w:val="es-ES_tradnl"/>
              </w:rPr>
              <w:t xml:space="preserve">cuando entre ellos exista una conexión directa; para esto, se </w:t>
            </w:r>
            <w:r w:rsidRPr="00272ED2">
              <w:rPr>
                <w:color w:val="000066"/>
                <w:spacing w:val="-9"/>
                <w:lang w:val="es-ES_tradnl"/>
              </w:rPr>
              <w:t>tomará en cuenta las siguientes consideraciones:</w:t>
            </w:r>
          </w:p>
          <w:p w:rsidR="00132048" w:rsidRPr="00272ED2" w:rsidRDefault="00132048" w:rsidP="00132048">
            <w:pPr>
              <w:shd w:val="clear" w:color="auto" w:fill="FFFFFF"/>
              <w:spacing w:before="192" w:line="216" w:lineRule="exact"/>
              <w:ind w:left="283" w:hanging="283"/>
              <w:rPr>
                <w:color w:val="000066"/>
              </w:rPr>
            </w:pPr>
            <w:r w:rsidRPr="00272ED2">
              <w:rPr>
                <w:color w:val="000066"/>
                <w:spacing w:val="-7"/>
                <w:lang w:val="es-ES_tradnl"/>
              </w:rPr>
              <w:t xml:space="preserve">1.- Que el proceso investigativo que se pretende acumular </w:t>
            </w:r>
            <w:r w:rsidRPr="00272ED2">
              <w:rPr>
                <w:color w:val="000066"/>
                <w:spacing w:val="-8"/>
                <w:lang w:val="es-ES_tradnl"/>
              </w:rPr>
              <w:t>esté en conocimiento de una misma Intendencia; y,</w:t>
            </w:r>
          </w:p>
          <w:p w:rsidR="00132048" w:rsidRPr="00272ED2" w:rsidRDefault="00132048" w:rsidP="00132048">
            <w:pPr>
              <w:shd w:val="clear" w:color="auto" w:fill="FFFFFF"/>
              <w:spacing w:before="192" w:line="216" w:lineRule="exact"/>
              <w:ind w:left="283" w:hanging="283"/>
              <w:rPr>
                <w:color w:val="000066"/>
              </w:rPr>
            </w:pPr>
            <w:r w:rsidRPr="00272ED2">
              <w:rPr>
                <w:color w:val="000066"/>
                <w:spacing w:val="-3"/>
                <w:lang w:val="es-ES_tradnl"/>
              </w:rPr>
              <w:t xml:space="preserve">2.- Que los procesos investigativos se encuentren en la </w:t>
            </w:r>
            <w:r w:rsidRPr="00272ED2">
              <w:rPr>
                <w:color w:val="000066"/>
                <w:lang w:val="es-ES_tradnl"/>
              </w:rPr>
              <w:t>misma fase de investigación.</w:t>
            </w:r>
          </w:p>
          <w:p w:rsidR="00305362" w:rsidRPr="00272ED2" w:rsidRDefault="00C9140F" w:rsidP="00305362">
            <w:pPr>
              <w:shd w:val="clear" w:color="auto" w:fill="FFFFFF"/>
              <w:tabs>
                <w:tab w:val="left" w:leader="dot" w:pos="4493"/>
                <w:tab w:val="left" w:pos="4901"/>
              </w:tabs>
              <w:spacing w:before="216" w:line="216" w:lineRule="exact"/>
              <w:ind w:left="682" w:hanging="682"/>
              <w:jc w:val="both"/>
              <w:rPr>
                <w:color w:val="000066"/>
              </w:rPr>
            </w:pPr>
            <w:r w:rsidRPr="00272ED2">
              <w:rPr>
                <w:color w:val="000066"/>
              </w:rPr>
              <w:t>(…)</w:t>
            </w:r>
          </w:p>
          <w:p w:rsidR="00C9140F" w:rsidRPr="00272ED2" w:rsidRDefault="006A3AEA" w:rsidP="00305362">
            <w:pPr>
              <w:shd w:val="clear" w:color="auto" w:fill="FFFFFF"/>
              <w:tabs>
                <w:tab w:val="left" w:leader="dot" w:pos="4493"/>
                <w:tab w:val="left" w:pos="4901"/>
              </w:tabs>
              <w:spacing w:before="216" w:line="216" w:lineRule="exact"/>
              <w:ind w:left="682" w:hanging="682"/>
              <w:jc w:val="both"/>
              <w:rPr>
                <w:color w:val="000066"/>
              </w:rPr>
            </w:pPr>
            <w:hyperlink r:id="rId26" w:history="1">
              <w:r w:rsidR="00C9140F" w:rsidRPr="00272ED2">
                <w:rPr>
                  <w:rStyle w:val="Hipervnculo"/>
                  <w:color w:val="000066"/>
                </w:rPr>
                <w:t>Ver Registro Oficial</w:t>
              </w:r>
            </w:hyperlink>
          </w:p>
          <w:p w:rsidR="00B718AF" w:rsidRPr="00272ED2" w:rsidRDefault="00B718AF" w:rsidP="00C7310A">
            <w:pPr>
              <w:rPr>
                <w:color w:val="000066"/>
              </w:rPr>
            </w:pPr>
          </w:p>
          <w:p w:rsidR="00545BD5" w:rsidRPr="00272ED2" w:rsidRDefault="00545BD5" w:rsidP="00C7310A">
            <w:pPr>
              <w:rPr>
                <w:color w:val="000066"/>
              </w:rPr>
            </w:pPr>
          </w:p>
          <w:p w:rsidR="00DD6254" w:rsidRPr="00272ED2" w:rsidRDefault="00DD6254" w:rsidP="005F797E">
            <w:pPr>
              <w:jc w:val="both"/>
              <w:rPr>
                <w:color w:val="000066"/>
              </w:rPr>
            </w:pPr>
          </w:p>
        </w:tc>
      </w:tr>
    </w:tbl>
    <w:p w:rsidR="00DD6254" w:rsidRPr="00272ED2" w:rsidRDefault="00DD6254" w:rsidP="005F797E">
      <w:pPr>
        <w:jc w:val="both"/>
        <w:rPr>
          <w:color w:val="000066"/>
        </w:rPr>
      </w:pPr>
    </w:p>
    <w:p w:rsidR="00AF7E1E" w:rsidRPr="00272ED2" w:rsidRDefault="00AF7E1E" w:rsidP="005F797E">
      <w:pPr>
        <w:jc w:val="both"/>
        <w:rPr>
          <w:color w:val="000066"/>
        </w:rPr>
      </w:pPr>
      <w:r w:rsidRPr="00272ED2">
        <w:rPr>
          <w:noProof/>
          <w:color w:val="000066"/>
          <w:lang w:val="es-EC" w:eastAsia="es-EC"/>
        </w:rPr>
        <mc:AlternateContent>
          <mc:Choice Requires="wps">
            <w:drawing>
              <wp:anchor distT="0" distB="0" distL="114300" distR="114300" simplePos="0" relativeHeight="251671552" behindDoc="0" locked="0" layoutInCell="1" allowOverlap="1" wp14:anchorId="1C6196A5" wp14:editId="66DCFCA6">
                <wp:simplePos x="0" y="0"/>
                <wp:positionH relativeFrom="margin">
                  <wp:posOffset>-22860</wp:posOffset>
                </wp:positionH>
                <wp:positionV relativeFrom="paragraph">
                  <wp:posOffset>22860</wp:posOffset>
                </wp:positionV>
                <wp:extent cx="1809750" cy="276225"/>
                <wp:effectExtent l="0" t="0" r="19050"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AF7E1E">
                            <w:pPr>
                              <w:jc w:val="both"/>
                              <w:rPr>
                                <w:b/>
                                <w:color w:val="FFFFFF"/>
                              </w:rPr>
                            </w:pPr>
                            <w:r>
                              <w:rPr>
                                <w:b/>
                                <w:color w:val="FFFFFF"/>
                              </w:rPr>
                              <w:t xml:space="preserve"> Lunes 10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6196A5" id="_x0000_s1032" type="#_x0000_t202" style="position:absolute;left:0;text-align:left;margin-left:-1.8pt;margin-top:1.8pt;width:142.5pt;height:2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BeLQIAAF8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" fillcolor="navy" strokecolor="navy">
                <v:textbox>
                  <w:txbxContent>
                    <w:p w:rsidR="009C413E" w:rsidRPr="00332E06" w:rsidRDefault="009C413E" w:rsidP="00AF7E1E">
                      <w:pPr>
                        <w:jc w:val="both"/>
                        <w:rPr>
                          <w:b/>
                          <w:color w:val="FFFFFF"/>
                        </w:rPr>
                      </w:pPr>
                      <w:r>
                        <w:rPr>
                          <w:b/>
                          <w:color w:val="FFFFFF"/>
                        </w:rPr>
                        <w:t xml:space="preserve"> Lunes 10 </w:t>
                      </w:r>
                      <w:r w:rsidRPr="004832CE">
                        <w:rPr>
                          <w:b/>
                          <w:color w:val="FFFFFF"/>
                        </w:rPr>
                        <w:t>de abril</w:t>
                      </w:r>
                    </w:p>
                  </w:txbxContent>
                </v:textbox>
                <w10:wrap anchorx="margin"/>
              </v:shape>
            </w:pict>
          </mc:Fallback>
        </mc:AlternateContent>
      </w:r>
    </w:p>
    <w:p w:rsidR="00AF7E1E" w:rsidRPr="00272ED2" w:rsidRDefault="00AF7E1E" w:rsidP="005F797E">
      <w:pPr>
        <w:jc w:val="both"/>
        <w:rPr>
          <w:color w:val="000066"/>
        </w:rPr>
      </w:pPr>
    </w:p>
    <w:p w:rsidR="00AF7E1E" w:rsidRPr="00272ED2" w:rsidRDefault="00AF7E1E" w:rsidP="005F797E">
      <w:pPr>
        <w:jc w:val="both"/>
        <w:rPr>
          <w:color w:val="000066"/>
        </w:rPr>
      </w:pPr>
    </w:p>
    <w:tbl>
      <w:tblPr>
        <w:tblStyle w:val="Tablaconcuadrcula"/>
        <w:tblW w:w="0" w:type="auto"/>
        <w:shd w:val="clear" w:color="auto" w:fill="CCFFCC"/>
        <w:tblLayout w:type="fixed"/>
        <w:tblLook w:val="04A0" w:firstRow="1" w:lastRow="0" w:firstColumn="1" w:lastColumn="0" w:noHBand="0" w:noVBand="1"/>
      </w:tblPr>
      <w:tblGrid>
        <w:gridCol w:w="8644"/>
      </w:tblGrid>
      <w:tr w:rsidR="003B327E" w:rsidRPr="00272ED2" w:rsidTr="002651C4">
        <w:tc>
          <w:tcPr>
            <w:tcW w:w="8644" w:type="dxa"/>
            <w:shd w:val="clear" w:color="auto" w:fill="CCFFCC"/>
          </w:tcPr>
          <w:p w:rsidR="00E77480" w:rsidRPr="00272ED2" w:rsidRDefault="00E77480" w:rsidP="00AF7E1E">
            <w:pPr>
              <w:shd w:val="clear" w:color="auto" w:fill="FFFFFF"/>
              <w:spacing w:line="216" w:lineRule="exact"/>
              <w:ind w:right="326"/>
              <w:jc w:val="both"/>
              <w:rPr>
                <w:b/>
                <w:bCs/>
                <w:color w:val="000066"/>
                <w:lang w:val="es-ES_tradnl"/>
              </w:rPr>
            </w:pPr>
          </w:p>
          <w:p w:rsidR="00AF7E1E" w:rsidRPr="00272ED2" w:rsidRDefault="00E77480" w:rsidP="00AF7E1E">
            <w:pPr>
              <w:shd w:val="clear" w:color="auto" w:fill="FFFFFF"/>
              <w:spacing w:line="216" w:lineRule="exact"/>
              <w:ind w:right="326"/>
              <w:jc w:val="both"/>
              <w:rPr>
                <w:b/>
                <w:bCs/>
                <w:color w:val="000066"/>
                <w:lang w:val="es-ES_tradnl"/>
              </w:rPr>
            </w:pPr>
            <w:r w:rsidRPr="00272ED2">
              <w:rPr>
                <w:b/>
                <w:bCs/>
                <w:color w:val="000066"/>
                <w:lang w:val="es-ES_tradnl"/>
              </w:rPr>
              <w:t>POLÍ</w:t>
            </w:r>
            <w:r w:rsidR="00AF7E1E" w:rsidRPr="00272ED2">
              <w:rPr>
                <w:b/>
                <w:bCs/>
                <w:color w:val="000066"/>
                <w:lang w:val="es-ES_tradnl"/>
              </w:rPr>
              <w:t>TICA DE ORDENAMIENTO Y SOTERRAMIENTO DE REDES FÍSICAS E INFRAESTRUCTURA DE TELECOMUNICACIONES DE APLICACIÓN NACIONAL</w:t>
            </w:r>
            <w:r w:rsidR="0040746C">
              <w:rPr>
                <w:b/>
                <w:bCs/>
                <w:color w:val="000066"/>
                <w:lang w:val="es-ES_tradnl"/>
              </w:rPr>
              <w:t>.</w:t>
            </w:r>
          </w:p>
          <w:p w:rsidR="00AF7E1E" w:rsidRPr="00272ED2" w:rsidRDefault="00AF7E1E" w:rsidP="00AF7E1E">
            <w:pPr>
              <w:shd w:val="clear" w:color="auto" w:fill="FFFFFF"/>
              <w:spacing w:line="216" w:lineRule="exact"/>
              <w:ind w:right="326"/>
              <w:rPr>
                <w:b/>
                <w:bCs/>
                <w:color w:val="000066"/>
                <w:lang w:val="es-ES_tradnl"/>
              </w:rPr>
            </w:pPr>
          </w:p>
          <w:p w:rsidR="00AF7E1E" w:rsidRPr="00272ED2" w:rsidRDefault="00AF7E1E" w:rsidP="00AF7E1E">
            <w:pPr>
              <w:shd w:val="clear" w:color="auto" w:fill="FFFFFF"/>
              <w:ind w:right="5"/>
              <w:jc w:val="both"/>
              <w:rPr>
                <w:color w:val="000066"/>
              </w:rPr>
            </w:pPr>
            <w:r w:rsidRPr="00272ED2">
              <w:rPr>
                <w:b/>
                <w:bCs/>
                <w:color w:val="000066"/>
                <w:lang w:val="es-ES_tradnl"/>
              </w:rPr>
              <w:t xml:space="preserve">Expedido por Acuerdo Ministerial </w:t>
            </w:r>
            <w:r w:rsidRPr="00272ED2">
              <w:rPr>
                <w:b/>
                <w:bCs/>
                <w:color w:val="000066"/>
                <w:spacing w:val="-6"/>
                <w:lang w:val="es-ES_tradnl"/>
              </w:rPr>
              <w:t>No. 008-2017</w:t>
            </w:r>
            <w:r w:rsidR="007E1ACF" w:rsidRPr="00272ED2">
              <w:rPr>
                <w:b/>
                <w:bCs/>
                <w:color w:val="000066"/>
                <w:spacing w:val="-6"/>
                <w:lang w:val="es-ES_tradnl"/>
              </w:rPr>
              <w:t>- MINISTRA</w:t>
            </w:r>
            <w:r w:rsidRPr="00272ED2">
              <w:rPr>
                <w:b/>
                <w:bCs/>
                <w:color w:val="000066"/>
                <w:spacing w:val="-6"/>
                <w:lang w:val="es-ES_tradnl"/>
              </w:rPr>
              <w:t xml:space="preserve"> DE TELECOMUNICACIONES Y DE LA SOCIEDAD DE LA INFORMACIÓN – </w:t>
            </w:r>
            <w:r w:rsidR="00E77480" w:rsidRPr="00272ED2">
              <w:rPr>
                <w:b/>
                <w:bCs/>
                <w:color w:val="000066"/>
                <w:spacing w:val="-6"/>
                <w:lang w:val="es-ES_tradnl"/>
              </w:rPr>
              <w:t>P</w:t>
            </w:r>
            <w:r w:rsidRPr="00272ED2">
              <w:rPr>
                <w:b/>
                <w:bCs/>
                <w:color w:val="000066"/>
                <w:spacing w:val="-6"/>
                <w:lang w:val="es-ES_tradnl"/>
              </w:rPr>
              <w:t>ublicado en Registro Oficial N° 981 de lunes 10 de abril de 2017.  Página 6</w:t>
            </w:r>
          </w:p>
          <w:p w:rsidR="00AF7E1E" w:rsidRPr="00272ED2" w:rsidRDefault="00AF7E1E" w:rsidP="00AF7E1E">
            <w:pPr>
              <w:shd w:val="clear" w:color="auto" w:fill="FFFFFF"/>
              <w:spacing w:line="216" w:lineRule="exact"/>
              <w:ind w:right="326"/>
              <w:rPr>
                <w:b/>
                <w:bCs/>
                <w:color w:val="000066"/>
                <w:lang w:val="es-ES_tradnl"/>
              </w:rPr>
            </w:pPr>
          </w:p>
          <w:p w:rsidR="00AF7E1E" w:rsidRPr="00272ED2" w:rsidRDefault="00AF7E1E" w:rsidP="00AF7E1E">
            <w:pPr>
              <w:shd w:val="clear" w:color="auto" w:fill="FFFFFF"/>
              <w:tabs>
                <w:tab w:val="left" w:leader="dot" w:pos="4493"/>
                <w:tab w:val="left" w:pos="4901"/>
              </w:tabs>
              <w:spacing w:before="115" w:line="216" w:lineRule="exact"/>
              <w:ind w:left="682" w:hanging="682"/>
              <w:jc w:val="both"/>
              <w:rPr>
                <w:b/>
                <w:color w:val="000066"/>
              </w:rPr>
            </w:pPr>
            <w:r w:rsidRPr="00272ED2">
              <w:rPr>
                <w:b/>
                <w:color w:val="000066"/>
              </w:rPr>
              <w:t>Novedad: NUEVO</w:t>
            </w:r>
          </w:p>
          <w:p w:rsidR="00AF7E1E" w:rsidRPr="00272ED2" w:rsidRDefault="00AF7E1E" w:rsidP="00AF7E1E">
            <w:pPr>
              <w:shd w:val="clear" w:color="auto" w:fill="FFFFFF"/>
              <w:spacing w:before="240" w:line="230" w:lineRule="exact"/>
              <w:jc w:val="both"/>
              <w:rPr>
                <w:color w:val="000066"/>
              </w:rPr>
            </w:pPr>
            <w:r w:rsidRPr="00272ED2">
              <w:rPr>
                <w:b/>
                <w:bCs/>
                <w:color w:val="000066"/>
                <w:lang w:val="es-ES_tradnl"/>
              </w:rPr>
              <w:t xml:space="preserve">Artículo 1.- </w:t>
            </w:r>
            <w:r w:rsidRPr="00272ED2">
              <w:rPr>
                <w:color w:val="000066"/>
                <w:lang w:val="es-ES_tradnl"/>
              </w:rPr>
              <w:t>Establecer la Política de ordenamiento y soterramiento de redes físicas e infraestructura de telecomunicaciones de aplicación nacional, cuyo objeto es promover que los prestadores del régimen general de telecomunicaciones ordenen, desplieguen y tiendan sus redes físicas e infraestructura optimizando el espacio disponible para el soterramiento u ordenamiento, con la finalidad de facilitar la administración, el control, la continuidad, el mantenimiento y la confiabilidad de los servicios prestados, bajo un entorno regulatorio propicio para su desarrollo e innovación.</w:t>
            </w:r>
          </w:p>
          <w:p w:rsidR="00AF7E1E" w:rsidRPr="00272ED2" w:rsidRDefault="00AF7E1E" w:rsidP="00AF7E1E">
            <w:pPr>
              <w:shd w:val="clear" w:color="auto" w:fill="FFFFFF"/>
              <w:spacing w:before="240" w:line="230" w:lineRule="exact"/>
              <w:jc w:val="both"/>
              <w:rPr>
                <w:color w:val="000066"/>
              </w:rPr>
            </w:pPr>
            <w:r w:rsidRPr="00272ED2">
              <w:rPr>
                <w:b/>
                <w:bCs/>
                <w:color w:val="000066"/>
                <w:lang w:val="es-ES_tradnl"/>
              </w:rPr>
              <w:t xml:space="preserve">Artículo 2.- </w:t>
            </w:r>
            <w:r w:rsidRPr="00272ED2">
              <w:rPr>
                <w:color w:val="000066"/>
                <w:lang w:val="es-ES_tradnl"/>
              </w:rPr>
              <w:t>Para la implementación de la presente Política se deberá considerar los siguientes lineamientos:</w:t>
            </w:r>
          </w:p>
          <w:p w:rsidR="00AF7E1E" w:rsidRPr="00272ED2" w:rsidRDefault="00AF7E1E" w:rsidP="00624FEF">
            <w:pPr>
              <w:numPr>
                <w:ilvl w:val="0"/>
                <w:numId w:val="13"/>
              </w:numPr>
              <w:shd w:val="clear" w:color="auto" w:fill="FFFFFF"/>
              <w:tabs>
                <w:tab w:val="left" w:pos="283"/>
              </w:tabs>
              <w:spacing w:before="235" w:line="230" w:lineRule="exact"/>
              <w:ind w:left="283" w:hanging="283"/>
              <w:jc w:val="both"/>
              <w:rPr>
                <w:color w:val="000066"/>
                <w:lang w:val="es-ES_tradnl"/>
              </w:rPr>
            </w:pPr>
            <w:r w:rsidRPr="00272ED2">
              <w:rPr>
                <w:color w:val="000066"/>
                <w:lang w:val="es-ES_tradnl"/>
              </w:rPr>
              <w:t>Promover el tendido y despliegue de redes físicas e infraestructura de telecomunicaciones de manera eficiente y organizada, optimizando el espacio disponible mediante la formulación de un marco regulatorio y normativo que permita el despliegue y uso de la infraestructura para soterramiento y ordenamiento.</w:t>
            </w:r>
          </w:p>
          <w:p w:rsidR="00AF7E1E" w:rsidRPr="00272ED2" w:rsidRDefault="00AF7E1E" w:rsidP="00624FEF">
            <w:pPr>
              <w:numPr>
                <w:ilvl w:val="0"/>
                <w:numId w:val="13"/>
              </w:numPr>
              <w:shd w:val="clear" w:color="auto" w:fill="FFFFFF"/>
              <w:tabs>
                <w:tab w:val="left" w:pos="283"/>
              </w:tabs>
              <w:spacing w:before="240" w:line="230" w:lineRule="exact"/>
              <w:ind w:left="283" w:hanging="283"/>
              <w:jc w:val="both"/>
              <w:rPr>
                <w:color w:val="000066"/>
                <w:lang w:val="es-ES_tradnl"/>
              </w:rPr>
            </w:pPr>
            <w:r w:rsidRPr="00272ED2">
              <w:rPr>
                <w:color w:val="000066"/>
                <w:lang w:val="es-ES_tradnl"/>
              </w:rPr>
              <w:t>Incentivar planes o proyectos de telecomunicaciones que promuevan el despliegue y tendido de redes físicas e infraestructura que utilicen tecnologías de nueva generación a fin de procurar el uso y ocupación eficiente de infraestructura para soterramiento u ordenamiento de redes físicas.</w:t>
            </w:r>
          </w:p>
          <w:p w:rsidR="00AF7E1E" w:rsidRPr="00272ED2" w:rsidRDefault="00AF7E1E" w:rsidP="00624FEF">
            <w:pPr>
              <w:numPr>
                <w:ilvl w:val="0"/>
                <w:numId w:val="13"/>
              </w:numPr>
              <w:shd w:val="clear" w:color="auto" w:fill="FFFFFF"/>
              <w:tabs>
                <w:tab w:val="left" w:pos="283"/>
              </w:tabs>
              <w:spacing w:before="230" w:line="235" w:lineRule="exact"/>
              <w:ind w:left="283" w:hanging="283"/>
              <w:jc w:val="both"/>
              <w:rPr>
                <w:color w:val="000066"/>
                <w:lang w:val="es-ES_tradnl"/>
              </w:rPr>
            </w:pPr>
            <w:r w:rsidRPr="00272ED2">
              <w:rPr>
                <w:color w:val="000066"/>
                <w:lang w:val="es-ES_tradnl"/>
              </w:rPr>
              <w:t>Establecer el marco regulatorio de alcance nacional para la creación de proveedores de infraestructura.</w:t>
            </w:r>
          </w:p>
          <w:p w:rsidR="00AF7E1E" w:rsidRPr="00272ED2" w:rsidRDefault="00AF7E1E" w:rsidP="00624FEF">
            <w:pPr>
              <w:numPr>
                <w:ilvl w:val="0"/>
                <w:numId w:val="13"/>
              </w:numPr>
              <w:shd w:val="clear" w:color="auto" w:fill="FFFFFF"/>
              <w:tabs>
                <w:tab w:val="left" w:pos="283"/>
              </w:tabs>
              <w:spacing w:before="240" w:line="230" w:lineRule="exact"/>
              <w:ind w:left="283" w:hanging="283"/>
              <w:jc w:val="both"/>
              <w:rPr>
                <w:color w:val="000066"/>
                <w:lang w:val="es-ES_tradnl"/>
              </w:rPr>
            </w:pPr>
            <w:r w:rsidRPr="00272ED2">
              <w:rPr>
                <w:color w:val="000066"/>
                <w:lang w:val="es-ES_tradnl"/>
              </w:rPr>
              <w:t>Propiciar la construcción de infraestructura para soterramiento de forma integral con la participación de todos los actores involucrados en cada plan o proyecto.</w:t>
            </w:r>
          </w:p>
          <w:p w:rsidR="00AF7E1E" w:rsidRPr="00272ED2" w:rsidRDefault="00AF7E1E" w:rsidP="00624FEF">
            <w:pPr>
              <w:numPr>
                <w:ilvl w:val="0"/>
                <w:numId w:val="13"/>
              </w:numPr>
              <w:shd w:val="clear" w:color="auto" w:fill="FFFFFF"/>
              <w:tabs>
                <w:tab w:val="left" w:pos="283"/>
              </w:tabs>
              <w:spacing w:before="235" w:line="230" w:lineRule="exact"/>
              <w:ind w:left="283" w:hanging="283"/>
              <w:jc w:val="both"/>
              <w:rPr>
                <w:color w:val="000066"/>
                <w:lang w:val="es-ES_tradnl"/>
              </w:rPr>
            </w:pPr>
            <w:r w:rsidRPr="00272ED2">
              <w:rPr>
                <w:color w:val="000066"/>
                <w:lang w:val="es-ES_tradnl"/>
              </w:rPr>
              <w:t>Determinar la priorización y la planificación de áreas a intervenir a nivel nacional, considerando los siguientes criterios:</w:t>
            </w:r>
          </w:p>
          <w:p w:rsidR="00AF7E1E" w:rsidRPr="00272ED2" w:rsidRDefault="00AF7E1E" w:rsidP="00AF7E1E">
            <w:pPr>
              <w:shd w:val="clear" w:color="auto" w:fill="FFFFFF"/>
              <w:spacing w:before="235" w:line="230" w:lineRule="exact"/>
              <w:ind w:left="566" w:hanging="283"/>
              <w:jc w:val="both"/>
              <w:rPr>
                <w:color w:val="000066"/>
              </w:rPr>
            </w:pPr>
            <w:r w:rsidRPr="00272ED2">
              <w:rPr>
                <w:color w:val="000066"/>
                <w:lang w:val="es-ES_tradnl"/>
              </w:rPr>
              <w:t>• Áreas en las cuales ya exista infraestructura para soterramiento de redes eléctricas o redes de telecomunicaciones.</w:t>
            </w:r>
          </w:p>
          <w:p w:rsidR="00AF7E1E" w:rsidRPr="00272ED2" w:rsidRDefault="00AF7E1E" w:rsidP="00624FEF">
            <w:pPr>
              <w:numPr>
                <w:ilvl w:val="0"/>
                <w:numId w:val="14"/>
              </w:numPr>
              <w:shd w:val="clear" w:color="auto" w:fill="FFFFFF"/>
              <w:tabs>
                <w:tab w:val="left" w:pos="566"/>
              </w:tabs>
              <w:spacing w:before="5" w:line="230" w:lineRule="exact"/>
              <w:ind w:left="566" w:hanging="283"/>
              <w:jc w:val="both"/>
              <w:rPr>
                <w:color w:val="000066"/>
                <w:lang w:val="es-ES_tradnl"/>
              </w:rPr>
            </w:pPr>
            <w:r w:rsidRPr="00272ED2">
              <w:rPr>
                <w:color w:val="000066"/>
                <w:lang w:val="es-ES_tradnl"/>
              </w:rPr>
              <w:t>Áreas de alta concentración de prestadores de servicios de telecomunicaciones.</w:t>
            </w:r>
          </w:p>
          <w:p w:rsidR="00AF7E1E" w:rsidRPr="00272ED2" w:rsidRDefault="00AF7E1E" w:rsidP="00624FEF">
            <w:pPr>
              <w:numPr>
                <w:ilvl w:val="0"/>
                <w:numId w:val="14"/>
              </w:numPr>
              <w:shd w:val="clear" w:color="auto" w:fill="FFFFFF"/>
              <w:tabs>
                <w:tab w:val="left" w:pos="566"/>
              </w:tabs>
              <w:spacing w:before="240" w:line="230" w:lineRule="exact"/>
              <w:ind w:left="566" w:hanging="283"/>
              <w:jc w:val="both"/>
              <w:rPr>
                <w:color w:val="000066"/>
                <w:lang w:val="es-ES_tradnl"/>
              </w:rPr>
            </w:pPr>
            <w:r w:rsidRPr="00272ED2">
              <w:rPr>
                <w:color w:val="000066"/>
                <w:lang w:val="es-ES_tradnl"/>
              </w:rPr>
              <w:t>Áreas declaradas como atractivos turísticos por la entidad competente.</w:t>
            </w:r>
          </w:p>
          <w:p w:rsidR="00AF7E1E" w:rsidRPr="00272ED2" w:rsidRDefault="00AF7E1E" w:rsidP="00624FEF">
            <w:pPr>
              <w:numPr>
                <w:ilvl w:val="0"/>
                <w:numId w:val="14"/>
              </w:numPr>
              <w:shd w:val="clear" w:color="auto" w:fill="FFFFFF"/>
              <w:tabs>
                <w:tab w:val="left" w:pos="566"/>
              </w:tabs>
              <w:spacing w:before="235" w:line="230" w:lineRule="exact"/>
              <w:ind w:left="566" w:hanging="283"/>
              <w:jc w:val="both"/>
              <w:rPr>
                <w:color w:val="000066"/>
                <w:lang w:val="es-ES_tradnl"/>
              </w:rPr>
            </w:pPr>
            <w:r w:rsidRPr="00272ED2">
              <w:rPr>
                <w:color w:val="000066"/>
                <w:lang w:val="es-ES_tradnl"/>
              </w:rPr>
              <w:t>Áreas de alto riesgo de desastres naturales, establecidas por la entidad nacional competente o el gobierno autónomo descentralizado.</w:t>
            </w:r>
          </w:p>
          <w:p w:rsidR="00AF7E1E" w:rsidRPr="00272ED2" w:rsidRDefault="00AF7E1E" w:rsidP="00AF7E1E">
            <w:pPr>
              <w:shd w:val="clear" w:color="auto" w:fill="FFFFFF"/>
              <w:tabs>
                <w:tab w:val="left" w:pos="283"/>
              </w:tabs>
              <w:spacing w:before="235" w:line="230" w:lineRule="exact"/>
              <w:ind w:left="283" w:hanging="283"/>
              <w:jc w:val="both"/>
              <w:rPr>
                <w:color w:val="000066"/>
              </w:rPr>
            </w:pPr>
            <w:r w:rsidRPr="00272ED2">
              <w:rPr>
                <w:color w:val="000066"/>
                <w:lang w:val="es-ES_tradnl"/>
              </w:rPr>
              <w:t>f)</w:t>
            </w:r>
            <w:r w:rsidRPr="00272ED2">
              <w:rPr>
                <w:color w:val="000066"/>
                <w:lang w:val="es-ES_tradnl"/>
              </w:rPr>
              <w:tab/>
              <w:t>Establecer por medio de la Agencia de Regulación y Control de las Telecomunicaciones, lo siguiente:</w:t>
            </w:r>
          </w:p>
          <w:p w:rsidR="00AF7E1E" w:rsidRPr="00272ED2" w:rsidRDefault="00AF7E1E" w:rsidP="00624FEF">
            <w:pPr>
              <w:numPr>
                <w:ilvl w:val="0"/>
                <w:numId w:val="14"/>
              </w:numPr>
              <w:shd w:val="clear" w:color="auto" w:fill="FFFFFF"/>
              <w:tabs>
                <w:tab w:val="left" w:pos="566"/>
              </w:tabs>
              <w:spacing w:before="235" w:line="230" w:lineRule="exact"/>
              <w:ind w:left="566" w:hanging="283"/>
              <w:jc w:val="both"/>
              <w:rPr>
                <w:color w:val="000066"/>
                <w:lang w:val="es-ES_tradnl"/>
              </w:rPr>
            </w:pPr>
            <w:r w:rsidRPr="00272ED2">
              <w:rPr>
                <w:color w:val="000066"/>
                <w:lang w:val="es-ES_tradnl"/>
              </w:rPr>
              <w:t>Procedimientos para el uso y el acceso a la infraestructura para soterramiento y ordenamiento.</w:t>
            </w:r>
          </w:p>
          <w:p w:rsidR="00AF7E1E" w:rsidRPr="00272ED2" w:rsidRDefault="00AF7E1E" w:rsidP="00624FEF">
            <w:pPr>
              <w:numPr>
                <w:ilvl w:val="0"/>
                <w:numId w:val="14"/>
              </w:numPr>
              <w:shd w:val="clear" w:color="auto" w:fill="FFFFFF"/>
              <w:tabs>
                <w:tab w:val="left" w:pos="566"/>
              </w:tabs>
              <w:spacing w:before="240" w:line="230" w:lineRule="exact"/>
              <w:ind w:left="566" w:hanging="283"/>
              <w:jc w:val="both"/>
              <w:rPr>
                <w:color w:val="000066"/>
                <w:lang w:val="es-ES_tradnl"/>
              </w:rPr>
            </w:pPr>
            <w:r w:rsidRPr="00272ED2">
              <w:rPr>
                <w:color w:val="000066"/>
                <w:lang w:val="es-ES_tradnl"/>
              </w:rPr>
              <w:t>Procedimientos de control para verificar la correcta operación, funcionalidad y uso eficiente de la infraestructura para soterramiento y ordenamiento.</w:t>
            </w:r>
          </w:p>
          <w:p w:rsidR="00AF7E1E" w:rsidRPr="00272ED2" w:rsidRDefault="00AF7E1E" w:rsidP="00624FEF">
            <w:pPr>
              <w:numPr>
                <w:ilvl w:val="0"/>
                <w:numId w:val="14"/>
              </w:numPr>
              <w:shd w:val="clear" w:color="auto" w:fill="FFFFFF"/>
              <w:tabs>
                <w:tab w:val="left" w:pos="566"/>
              </w:tabs>
              <w:spacing w:before="245" w:line="226" w:lineRule="exact"/>
              <w:ind w:left="566" w:hanging="283"/>
              <w:jc w:val="both"/>
              <w:rPr>
                <w:color w:val="000066"/>
                <w:lang w:val="es-ES_tradnl"/>
              </w:rPr>
            </w:pPr>
            <w:r w:rsidRPr="00272ED2">
              <w:rPr>
                <w:color w:val="000066"/>
                <w:lang w:val="es-ES_tradnl"/>
              </w:rPr>
              <w:t>Procedimientos con los actores involucrados para la ejecución coordinada de las actividades de soterramiento y ordenamiento de redes físicas e infraestructura de telecomunicaciones.</w:t>
            </w:r>
          </w:p>
          <w:p w:rsidR="00AF7E1E" w:rsidRPr="00272ED2" w:rsidRDefault="00AF7E1E" w:rsidP="00624FEF">
            <w:pPr>
              <w:numPr>
                <w:ilvl w:val="0"/>
                <w:numId w:val="14"/>
              </w:numPr>
              <w:shd w:val="clear" w:color="auto" w:fill="FFFFFF"/>
              <w:tabs>
                <w:tab w:val="left" w:pos="566"/>
              </w:tabs>
              <w:spacing w:before="235" w:line="230" w:lineRule="exact"/>
              <w:ind w:left="566" w:hanging="283"/>
              <w:jc w:val="both"/>
              <w:rPr>
                <w:color w:val="000066"/>
                <w:lang w:val="es-ES_tradnl"/>
              </w:rPr>
            </w:pPr>
            <w:r w:rsidRPr="00272ED2">
              <w:rPr>
                <w:color w:val="000066"/>
                <w:lang w:val="es-ES_tradnl"/>
              </w:rPr>
              <w:t>Promoción del aprovechamiento y uso eficiente de infraestructura para el ordenamiento y soterramiento; y,</w:t>
            </w:r>
          </w:p>
          <w:p w:rsidR="00AF7E1E" w:rsidRPr="00272ED2" w:rsidRDefault="00AF7E1E" w:rsidP="00624FEF">
            <w:pPr>
              <w:numPr>
                <w:ilvl w:val="0"/>
                <w:numId w:val="14"/>
              </w:numPr>
              <w:shd w:val="clear" w:color="auto" w:fill="FFFFFF"/>
              <w:tabs>
                <w:tab w:val="left" w:pos="566"/>
              </w:tabs>
              <w:spacing w:before="235" w:line="230" w:lineRule="exact"/>
              <w:ind w:left="566" w:hanging="283"/>
              <w:jc w:val="both"/>
              <w:rPr>
                <w:color w:val="000066"/>
                <w:lang w:val="es-ES_tradnl"/>
              </w:rPr>
            </w:pPr>
            <w:r w:rsidRPr="00272ED2">
              <w:rPr>
                <w:color w:val="000066"/>
                <w:lang w:val="es-ES_tradnl"/>
              </w:rPr>
              <w:t>Coordinación del retiro de desechos y elementos no utilizados en las redes de telecomunicaciones aéreas o soterradas.</w:t>
            </w:r>
          </w:p>
          <w:p w:rsidR="00AF7E1E" w:rsidRPr="00272ED2" w:rsidRDefault="00AF7E1E" w:rsidP="00AF7E1E">
            <w:pPr>
              <w:shd w:val="clear" w:color="auto" w:fill="FFFFFF"/>
              <w:tabs>
                <w:tab w:val="left" w:pos="283"/>
              </w:tabs>
              <w:spacing w:before="240" w:line="230" w:lineRule="exact"/>
              <w:ind w:left="283" w:hanging="283"/>
              <w:jc w:val="both"/>
              <w:rPr>
                <w:color w:val="000066"/>
              </w:rPr>
            </w:pPr>
            <w:r w:rsidRPr="00272ED2">
              <w:rPr>
                <w:color w:val="000066"/>
                <w:lang w:val="es-ES_tradnl"/>
              </w:rPr>
              <w:t>g)</w:t>
            </w:r>
            <w:r w:rsidRPr="00272ED2">
              <w:rPr>
                <w:color w:val="000066"/>
                <w:lang w:val="es-ES_tradnl"/>
              </w:rPr>
              <w:tab/>
              <w:t>Promover la implementación de procesos de socialización de la regulación para soterramiento y ordenamiento de redes físicas e infraestructura de telecomunicaciones, previo a su aplicación.</w:t>
            </w:r>
          </w:p>
          <w:p w:rsidR="00AF7E1E" w:rsidRPr="00272ED2" w:rsidRDefault="00AF7E1E" w:rsidP="00AF7E1E">
            <w:pPr>
              <w:shd w:val="clear" w:color="auto" w:fill="FFFFFF"/>
              <w:spacing w:before="235" w:line="230" w:lineRule="exact"/>
              <w:jc w:val="both"/>
              <w:rPr>
                <w:color w:val="000066"/>
              </w:rPr>
            </w:pPr>
            <w:r w:rsidRPr="00272ED2">
              <w:rPr>
                <w:b/>
                <w:bCs/>
                <w:color w:val="000066"/>
                <w:lang w:val="es-ES_tradnl"/>
              </w:rPr>
              <w:t xml:space="preserve">Artículo 3.- </w:t>
            </w:r>
            <w:r w:rsidRPr="00272ED2">
              <w:rPr>
                <w:color w:val="000066"/>
                <w:lang w:val="es-ES_tradnl"/>
              </w:rPr>
              <w:t>La presente Política deberá ser implementada a través de los siguientes instrumentos: Plan Nacional de Telecomunicaciones y Tecnologías de la Información, Plan Nacional de Soterramiento y Ordenamiento de Redes e Infraestructura; regulación emitida por la Agencia de Regulación y Control de las Telecomunicaciones.</w:t>
            </w:r>
          </w:p>
          <w:p w:rsidR="00AF7E1E" w:rsidRPr="00272ED2" w:rsidRDefault="00AF7E1E" w:rsidP="00AF7E1E">
            <w:pPr>
              <w:shd w:val="clear" w:color="auto" w:fill="FFFFFF"/>
              <w:spacing w:before="235" w:line="230" w:lineRule="exact"/>
              <w:jc w:val="both"/>
              <w:rPr>
                <w:color w:val="000066"/>
              </w:rPr>
            </w:pPr>
            <w:r w:rsidRPr="00272ED2">
              <w:rPr>
                <w:b/>
                <w:bCs/>
                <w:color w:val="000066"/>
                <w:lang w:val="es-ES_tradnl"/>
              </w:rPr>
              <w:t xml:space="preserve">Artículo 4.- </w:t>
            </w:r>
            <w:r w:rsidRPr="00272ED2">
              <w:rPr>
                <w:color w:val="000066"/>
                <w:lang w:val="es-ES_tradnl"/>
              </w:rPr>
              <w:t>Encárguese a la Subsecretaría de Telecomunicaciones y Tecnologías de Información y Comunicación del monitoreo y seguimiento para la implementación de la presente Política.</w:t>
            </w:r>
          </w:p>
          <w:p w:rsidR="00AF7E1E" w:rsidRPr="00272ED2" w:rsidRDefault="00AF7E1E" w:rsidP="00AF7E1E">
            <w:pPr>
              <w:shd w:val="clear" w:color="auto" w:fill="FFFFFF"/>
              <w:spacing w:before="240" w:line="230" w:lineRule="exact"/>
              <w:jc w:val="both"/>
              <w:rPr>
                <w:color w:val="000066"/>
              </w:rPr>
            </w:pPr>
            <w:r w:rsidRPr="00272ED2">
              <w:rPr>
                <w:color w:val="000066"/>
                <w:lang w:val="es-ES_tradnl"/>
              </w:rPr>
              <w:t>El presente Acuerdo entrará en vigencia a partir de su publicación en el Registro Oficial.</w:t>
            </w:r>
          </w:p>
          <w:p w:rsidR="00AF7E1E" w:rsidRPr="00272ED2" w:rsidRDefault="006A3AEA" w:rsidP="00AF7E1E">
            <w:pPr>
              <w:shd w:val="clear" w:color="auto" w:fill="FFFFFF"/>
              <w:spacing w:before="235" w:line="230" w:lineRule="exact"/>
              <w:jc w:val="both"/>
              <w:rPr>
                <w:color w:val="000066"/>
                <w:lang w:val="es-ES_tradnl"/>
              </w:rPr>
            </w:pPr>
            <w:hyperlink r:id="rId27" w:history="1">
              <w:r w:rsidR="009923D6" w:rsidRPr="00272ED2">
                <w:rPr>
                  <w:rStyle w:val="Hipervnculo"/>
                  <w:color w:val="000066"/>
                  <w:lang w:val="es-ES_tradnl"/>
                </w:rPr>
                <w:t>Ver Registro O</w:t>
              </w:r>
              <w:r w:rsidR="00D544CE" w:rsidRPr="00272ED2">
                <w:rPr>
                  <w:rStyle w:val="Hipervnculo"/>
                  <w:color w:val="000066"/>
                  <w:lang w:val="es-ES_tradnl"/>
                </w:rPr>
                <w:t>fici</w:t>
              </w:r>
              <w:r w:rsidR="009923D6" w:rsidRPr="00272ED2">
                <w:rPr>
                  <w:rStyle w:val="Hipervnculo"/>
                  <w:color w:val="000066"/>
                  <w:lang w:val="es-ES_tradnl"/>
                </w:rPr>
                <w:t>al</w:t>
              </w:r>
            </w:hyperlink>
          </w:p>
          <w:p w:rsidR="00D544CE" w:rsidRPr="00272ED2" w:rsidRDefault="00D544CE" w:rsidP="00AF7E1E">
            <w:pPr>
              <w:shd w:val="clear" w:color="auto" w:fill="FFFFFF"/>
              <w:spacing w:before="235" w:line="230" w:lineRule="exact"/>
              <w:jc w:val="both"/>
              <w:rPr>
                <w:color w:val="000066"/>
              </w:rPr>
            </w:pPr>
          </w:p>
          <w:p w:rsidR="00AF7E1E" w:rsidRPr="00272ED2" w:rsidRDefault="00AF7E1E" w:rsidP="00AF7E1E">
            <w:pPr>
              <w:shd w:val="clear" w:color="auto" w:fill="FFFFFF"/>
              <w:spacing w:before="115"/>
              <w:ind w:left="1243"/>
              <w:rPr>
                <w:b/>
                <w:bCs/>
                <w:color w:val="000066"/>
                <w:lang w:val="es-ES_tradnl"/>
              </w:rPr>
            </w:pPr>
          </w:p>
          <w:p w:rsidR="001E30C3" w:rsidRPr="00272ED2" w:rsidRDefault="001E30C3" w:rsidP="001E30C3">
            <w:pPr>
              <w:shd w:val="clear" w:color="auto" w:fill="FFFFFF"/>
              <w:rPr>
                <w:b/>
                <w:bCs/>
                <w:color w:val="000066"/>
                <w:lang w:val="es-ES_tradnl"/>
              </w:rPr>
            </w:pPr>
            <w:r w:rsidRPr="00272ED2">
              <w:rPr>
                <w:b/>
                <w:bCs/>
                <w:color w:val="000066"/>
                <w:lang w:val="es-ES_tradnl"/>
              </w:rPr>
              <w:t>REFORMA AL REGLAMENTO PARA EL PAGO DEL VIÁTICO POR GASTOS DE RESIDENCIA Y TRANSPORTE PARA FUNCIONARIOS Y SERVIDORES DE LAS INSTITUCIONES, ORGANISMOS Y EMPRESAS DEL ESTADO</w:t>
            </w:r>
            <w:r w:rsidR="009A6B85">
              <w:rPr>
                <w:b/>
                <w:bCs/>
                <w:color w:val="000066"/>
                <w:lang w:val="es-ES_tradnl"/>
              </w:rPr>
              <w:t>.</w:t>
            </w:r>
          </w:p>
          <w:p w:rsidR="001E30C3" w:rsidRPr="00272ED2" w:rsidRDefault="001E30C3" w:rsidP="001E30C3">
            <w:pPr>
              <w:shd w:val="clear" w:color="auto" w:fill="FFFFFF"/>
              <w:rPr>
                <w:b/>
                <w:bCs/>
                <w:color w:val="000066"/>
                <w:lang w:val="es-ES_tradnl"/>
              </w:rPr>
            </w:pPr>
          </w:p>
          <w:p w:rsidR="001E30C3" w:rsidRPr="00272ED2" w:rsidRDefault="001E30C3" w:rsidP="001E30C3">
            <w:pPr>
              <w:shd w:val="clear" w:color="auto" w:fill="FFFFFF"/>
              <w:rPr>
                <w:b/>
                <w:bCs/>
                <w:color w:val="000066"/>
                <w:lang w:val="es-ES_tradnl"/>
              </w:rPr>
            </w:pPr>
            <w:r w:rsidRPr="00272ED2">
              <w:rPr>
                <w:b/>
                <w:bCs/>
                <w:color w:val="000066"/>
                <w:lang w:val="es-ES_tradnl"/>
              </w:rPr>
              <w:t>Expedido por Acuerdo No. MDT-2017-0039 MINISTRO DEL TRABAJO –. Publicado en Registro Oficial N° 981 de 10 de abril de 2017. Página 9</w:t>
            </w:r>
          </w:p>
          <w:p w:rsidR="001E30C3" w:rsidRPr="00272ED2" w:rsidRDefault="001E30C3" w:rsidP="001E30C3">
            <w:pPr>
              <w:shd w:val="clear" w:color="auto" w:fill="FFFFFF"/>
              <w:rPr>
                <w:b/>
                <w:bCs/>
                <w:color w:val="000066"/>
                <w:lang w:val="es-ES_tradnl"/>
              </w:rPr>
            </w:pPr>
          </w:p>
          <w:p w:rsidR="001E30C3" w:rsidRPr="00272ED2" w:rsidRDefault="001E30C3" w:rsidP="001E30C3">
            <w:pPr>
              <w:shd w:val="clear" w:color="auto" w:fill="FFFFFF"/>
              <w:rPr>
                <w:b/>
                <w:bCs/>
                <w:color w:val="000066"/>
                <w:lang w:val="es-ES_tradnl"/>
              </w:rPr>
            </w:pPr>
            <w:r w:rsidRPr="00272ED2">
              <w:rPr>
                <w:b/>
                <w:bCs/>
                <w:color w:val="000066"/>
                <w:lang w:val="es-ES_tradnl"/>
              </w:rPr>
              <w:t>Novedad: NUEVO</w:t>
            </w:r>
          </w:p>
          <w:p w:rsidR="001E30C3" w:rsidRPr="00272ED2" w:rsidRDefault="001E30C3" w:rsidP="001E30C3">
            <w:pPr>
              <w:shd w:val="clear" w:color="auto" w:fill="FFFFFF"/>
              <w:rPr>
                <w:b/>
                <w:bCs/>
                <w:color w:val="000066"/>
                <w:lang w:val="es-ES_tradnl"/>
              </w:rPr>
            </w:pPr>
          </w:p>
          <w:p w:rsidR="001E30C3" w:rsidRPr="00272ED2" w:rsidRDefault="001E30C3" w:rsidP="001E30C3">
            <w:pPr>
              <w:shd w:val="clear" w:color="auto" w:fill="FFFFFF"/>
              <w:spacing w:before="235" w:line="221" w:lineRule="exact"/>
              <w:jc w:val="both"/>
              <w:rPr>
                <w:color w:val="000066"/>
              </w:rPr>
            </w:pPr>
            <w:r w:rsidRPr="00272ED2">
              <w:rPr>
                <w:b/>
                <w:bCs/>
                <w:color w:val="000066"/>
                <w:lang w:val="es-ES_tradnl"/>
              </w:rPr>
              <w:t xml:space="preserve">Artículo Único.- </w:t>
            </w:r>
            <w:r w:rsidRPr="00272ED2">
              <w:rPr>
                <w:color w:val="000066"/>
                <w:lang w:val="es-ES_tradnl"/>
              </w:rPr>
              <w:t>A continuación de la Disposición General Octava, incorpórese la siguiente:</w:t>
            </w:r>
          </w:p>
          <w:p w:rsidR="001E30C3" w:rsidRPr="00272ED2" w:rsidRDefault="001E30C3" w:rsidP="001E30C3">
            <w:pPr>
              <w:shd w:val="clear" w:color="auto" w:fill="FFFFFF"/>
              <w:spacing w:before="235" w:line="226" w:lineRule="exact"/>
              <w:jc w:val="both"/>
              <w:rPr>
                <w:color w:val="000066"/>
              </w:rPr>
            </w:pPr>
            <w:r w:rsidRPr="00272ED2">
              <w:rPr>
                <w:i/>
                <w:iCs/>
                <w:color w:val="000066"/>
                <w:lang w:val="es-ES_tradnl"/>
              </w:rPr>
              <w:t>“</w:t>
            </w:r>
            <w:r w:rsidRPr="00272ED2">
              <w:rPr>
                <w:b/>
                <w:bCs/>
                <w:i/>
                <w:iCs/>
                <w:color w:val="000066"/>
                <w:lang w:val="es-ES_tradnl"/>
              </w:rPr>
              <w:t xml:space="preserve">NOVENA.- </w:t>
            </w:r>
            <w:r w:rsidRPr="00272ED2">
              <w:rPr>
                <w:i/>
                <w:iCs/>
                <w:color w:val="000066"/>
                <w:lang w:val="es-ES_tradnl"/>
              </w:rPr>
              <w:t>El término de “declaración juramentada”, hace referencia a la declaración patrimonial jurada que las y los servidores públicos deben declarar, presentar y registrar en la Contraloría General del Estado, de conformidad con lo establecido en el Reglamento para la declaración, presentación y registro para las declaraciones patrimoniales juradas.”</w:t>
            </w:r>
          </w:p>
          <w:p w:rsidR="001E30C3" w:rsidRPr="00272ED2" w:rsidRDefault="001E30C3" w:rsidP="001E30C3">
            <w:pPr>
              <w:shd w:val="clear" w:color="auto" w:fill="FFFFFF"/>
              <w:spacing w:before="235" w:line="226" w:lineRule="exact"/>
              <w:jc w:val="both"/>
              <w:rPr>
                <w:color w:val="000066"/>
              </w:rPr>
            </w:pPr>
            <w:r w:rsidRPr="00272ED2">
              <w:rPr>
                <w:b/>
                <w:bCs/>
                <w:color w:val="000066"/>
                <w:lang w:val="es-ES_tradnl"/>
              </w:rPr>
              <w:t xml:space="preserve">Disposición final.- </w:t>
            </w:r>
            <w:r w:rsidRPr="00272ED2">
              <w:rPr>
                <w:color w:val="000066"/>
                <w:lang w:val="es-ES_tradnl"/>
              </w:rPr>
              <w:t>La presente reforma entrará en vigencia a partir de su suscripción, sin perjuicio de su publicación en el Registro Oficial.</w:t>
            </w:r>
          </w:p>
          <w:p w:rsidR="001E30C3" w:rsidRPr="00272ED2" w:rsidRDefault="006A3AEA" w:rsidP="001E30C3">
            <w:pPr>
              <w:shd w:val="clear" w:color="auto" w:fill="FFFFFF"/>
              <w:spacing w:before="235" w:line="226" w:lineRule="exact"/>
              <w:jc w:val="both"/>
              <w:rPr>
                <w:color w:val="000066"/>
                <w:lang w:val="es-ES_tradnl"/>
              </w:rPr>
            </w:pPr>
            <w:hyperlink r:id="rId28" w:history="1">
              <w:r w:rsidR="004C7749" w:rsidRPr="00272ED2">
                <w:rPr>
                  <w:rStyle w:val="Hipervnculo"/>
                  <w:color w:val="000066"/>
                  <w:lang w:val="es-ES_tradnl"/>
                </w:rPr>
                <w:t>Ver Registro Oficial</w:t>
              </w:r>
            </w:hyperlink>
          </w:p>
          <w:p w:rsidR="00861D65" w:rsidRPr="00272ED2" w:rsidRDefault="00861D65" w:rsidP="001E30C3">
            <w:pPr>
              <w:shd w:val="clear" w:color="auto" w:fill="FFFFFF"/>
              <w:spacing w:before="235" w:line="226" w:lineRule="exact"/>
              <w:jc w:val="both"/>
              <w:rPr>
                <w:color w:val="000066"/>
                <w:lang w:val="es-ES_tradnl"/>
              </w:rPr>
            </w:pPr>
          </w:p>
          <w:p w:rsidR="00E77480" w:rsidRPr="00272ED2" w:rsidRDefault="00E77480" w:rsidP="001E30C3">
            <w:pPr>
              <w:shd w:val="clear" w:color="auto" w:fill="FFFFFF"/>
              <w:spacing w:before="235" w:line="226" w:lineRule="exact"/>
              <w:jc w:val="both"/>
              <w:rPr>
                <w:color w:val="000066"/>
                <w:lang w:val="es-ES_tradnl"/>
              </w:rPr>
            </w:pPr>
          </w:p>
          <w:p w:rsidR="00090CD7" w:rsidRPr="00272ED2" w:rsidRDefault="00090CD7" w:rsidP="00090CD7">
            <w:pPr>
              <w:shd w:val="clear" w:color="auto" w:fill="FFFFFF"/>
              <w:spacing w:line="276" w:lineRule="auto"/>
              <w:rPr>
                <w:b/>
                <w:bCs/>
                <w:color w:val="000066"/>
                <w:lang w:val="es-ES_tradnl"/>
              </w:rPr>
            </w:pPr>
            <w:r w:rsidRPr="00272ED2">
              <w:rPr>
                <w:b/>
                <w:bCs/>
                <w:color w:val="000066"/>
                <w:lang w:val="es-ES_tradnl"/>
              </w:rPr>
              <w:t>DICTAMEN FINAL FAVORABLE RESPECTO A LOS RESULTADOS DEL PROCESO DE NEGOCIACIÓN DEL “PROTOCOLO MODIFICATORIO AL ACUERDO MARCO DE COOPERACIÓN ENTRE LA REPÚBLICA DEL ECUADOR Y LA REPÚBLICA BOLIVARIANA DE VENEZUELA PARA PROFUNDIZAR LOS LAZOS DE COMERCIO Y DESARROLLO”</w:t>
            </w:r>
          </w:p>
          <w:p w:rsidR="00090CD7" w:rsidRPr="00272ED2" w:rsidRDefault="00090CD7" w:rsidP="00090CD7">
            <w:pPr>
              <w:shd w:val="clear" w:color="auto" w:fill="FFFFFF"/>
              <w:spacing w:line="276" w:lineRule="auto"/>
              <w:rPr>
                <w:b/>
                <w:bCs/>
                <w:color w:val="000066"/>
                <w:lang w:val="es-ES_tradnl"/>
              </w:rPr>
            </w:pPr>
          </w:p>
          <w:p w:rsidR="00090CD7" w:rsidRPr="00272ED2" w:rsidRDefault="00090CD7" w:rsidP="00090CD7">
            <w:pPr>
              <w:shd w:val="clear" w:color="auto" w:fill="FFFFFF"/>
              <w:spacing w:line="276" w:lineRule="auto"/>
              <w:rPr>
                <w:b/>
                <w:bCs/>
                <w:color w:val="000066"/>
                <w:lang w:val="es-ES_tradnl"/>
              </w:rPr>
            </w:pPr>
            <w:r w:rsidRPr="00272ED2">
              <w:rPr>
                <w:b/>
                <w:bCs/>
                <w:color w:val="000066"/>
                <w:lang w:val="es-ES_tradnl"/>
              </w:rPr>
              <w:t>Expedido por Resolución No. 008-2017-  PLENO DEL COMITÉ DE COMERCIO EXTERIOR. Publicado en Registro Oficial N° 981 de lunes 10 de abril de 2017.  Página 27</w:t>
            </w:r>
          </w:p>
          <w:p w:rsidR="00090CD7" w:rsidRPr="00272ED2" w:rsidRDefault="00090CD7" w:rsidP="00090CD7">
            <w:pPr>
              <w:shd w:val="clear" w:color="auto" w:fill="FFFFFF"/>
              <w:spacing w:line="276" w:lineRule="auto"/>
              <w:rPr>
                <w:b/>
                <w:bCs/>
                <w:color w:val="000066"/>
                <w:lang w:val="es-ES_tradnl"/>
              </w:rPr>
            </w:pPr>
          </w:p>
          <w:p w:rsidR="00090CD7" w:rsidRPr="00272ED2" w:rsidRDefault="00090CD7" w:rsidP="00090CD7">
            <w:pPr>
              <w:shd w:val="clear" w:color="auto" w:fill="FFFFFF"/>
              <w:spacing w:line="276" w:lineRule="auto"/>
              <w:rPr>
                <w:b/>
                <w:bCs/>
                <w:color w:val="000066"/>
                <w:lang w:val="es-ES_tradnl"/>
              </w:rPr>
            </w:pPr>
            <w:r w:rsidRPr="00272ED2">
              <w:rPr>
                <w:b/>
                <w:bCs/>
                <w:color w:val="000066"/>
                <w:lang w:val="es-ES_tradnl"/>
              </w:rPr>
              <w:t>Novedad: NUEVO</w:t>
            </w:r>
          </w:p>
          <w:p w:rsidR="00090CD7" w:rsidRPr="00272ED2" w:rsidRDefault="00090CD7" w:rsidP="00090CD7">
            <w:pPr>
              <w:shd w:val="clear" w:color="auto" w:fill="FFFFFF"/>
              <w:spacing w:before="259" w:line="230" w:lineRule="exact"/>
              <w:jc w:val="both"/>
              <w:rPr>
                <w:color w:val="000066"/>
              </w:rPr>
            </w:pPr>
            <w:r w:rsidRPr="00272ED2">
              <w:rPr>
                <w:b/>
                <w:bCs/>
                <w:color w:val="000066"/>
                <w:lang w:val="es-ES_tradnl"/>
              </w:rPr>
              <w:t xml:space="preserve">Artículo 1.- </w:t>
            </w:r>
            <w:r w:rsidRPr="00272ED2">
              <w:rPr>
                <w:color w:val="000066"/>
                <w:lang w:val="es-ES_tradnl"/>
              </w:rPr>
              <w:t>Emitir dictamen final favorable respecto a los resultados del proceso de negociación del “</w:t>
            </w:r>
            <w:r w:rsidRPr="00272ED2">
              <w:rPr>
                <w:i/>
                <w:iCs/>
                <w:color w:val="000066"/>
                <w:lang w:val="es-ES_tradnl"/>
              </w:rPr>
              <w:t>Protocolo Modificatorio al Acuerdo Marco de Cooperación entre la República del Ecuador y la República Bolivariana de Venezuela para profundizar los lazos de Comercio y Desarrollo</w:t>
            </w:r>
            <w:r w:rsidRPr="00272ED2">
              <w:rPr>
                <w:color w:val="000066"/>
                <w:lang w:val="es-ES_tradnl"/>
              </w:rPr>
              <w:t>”, suscrito el 26 de marzo de 2010 en el marco del Tratado Montevideo de 1980.</w:t>
            </w:r>
          </w:p>
          <w:p w:rsidR="00090CD7" w:rsidRPr="00272ED2" w:rsidRDefault="00090CD7" w:rsidP="00090CD7">
            <w:pPr>
              <w:shd w:val="clear" w:color="auto" w:fill="FFFFFF"/>
              <w:spacing w:before="264"/>
              <w:rPr>
                <w:color w:val="000066"/>
              </w:rPr>
            </w:pPr>
            <w:r w:rsidRPr="00272ED2">
              <w:rPr>
                <w:b/>
                <w:bCs/>
                <w:color w:val="000066"/>
                <w:lang w:val="es-ES_tradnl"/>
              </w:rPr>
              <w:t>DISPOSICIÓN FINAL</w:t>
            </w:r>
          </w:p>
          <w:p w:rsidR="00090CD7" w:rsidRPr="00272ED2" w:rsidRDefault="00090CD7" w:rsidP="00090CD7">
            <w:pPr>
              <w:shd w:val="clear" w:color="auto" w:fill="FFFFFF"/>
              <w:spacing w:before="254" w:line="235" w:lineRule="exact"/>
              <w:jc w:val="both"/>
              <w:rPr>
                <w:color w:val="000066"/>
              </w:rPr>
            </w:pPr>
            <w:r w:rsidRPr="00272ED2">
              <w:rPr>
                <w:color w:val="000066"/>
                <w:lang w:val="es-ES_tradnl"/>
              </w:rPr>
              <w:t>La Secretaría Técnica del COMEX remitirá esta Resolución al Registro Oficial para su publicación.</w:t>
            </w:r>
          </w:p>
          <w:p w:rsidR="00090CD7" w:rsidRPr="00272ED2" w:rsidRDefault="00090CD7" w:rsidP="00090CD7">
            <w:pPr>
              <w:shd w:val="clear" w:color="auto" w:fill="FFFFFF"/>
              <w:spacing w:before="264" w:line="230" w:lineRule="exact"/>
              <w:jc w:val="both"/>
              <w:rPr>
                <w:color w:val="000066"/>
              </w:rPr>
            </w:pPr>
            <w:r w:rsidRPr="00272ED2">
              <w:rPr>
                <w:color w:val="000066"/>
                <w:lang w:val="es-ES_tradnl"/>
              </w:rPr>
              <w:t>Esta Resolución fue adoptada en sesión de 16 de marzo de 2017 y entrará en vigencia a partir de su adopción, sin perjuicio de su publicación en el Registro Oficial.</w:t>
            </w:r>
          </w:p>
          <w:p w:rsidR="00861D65" w:rsidRPr="00272ED2" w:rsidRDefault="006A3AEA" w:rsidP="001E30C3">
            <w:pPr>
              <w:shd w:val="clear" w:color="auto" w:fill="FFFFFF"/>
              <w:spacing w:before="235" w:line="226" w:lineRule="exact"/>
              <w:jc w:val="both"/>
              <w:rPr>
                <w:color w:val="000066"/>
              </w:rPr>
            </w:pPr>
            <w:hyperlink r:id="rId29" w:history="1">
              <w:r w:rsidR="00090CD7" w:rsidRPr="00272ED2">
                <w:rPr>
                  <w:rStyle w:val="Hipervnculo"/>
                  <w:color w:val="000066"/>
                </w:rPr>
                <w:t>Ver Registro Oficial</w:t>
              </w:r>
            </w:hyperlink>
          </w:p>
          <w:p w:rsidR="00090CD7" w:rsidRPr="00272ED2" w:rsidRDefault="00090CD7" w:rsidP="001E30C3">
            <w:pPr>
              <w:shd w:val="clear" w:color="auto" w:fill="FFFFFF"/>
              <w:spacing w:before="235" w:line="226" w:lineRule="exact"/>
              <w:jc w:val="both"/>
              <w:rPr>
                <w:color w:val="000066"/>
              </w:rPr>
            </w:pPr>
          </w:p>
          <w:p w:rsidR="00861D65" w:rsidRPr="00272ED2" w:rsidRDefault="00861D65" w:rsidP="001E30C3">
            <w:pPr>
              <w:shd w:val="clear" w:color="auto" w:fill="FFFFFF"/>
              <w:spacing w:before="235" w:line="226" w:lineRule="exact"/>
              <w:jc w:val="both"/>
              <w:rPr>
                <w:color w:val="000066"/>
                <w:lang w:val="es-ES_tradnl"/>
              </w:rPr>
            </w:pPr>
          </w:p>
          <w:p w:rsidR="00712513" w:rsidRPr="00272ED2" w:rsidRDefault="00712513" w:rsidP="00712513">
            <w:pPr>
              <w:shd w:val="clear" w:color="auto" w:fill="FFFFFF"/>
              <w:tabs>
                <w:tab w:val="left" w:leader="dot" w:pos="3850"/>
              </w:tabs>
              <w:spacing w:line="216" w:lineRule="exact"/>
              <w:ind w:left="677" w:right="5" w:hanging="677"/>
              <w:jc w:val="both"/>
              <w:rPr>
                <w:b/>
                <w:bCs/>
                <w:color w:val="000066"/>
                <w:spacing w:val="-14"/>
                <w:lang w:val="es-ES_tradnl"/>
              </w:rPr>
            </w:pPr>
            <w:r w:rsidRPr="00272ED2">
              <w:rPr>
                <w:b/>
                <w:bCs/>
                <w:color w:val="000066"/>
                <w:spacing w:val="-14"/>
                <w:lang w:val="es-ES_tradnl"/>
              </w:rPr>
              <w:t>REFORMA AL ARANCEL DEL ECUADOR</w:t>
            </w:r>
            <w:r w:rsidR="007F6991">
              <w:rPr>
                <w:b/>
                <w:bCs/>
                <w:color w:val="000066"/>
                <w:spacing w:val="-14"/>
                <w:lang w:val="es-ES_tradnl"/>
              </w:rPr>
              <w:t>.</w:t>
            </w:r>
          </w:p>
          <w:p w:rsidR="00712513" w:rsidRPr="00272ED2" w:rsidRDefault="00712513" w:rsidP="00712513">
            <w:pPr>
              <w:shd w:val="clear" w:color="auto" w:fill="FFFFFF"/>
              <w:tabs>
                <w:tab w:val="left" w:leader="dot" w:pos="3850"/>
              </w:tabs>
              <w:spacing w:line="216" w:lineRule="exact"/>
              <w:ind w:left="677" w:right="5" w:hanging="677"/>
              <w:jc w:val="both"/>
              <w:rPr>
                <w:b/>
                <w:bCs/>
                <w:color w:val="000066"/>
                <w:spacing w:val="-14"/>
                <w:lang w:val="es-ES_tradnl"/>
              </w:rPr>
            </w:pPr>
          </w:p>
          <w:p w:rsidR="00712513" w:rsidRPr="00272ED2" w:rsidRDefault="00712513" w:rsidP="00712513">
            <w:pPr>
              <w:shd w:val="clear" w:color="auto" w:fill="FFFFFF"/>
              <w:tabs>
                <w:tab w:val="left" w:leader="dot" w:pos="3850"/>
              </w:tabs>
              <w:spacing w:line="216" w:lineRule="exact"/>
              <w:ind w:right="5"/>
              <w:jc w:val="both"/>
              <w:rPr>
                <w:b/>
                <w:bCs/>
                <w:color w:val="000066"/>
                <w:spacing w:val="-14"/>
                <w:lang w:val="es-ES_tradnl"/>
              </w:rPr>
            </w:pPr>
            <w:r w:rsidRPr="00272ED2">
              <w:rPr>
                <w:b/>
                <w:bCs/>
                <w:color w:val="000066"/>
                <w:spacing w:val="-14"/>
                <w:lang w:val="es-ES_tradnl"/>
              </w:rPr>
              <w:t xml:space="preserve">Expedido por Resolución No. 009-2017 – </w:t>
            </w:r>
            <w:r w:rsidRPr="00272ED2">
              <w:rPr>
                <w:b/>
                <w:bCs/>
                <w:color w:val="000066"/>
                <w:lang w:val="es-ES_tradnl"/>
              </w:rPr>
              <w:t>PLENO DEL COMITÉ DE COMERCIO EXTERIOR</w:t>
            </w:r>
            <w:r w:rsidRPr="00272ED2">
              <w:rPr>
                <w:b/>
                <w:bCs/>
                <w:color w:val="000066"/>
                <w:spacing w:val="-14"/>
                <w:lang w:val="es-ES_tradnl"/>
              </w:rPr>
              <w:t xml:space="preserve"> - . Publicado en Registro Oficial N° 981 de lunes 10 de abril de 2017.  Página 29</w:t>
            </w:r>
          </w:p>
          <w:p w:rsidR="00712513" w:rsidRPr="00272ED2" w:rsidRDefault="00712513" w:rsidP="00712513">
            <w:pPr>
              <w:shd w:val="clear" w:color="auto" w:fill="FFFFFF"/>
              <w:tabs>
                <w:tab w:val="left" w:leader="dot" w:pos="3850"/>
              </w:tabs>
              <w:spacing w:line="216" w:lineRule="exact"/>
              <w:ind w:right="5"/>
              <w:jc w:val="both"/>
              <w:rPr>
                <w:b/>
                <w:bCs/>
                <w:color w:val="000066"/>
                <w:spacing w:val="-14"/>
                <w:lang w:val="es-ES_tradnl"/>
              </w:rPr>
            </w:pPr>
          </w:p>
          <w:p w:rsidR="00712513" w:rsidRPr="00272ED2" w:rsidRDefault="00712513" w:rsidP="00712513">
            <w:pPr>
              <w:shd w:val="clear" w:color="auto" w:fill="FFFFFF"/>
              <w:tabs>
                <w:tab w:val="left" w:leader="dot" w:pos="3850"/>
              </w:tabs>
              <w:spacing w:line="216" w:lineRule="exact"/>
              <w:ind w:right="5"/>
              <w:jc w:val="both"/>
              <w:rPr>
                <w:b/>
                <w:bCs/>
                <w:color w:val="000066"/>
                <w:spacing w:val="-14"/>
                <w:lang w:val="es-ES_tradnl"/>
              </w:rPr>
            </w:pPr>
            <w:r w:rsidRPr="00272ED2">
              <w:rPr>
                <w:b/>
                <w:bCs/>
                <w:color w:val="000066"/>
                <w:spacing w:val="-14"/>
                <w:lang w:val="es-ES_tradnl"/>
              </w:rPr>
              <w:t>Novedad:  REFORMA</w:t>
            </w:r>
          </w:p>
          <w:p w:rsidR="00712513" w:rsidRPr="00272ED2" w:rsidRDefault="00712513" w:rsidP="00712513">
            <w:pPr>
              <w:shd w:val="clear" w:color="auto" w:fill="FFFFFF"/>
              <w:spacing w:before="278" w:line="240" w:lineRule="exact"/>
              <w:jc w:val="both"/>
              <w:rPr>
                <w:color w:val="000066"/>
                <w:lang w:val="es-ES_tradnl"/>
              </w:rPr>
            </w:pPr>
            <w:r w:rsidRPr="00272ED2">
              <w:rPr>
                <w:b/>
                <w:bCs/>
                <w:color w:val="000066"/>
                <w:lang w:val="es-ES_tradnl"/>
              </w:rPr>
              <w:t xml:space="preserve">Artículo 1.- </w:t>
            </w:r>
            <w:r w:rsidRPr="00272ED2">
              <w:rPr>
                <w:color w:val="000066"/>
                <w:lang w:val="es-ES_tradnl"/>
              </w:rPr>
              <w:t>Reformar el Arancel del Ecuador, expedido con Resolución No. 59 de 17 de mayo de 2012, publicada en el Suplemento del Registro Oficial No. 859 de 28 de diciembre de 2012, al tenor del siguiente detalle:</w:t>
            </w:r>
          </w:p>
          <w:p w:rsidR="00712513" w:rsidRPr="00272ED2" w:rsidRDefault="00712513" w:rsidP="00712513">
            <w:pPr>
              <w:shd w:val="clear" w:color="auto" w:fill="FFFFFF"/>
              <w:spacing w:before="278" w:line="240" w:lineRule="exact"/>
              <w:jc w:val="both"/>
              <w:rPr>
                <w:color w:val="000066"/>
                <w:lang w:val="es-ES_tradnl"/>
              </w:rPr>
            </w:pPr>
          </w:p>
          <w:tbl>
            <w:tblPr>
              <w:tblW w:w="7408" w:type="dxa"/>
              <w:tblInd w:w="100" w:type="dxa"/>
              <w:tblLayout w:type="fixed"/>
              <w:tblCellMar>
                <w:left w:w="0" w:type="dxa"/>
                <w:right w:w="0" w:type="dxa"/>
              </w:tblCellMar>
              <w:tblLook w:val="0000" w:firstRow="0" w:lastRow="0" w:firstColumn="0" w:lastColumn="0" w:noHBand="0" w:noVBand="0"/>
            </w:tblPr>
            <w:tblGrid>
              <w:gridCol w:w="1171"/>
              <w:gridCol w:w="1963"/>
              <w:gridCol w:w="320"/>
              <w:gridCol w:w="2116"/>
              <w:gridCol w:w="1838"/>
            </w:tblGrid>
            <w:tr w:rsidR="003B327E" w:rsidRPr="00272ED2" w:rsidTr="00C048B7">
              <w:trPr>
                <w:trHeight w:hRule="exact" w:val="565"/>
              </w:trPr>
              <w:tc>
                <w:tcPr>
                  <w:tcW w:w="1171" w:type="dxa"/>
                  <w:tcBorders>
                    <w:top w:val="single" w:sz="4" w:space="0" w:color="000000"/>
                    <w:left w:val="single" w:sz="4" w:space="0" w:color="000000"/>
                    <w:bottom w:val="single" w:sz="4" w:space="0" w:color="000000"/>
                    <w:right w:val="single" w:sz="4" w:space="0" w:color="000000"/>
                  </w:tcBorders>
                  <w:shd w:val="clear" w:color="auto" w:fill="E6E6E6"/>
                </w:tcPr>
                <w:p w:rsidR="00712513" w:rsidRPr="00272ED2" w:rsidRDefault="00712513" w:rsidP="003563E1">
                  <w:pPr>
                    <w:widowControl/>
                    <w:spacing w:before="62"/>
                    <w:ind w:left="388" w:right="-20"/>
                    <w:rPr>
                      <w:color w:val="000066"/>
                    </w:rPr>
                  </w:pPr>
                  <w:r w:rsidRPr="00272ED2">
                    <w:rPr>
                      <w:b/>
                      <w:bCs/>
                      <w:color w:val="000066"/>
                    </w:rPr>
                    <w:t>CÓDIGO</w:t>
                  </w:r>
                </w:p>
              </w:tc>
              <w:tc>
                <w:tcPr>
                  <w:tcW w:w="1963" w:type="dxa"/>
                  <w:tcBorders>
                    <w:top w:val="single" w:sz="4" w:space="0" w:color="000000"/>
                    <w:left w:val="single" w:sz="4" w:space="0" w:color="000000"/>
                    <w:bottom w:val="single" w:sz="4" w:space="0" w:color="000000"/>
                    <w:right w:val="single" w:sz="4" w:space="0" w:color="000000"/>
                  </w:tcBorders>
                  <w:shd w:val="clear" w:color="auto" w:fill="E6E6E6"/>
                </w:tcPr>
                <w:p w:rsidR="00712513" w:rsidRPr="00272ED2" w:rsidRDefault="00712513" w:rsidP="003563E1">
                  <w:pPr>
                    <w:widowControl/>
                    <w:spacing w:before="62" w:line="250" w:lineRule="auto"/>
                    <w:ind w:left="850" w:right="419" w:hanging="370"/>
                    <w:rPr>
                      <w:color w:val="000066"/>
                    </w:rPr>
                  </w:pPr>
                  <w:r w:rsidRPr="00272ED2">
                    <w:rPr>
                      <w:b/>
                      <w:bCs/>
                      <w:color w:val="000066"/>
                    </w:rPr>
                    <w:t>DESIGNACIÓN DE LA MERCANCÍA</w:t>
                  </w:r>
                </w:p>
              </w:tc>
              <w:tc>
                <w:tcPr>
                  <w:tcW w:w="320" w:type="dxa"/>
                  <w:tcBorders>
                    <w:top w:val="single" w:sz="4" w:space="0" w:color="000000"/>
                    <w:left w:val="single" w:sz="4" w:space="0" w:color="000000"/>
                    <w:bottom w:val="single" w:sz="4" w:space="0" w:color="000000"/>
                    <w:right w:val="single" w:sz="4" w:space="0" w:color="000000"/>
                  </w:tcBorders>
                  <w:shd w:val="clear" w:color="auto" w:fill="E6E6E6"/>
                </w:tcPr>
                <w:p w:rsidR="00712513" w:rsidRPr="00272ED2" w:rsidRDefault="00712513" w:rsidP="003563E1">
                  <w:pPr>
                    <w:widowControl/>
                    <w:spacing w:before="62"/>
                    <w:ind w:left="114" w:right="-20"/>
                    <w:rPr>
                      <w:color w:val="000066"/>
                    </w:rPr>
                  </w:pPr>
                  <w:r w:rsidRPr="00272ED2">
                    <w:rPr>
                      <w:b/>
                      <w:bCs/>
                      <w:color w:val="000066"/>
                    </w:rPr>
                    <w:t>UF</w:t>
                  </w:r>
                </w:p>
              </w:tc>
              <w:tc>
                <w:tcPr>
                  <w:tcW w:w="2116" w:type="dxa"/>
                  <w:tcBorders>
                    <w:top w:val="single" w:sz="4" w:space="0" w:color="000000"/>
                    <w:left w:val="single" w:sz="4" w:space="0" w:color="000000"/>
                    <w:bottom w:val="single" w:sz="4" w:space="0" w:color="000000"/>
                    <w:right w:val="single" w:sz="4" w:space="0" w:color="000000"/>
                  </w:tcBorders>
                  <w:shd w:val="clear" w:color="auto" w:fill="E6E6E6"/>
                </w:tcPr>
                <w:p w:rsidR="00712513" w:rsidRPr="00272ED2" w:rsidRDefault="00712513" w:rsidP="003563E1">
                  <w:pPr>
                    <w:widowControl/>
                    <w:spacing w:before="62"/>
                    <w:ind w:left="83" w:right="-20"/>
                    <w:rPr>
                      <w:color w:val="000066"/>
                    </w:rPr>
                  </w:pPr>
                  <w:r w:rsidRPr="00272ED2">
                    <w:rPr>
                      <w:b/>
                      <w:bCs/>
                      <w:color w:val="000066"/>
                      <w:spacing w:val="-13"/>
                      <w:w w:val="99"/>
                    </w:rPr>
                    <w:t>T</w:t>
                  </w:r>
                  <w:r w:rsidRPr="00272ED2">
                    <w:rPr>
                      <w:b/>
                      <w:bCs/>
                      <w:color w:val="000066"/>
                      <w:w w:val="99"/>
                    </w:rPr>
                    <w:t>ARI</w:t>
                  </w:r>
                  <w:r w:rsidRPr="00272ED2">
                    <w:rPr>
                      <w:b/>
                      <w:bCs/>
                      <w:color w:val="000066"/>
                      <w:spacing w:val="-13"/>
                      <w:w w:val="99"/>
                    </w:rPr>
                    <w:t>F</w:t>
                  </w:r>
                  <w:r w:rsidRPr="00272ED2">
                    <w:rPr>
                      <w:b/>
                      <w:bCs/>
                      <w:color w:val="000066"/>
                      <w:w w:val="99"/>
                    </w:rPr>
                    <w:t>A</w:t>
                  </w:r>
                  <w:r w:rsidRPr="00272ED2">
                    <w:rPr>
                      <w:b/>
                      <w:bCs/>
                      <w:color w:val="000066"/>
                      <w:spacing w:val="-14"/>
                      <w:w w:val="99"/>
                    </w:rPr>
                    <w:t xml:space="preserve"> </w:t>
                  </w:r>
                  <w:r w:rsidRPr="00272ED2">
                    <w:rPr>
                      <w:b/>
                      <w:bCs/>
                      <w:color w:val="000066"/>
                    </w:rPr>
                    <w:t>ARANCELARIA</w:t>
                  </w:r>
                </w:p>
              </w:tc>
              <w:tc>
                <w:tcPr>
                  <w:tcW w:w="1838" w:type="dxa"/>
                  <w:tcBorders>
                    <w:top w:val="single" w:sz="4" w:space="0" w:color="000000"/>
                    <w:left w:val="single" w:sz="4" w:space="0" w:color="000000"/>
                    <w:bottom w:val="single" w:sz="4" w:space="0" w:color="000000"/>
                    <w:right w:val="single" w:sz="4" w:space="0" w:color="000000"/>
                  </w:tcBorders>
                  <w:shd w:val="clear" w:color="auto" w:fill="E6E6E6"/>
                </w:tcPr>
                <w:p w:rsidR="00712513" w:rsidRPr="00272ED2" w:rsidRDefault="00712513" w:rsidP="003563E1">
                  <w:pPr>
                    <w:widowControl/>
                    <w:spacing w:before="62"/>
                    <w:ind w:left="340" w:right="-20"/>
                    <w:rPr>
                      <w:color w:val="000066"/>
                    </w:rPr>
                  </w:pPr>
                  <w:r w:rsidRPr="00272ED2">
                    <w:rPr>
                      <w:b/>
                      <w:bCs/>
                      <w:color w:val="000066"/>
                    </w:rPr>
                    <w:t>OBSE</w:t>
                  </w:r>
                  <w:r w:rsidRPr="00272ED2">
                    <w:rPr>
                      <w:b/>
                      <w:bCs/>
                      <w:color w:val="000066"/>
                      <w:spacing w:val="-6"/>
                    </w:rPr>
                    <w:t>R</w:t>
                  </w:r>
                  <w:r w:rsidRPr="00272ED2">
                    <w:rPr>
                      <w:b/>
                      <w:bCs/>
                      <w:color w:val="000066"/>
                      <w:spacing w:val="-23"/>
                    </w:rPr>
                    <w:t>V</w:t>
                  </w:r>
                  <w:r w:rsidRPr="00272ED2">
                    <w:rPr>
                      <w:b/>
                      <w:bCs/>
                      <w:color w:val="000066"/>
                    </w:rPr>
                    <w:t>ACIONES</w:t>
                  </w:r>
                </w:p>
              </w:tc>
            </w:tr>
            <w:tr w:rsidR="003B327E" w:rsidRPr="00272ED2" w:rsidTr="00C048B7">
              <w:trPr>
                <w:trHeight w:hRule="exact" w:val="352"/>
              </w:trPr>
              <w:tc>
                <w:tcPr>
                  <w:tcW w:w="1171"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spacing w:before="65"/>
                    <w:ind w:left="65" w:right="-20"/>
                    <w:rPr>
                      <w:color w:val="000066"/>
                    </w:rPr>
                  </w:pPr>
                  <w:r w:rsidRPr="00272ED2">
                    <w:rPr>
                      <w:color w:val="000066"/>
                    </w:rPr>
                    <w:t>4015.19.90.00</w:t>
                  </w:r>
                </w:p>
              </w:tc>
              <w:tc>
                <w:tcPr>
                  <w:tcW w:w="1963"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spacing w:before="65"/>
                    <w:ind w:left="65" w:right="-20"/>
                    <w:rPr>
                      <w:color w:val="000066"/>
                    </w:rPr>
                  </w:pPr>
                  <w:r w:rsidRPr="00272ED2">
                    <w:rPr>
                      <w:color w:val="000066"/>
                    </w:rPr>
                    <w:t>- - - Los demás</w:t>
                  </w:r>
                </w:p>
              </w:tc>
              <w:tc>
                <w:tcPr>
                  <w:tcW w:w="320"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spacing w:before="65"/>
                    <w:ind w:left="141" w:right="-20"/>
                    <w:rPr>
                      <w:color w:val="000066"/>
                    </w:rPr>
                  </w:pPr>
                  <w:r w:rsidRPr="00272ED2">
                    <w:rPr>
                      <w:color w:val="000066"/>
                    </w:rPr>
                    <w:t>2u</w:t>
                  </w:r>
                </w:p>
              </w:tc>
              <w:tc>
                <w:tcPr>
                  <w:tcW w:w="2116"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spacing w:before="65"/>
                    <w:ind w:left="974" w:right="954"/>
                    <w:jc w:val="center"/>
                    <w:rPr>
                      <w:color w:val="000066"/>
                    </w:rPr>
                  </w:pPr>
                  <w:r w:rsidRPr="00272ED2">
                    <w:rPr>
                      <w:color w:val="000066"/>
                    </w:rPr>
                    <w:t>20</w:t>
                  </w:r>
                </w:p>
              </w:tc>
              <w:tc>
                <w:tcPr>
                  <w:tcW w:w="1838"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rPr>
                      <w:color w:val="000066"/>
                    </w:rPr>
                  </w:pPr>
                </w:p>
              </w:tc>
            </w:tr>
          </w:tbl>
          <w:p w:rsidR="00712513" w:rsidRPr="00272ED2" w:rsidRDefault="00712513" w:rsidP="00712513">
            <w:pPr>
              <w:shd w:val="clear" w:color="auto" w:fill="FFFFFF"/>
              <w:spacing w:before="202"/>
              <w:ind w:left="5"/>
              <w:rPr>
                <w:b/>
                <w:bCs/>
                <w:color w:val="000066"/>
                <w:lang w:val="es-ES_tradnl"/>
              </w:rPr>
            </w:pPr>
          </w:p>
          <w:p w:rsidR="00712513" w:rsidRPr="00272ED2" w:rsidRDefault="00712513" w:rsidP="00712513">
            <w:pPr>
              <w:shd w:val="clear" w:color="auto" w:fill="FFFFFF"/>
              <w:spacing w:before="202"/>
              <w:ind w:left="5"/>
              <w:rPr>
                <w:color w:val="000066"/>
              </w:rPr>
            </w:pPr>
            <w:r w:rsidRPr="00272ED2">
              <w:rPr>
                <w:b/>
                <w:bCs/>
                <w:color w:val="000066"/>
                <w:lang w:val="es-ES_tradnl"/>
              </w:rPr>
              <w:t>Deberá decir:</w:t>
            </w:r>
          </w:p>
          <w:p w:rsidR="00712513" w:rsidRPr="00272ED2" w:rsidRDefault="00712513" w:rsidP="00712513">
            <w:pPr>
              <w:shd w:val="clear" w:color="auto" w:fill="FFFFFF"/>
              <w:tabs>
                <w:tab w:val="left" w:leader="dot" w:pos="3850"/>
              </w:tabs>
              <w:spacing w:before="125"/>
              <w:rPr>
                <w:color w:val="000066"/>
              </w:rPr>
            </w:pPr>
          </w:p>
          <w:tbl>
            <w:tblPr>
              <w:tblW w:w="0" w:type="auto"/>
              <w:tblInd w:w="100" w:type="dxa"/>
              <w:tblLayout w:type="fixed"/>
              <w:tblCellMar>
                <w:left w:w="0" w:type="dxa"/>
                <w:right w:w="0" w:type="dxa"/>
              </w:tblCellMar>
              <w:tblLook w:val="0000" w:firstRow="0" w:lastRow="0" w:firstColumn="0" w:lastColumn="0" w:noHBand="0" w:noVBand="0"/>
            </w:tblPr>
            <w:tblGrid>
              <w:gridCol w:w="1527"/>
              <w:gridCol w:w="2849"/>
              <w:gridCol w:w="472"/>
              <w:gridCol w:w="1720"/>
              <w:gridCol w:w="840"/>
            </w:tblGrid>
            <w:tr w:rsidR="003B327E" w:rsidRPr="00272ED2" w:rsidTr="00C048B7">
              <w:trPr>
                <w:trHeight w:hRule="exact" w:val="565"/>
              </w:trPr>
              <w:tc>
                <w:tcPr>
                  <w:tcW w:w="1527" w:type="dxa"/>
                  <w:tcBorders>
                    <w:top w:val="single" w:sz="4" w:space="0" w:color="000000"/>
                    <w:left w:val="single" w:sz="4" w:space="0" w:color="000000"/>
                    <w:bottom w:val="single" w:sz="4" w:space="0" w:color="000000"/>
                    <w:right w:val="single" w:sz="4" w:space="0" w:color="000000"/>
                  </w:tcBorders>
                  <w:shd w:val="clear" w:color="auto" w:fill="E6E6E6"/>
                </w:tcPr>
                <w:p w:rsidR="00712513" w:rsidRPr="00272ED2" w:rsidRDefault="00712513" w:rsidP="003563E1">
                  <w:pPr>
                    <w:widowControl/>
                    <w:spacing w:before="62"/>
                    <w:ind w:left="383" w:right="-20"/>
                    <w:rPr>
                      <w:color w:val="000066"/>
                    </w:rPr>
                  </w:pPr>
                  <w:r w:rsidRPr="00272ED2">
                    <w:rPr>
                      <w:b/>
                      <w:bCs/>
                      <w:color w:val="000066"/>
                    </w:rPr>
                    <w:t>CÓDIGO</w:t>
                  </w:r>
                </w:p>
              </w:tc>
              <w:tc>
                <w:tcPr>
                  <w:tcW w:w="2849" w:type="dxa"/>
                  <w:tcBorders>
                    <w:top w:val="single" w:sz="4" w:space="0" w:color="000000"/>
                    <w:left w:val="single" w:sz="4" w:space="0" w:color="000000"/>
                    <w:bottom w:val="single" w:sz="4" w:space="0" w:color="000000"/>
                    <w:right w:val="single" w:sz="4" w:space="0" w:color="000000"/>
                  </w:tcBorders>
                  <w:shd w:val="clear" w:color="auto" w:fill="E6E6E6"/>
                </w:tcPr>
                <w:p w:rsidR="00712513" w:rsidRPr="00272ED2" w:rsidRDefault="00712513" w:rsidP="003563E1">
                  <w:pPr>
                    <w:widowControl/>
                    <w:spacing w:before="62" w:line="250" w:lineRule="auto"/>
                    <w:ind w:left="854" w:right="424" w:hanging="370"/>
                    <w:rPr>
                      <w:color w:val="000066"/>
                    </w:rPr>
                  </w:pPr>
                  <w:r w:rsidRPr="00272ED2">
                    <w:rPr>
                      <w:b/>
                      <w:bCs/>
                      <w:color w:val="000066"/>
                    </w:rPr>
                    <w:t>DESIGNACIÓN DE LA MERCANCÍA</w:t>
                  </w:r>
                </w:p>
              </w:tc>
              <w:tc>
                <w:tcPr>
                  <w:tcW w:w="472" w:type="dxa"/>
                  <w:tcBorders>
                    <w:top w:val="single" w:sz="4" w:space="0" w:color="000000"/>
                    <w:left w:val="single" w:sz="4" w:space="0" w:color="000000"/>
                    <w:bottom w:val="single" w:sz="4" w:space="0" w:color="000000"/>
                    <w:right w:val="single" w:sz="4" w:space="0" w:color="000000"/>
                  </w:tcBorders>
                  <w:shd w:val="clear" w:color="auto" w:fill="E6E6E6"/>
                </w:tcPr>
                <w:p w:rsidR="00712513" w:rsidRPr="00272ED2" w:rsidRDefault="00712513" w:rsidP="003563E1">
                  <w:pPr>
                    <w:widowControl/>
                    <w:spacing w:before="62"/>
                    <w:ind w:left="114" w:right="-20"/>
                    <w:rPr>
                      <w:color w:val="000066"/>
                    </w:rPr>
                  </w:pPr>
                  <w:r w:rsidRPr="00272ED2">
                    <w:rPr>
                      <w:b/>
                      <w:bCs/>
                      <w:color w:val="000066"/>
                    </w:rPr>
                    <w:t>UF</w:t>
                  </w:r>
                </w:p>
              </w:tc>
              <w:tc>
                <w:tcPr>
                  <w:tcW w:w="1720" w:type="dxa"/>
                  <w:tcBorders>
                    <w:top w:val="single" w:sz="4" w:space="0" w:color="000000"/>
                    <w:left w:val="single" w:sz="4" w:space="0" w:color="000000"/>
                    <w:bottom w:val="single" w:sz="4" w:space="0" w:color="000000"/>
                    <w:right w:val="single" w:sz="4" w:space="0" w:color="000000"/>
                  </w:tcBorders>
                  <w:shd w:val="clear" w:color="auto" w:fill="E6E6E6"/>
                </w:tcPr>
                <w:p w:rsidR="00712513" w:rsidRPr="00272ED2" w:rsidRDefault="00712513" w:rsidP="003563E1">
                  <w:pPr>
                    <w:widowControl/>
                    <w:spacing w:before="62"/>
                    <w:ind w:left="83" w:right="-20"/>
                    <w:rPr>
                      <w:color w:val="000066"/>
                    </w:rPr>
                  </w:pPr>
                  <w:r w:rsidRPr="00272ED2">
                    <w:rPr>
                      <w:b/>
                      <w:bCs/>
                      <w:color w:val="000066"/>
                      <w:spacing w:val="-13"/>
                      <w:w w:val="99"/>
                    </w:rPr>
                    <w:t>T</w:t>
                  </w:r>
                  <w:r w:rsidRPr="00272ED2">
                    <w:rPr>
                      <w:b/>
                      <w:bCs/>
                      <w:color w:val="000066"/>
                      <w:w w:val="99"/>
                    </w:rPr>
                    <w:t>ARI</w:t>
                  </w:r>
                  <w:r w:rsidRPr="00272ED2">
                    <w:rPr>
                      <w:b/>
                      <w:bCs/>
                      <w:color w:val="000066"/>
                      <w:spacing w:val="-13"/>
                      <w:w w:val="99"/>
                    </w:rPr>
                    <w:t>F</w:t>
                  </w:r>
                  <w:r w:rsidRPr="00272ED2">
                    <w:rPr>
                      <w:b/>
                      <w:bCs/>
                      <w:color w:val="000066"/>
                      <w:w w:val="99"/>
                    </w:rPr>
                    <w:t>A</w:t>
                  </w:r>
                  <w:r w:rsidRPr="00272ED2">
                    <w:rPr>
                      <w:b/>
                      <w:bCs/>
                      <w:color w:val="000066"/>
                      <w:spacing w:val="-14"/>
                      <w:w w:val="99"/>
                    </w:rPr>
                    <w:t xml:space="preserve"> </w:t>
                  </w:r>
                  <w:r w:rsidRPr="00272ED2">
                    <w:rPr>
                      <w:b/>
                      <w:bCs/>
                      <w:color w:val="000066"/>
                    </w:rPr>
                    <w:t>ARANCELARIA</w:t>
                  </w:r>
                </w:p>
              </w:tc>
              <w:tc>
                <w:tcPr>
                  <w:tcW w:w="840" w:type="dxa"/>
                  <w:tcBorders>
                    <w:top w:val="single" w:sz="4" w:space="0" w:color="000000"/>
                    <w:left w:val="single" w:sz="4" w:space="0" w:color="000000"/>
                    <w:bottom w:val="single" w:sz="4" w:space="0" w:color="000000"/>
                    <w:right w:val="single" w:sz="4" w:space="0" w:color="000000"/>
                  </w:tcBorders>
                  <w:shd w:val="clear" w:color="auto" w:fill="E6E6E6"/>
                </w:tcPr>
                <w:p w:rsidR="00712513" w:rsidRPr="00272ED2" w:rsidRDefault="00712513" w:rsidP="003563E1">
                  <w:pPr>
                    <w:widowControl/>
                    <w:spacing w:before="62"/>
                    <w:ind w:left="340" w:right="-20"/>
                    <w:rPr>
                      <w:color w:val="000066"/>
                    </w:rPr>
                  </w:pPr>
                  <w:r w:rsidRPr="00272ED2">
                    <w:rPr>
                      <w:b/>
                      <w:bCs/>
                      <w:color w:val="000066"/>
                    </w:rPr>
                    <w:t>OBSE</w:t>
                  </w:r>
                  <w:r w:rsidRPr="00272ED2">
                    <w:rPr>
                      <w:b/>
                      <w:bCs/>
                      <w:color w:val="000066"/>
                      <w:spacing w:val="-6"/>
                    </w:rPr>
                    <w:t>R</w:t>
                  </w:r>
                  <w:r w:rsidRPr="00272ED2">
                    <w:rPr>
                      <w:b/>
                      <w:bCs/>
                      <w:color w:val="000066"/>
                      <w:spacing w:val="-23"/>
                    </w:rPr>
                    <w:t>V</w:t>
                  </w:r>
                  <w:r w:rsidRPr="00272ED2">
                    <w:rPr>
                      <w:b/>
                      <w:bCs/>
                      <w:color w:val="000066"/>
                    </w:rPr>
                    <w:t>ACIONES</w:t>
                  </w:r>
                </w:p>
              </w:tc>
            </w:tr>
            <w:tr w:rsidR="003B327E" w:rsidRPr="00272ED2" w:rsidTr="00C048B7">
              <w:trPr>
                <w:trHeight w:hRule="exact" w:val="352"/>
              </w:trPr>
              <w:tc>
                <w:tcPr>
                  <w:tcW w:w="1527"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spacing w:before="65"/>
                    <w:ind w:left="65" w:right="-20"/>
                    <w:rPr>
                      <w:color w:val="000066"/>
                    </w:rPr>
                  </w:pPr>
                  <w:r w:rsidRPr="00272ED2">
                    <w:rPr>
                      <w:color w:val="000066"/>
                    </w:rPr>
                    <w:t>4015.19.90</w:t>
                  </w:r>
                </w:p>
              </w:tc>
              <w:tc>
                <w:tcPr>
                  <w:tcW w:w="2849"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spacing w:before="65"/>
                    <w:ind w:left="65" w:right="-20"/>
                    <w:rPr>
                      <w:color w:val="000066"/>
                    </w:rPr>
                  </w:pPr>
                  <w:r w:rsidRPr="00272ED2">
                    <w:rPr>
                      <w:color w:val="000066"/>
                    </w:rPr>
                    <w:t>- - - Los demás:</w:t>
                  </w:r>
                </w:p>
              </w:tc>
              <w:tc>
                <w:tcPr>
                  <w:tcW w:w="472"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rPr>
                      <w:color w:val="000066"/>
                    </w:rPr>
                  </w:pPr>
                </w:p>
              </w:tc>
              <w:tc>
                <w:tcPr>
                  <w:tcW w:w="1720"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rPr>
                      <w:color w:val="000066"/>
                    </w:rPr>
                  </w:pPr>
                </w:p>
              </w:tc>
              <w:tc>
                <w:tcPr>
                  <w:tcW w:w="840"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rPr>
                      <w:color w:val="000066"/>
                    </w:rPr>
                  </w:pPr>
                </w:p>
              </w:tc>
            </w:tr>
            <w:tr w:rsidR="003B327E" w:rsidRPr="00272ED2" w:rsidTr="00C048B7">
              <w:trPr>
                <w:trHeight w:hRule="exact" w:val="568"/>
              </w:trPr>
              <w:tc>
                <w:tcPr>
                  <w:tcW w:w="1527"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spacing w:before="3" w:line="170" w:lineRule="exact"/>
                    <w:rPr>
                      <w:color w:val="000066"/>
                    </w:rPr>
                  </w:pPr>
                </w:p>
                <w:p w:rsidR="00712513" w:rsidRPr="00272ED2" w:rsidRDefault="00712513" w:rsidP="003563E1">
                  <w:pPr>
                    <w:widowControl/>
                    <w:ind w:left="65" w:right="-20"/>
                    <w:rPr>
                      <w:color w:val="000066"/>
                    </w:rPr>
                  </w:pPr>
                  <w:r w:rsidRPr="00272ED2">
                    <w:rPr>
                      <w:color w:val="000066"/>
                    </w:rPr>
                    <w:t>4015.19.90.10</w:t>
                  </w:r>
                </w:p>
              </w:tc>
              <w:tc>
                <w:tcPr>
                  <w:tcW w:w="2849"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spacing w:before="65" w:line="250" w:lineRule="auto"/>
                    <w:ind w:left="65" w:right="7"/>
                    <w:rPr>
                      <w:color w:val="000066"/>
                    </w:rPr>
                  </w:pPr>
                  <w:r w:rsidRPr="00272ED2">
                    <w:rPr>
                      <w:color w:val="000066"/>
                    </w:rPr>
                    <w:t>- - - - De exploración</w:t>
                  </w:r>
                  <w:r w:rsidRPr="00272ED2">
                    <w:rPr>
                      <w:color w:val="000066"/>
                      <w:spacing w:val="-8"/>
                    </w:rPr>
                    <w:t xml:space="preserve"> </w:t>
                  </w:r>
                  <w:r w:rsidRPr="00272ED2">
                    <w:rPr>
                      <w:color w:val="000066"/>
                    </w:rPr>
                    <w:t>/ procedimiento</w:t>
                  </w:r>
                  <w:r w:rsidRPr="00272ED2">
                    <w:rPr>
                      <w:color w:val="000066"/>
                      <w:spacing w:val="-11"/>
                    </w:rPr>
                    <w:t xml:space="preserve"> </w:t>
                  </w:r>
                  <w:r w:rsidRPr="00272ED2">
                    <w:rPr>
                      <w:color w:val="000066"/>
                    </w:rPr>
                    <w:t>para</w:t>
                  </w:r>
                  <w:r w:rsidRPr="00272ED2">
                    <w:rPr>
                      <w:color w:val="000066"/>
                      <w:spacing w:val="-3"/>
                    </w:rPr>
                    <w:t xml:space="preserve"> </w:t>
                  </w:r>
                  <w:r w:rsidRPr="00272ED2">
                    <w:rPr>
                      <w:color w:val="000066"/>
                    </w:rPr>
                    <w:t>uso médico</w:t>
                  </w:r>
                </w:p>
              </w:tc>
              <w:tc>
                <w:tcPr>
                  <w:tcW w:w="472"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spacing w:before="3" w:line="170" w:lineRule="exact"/>
                    <w:rPr>
                      <w:color w:val="000066"/>
                    </w:rPr>
                  </w:pPr>
                </w:p>
                <w:p w:rsidR="00712513" w:rsidRPr="00272ED2" w:rsidRDefault="00712513" w:rsidP="003563E1">
                  <w:pPr>
                    <w:widowControl/>
                    <w:ind w:left="141" w:right="-20"/>
                    <w:rPr>
                      <w:color w:val="000066"/>
                    </w:rPr>
                  </w:pPr>
                  <w:r w:rsidRPr="00272ED2">
                    <w:rPr>
                      <w:color w:val="000066"/>
                    </w:rPr>
                    <w:t>2u</w:t>
                  </w:r>
                </w:p>
              </w:tc>
              <w:tc>
                <w:tcPr>
                  <w:tcW w:w="1720"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spacing w:before="3" w:line="170" w:lineRule="exact"/>
                    <w:rPr>
                      <w:color w:val="000066"/>
                    </w:rPr>
                  </w:pPr>
                </w:p>
                <w:p w:rsidR="00712513" w:rsidRPr="00272ED2" w:rsidRDefault="00712513" w:rsidP="003563E1">
                  <w:pPr>
                    <w:widowControl/>
                    <w:ind w:left="966" w:right="946"/>
                    <w:jc w:val="center"/>
                    <w:rPr>
                      <w:color w:val="000066"/>
                    </w:rPr>
                  </w:pPr>
                  <w:r w:rsidRPr="00272ED2">
                    <w:rPr>
                      <w:color w:val="000066"/>
                    </w:rPr>
                    <w:t>15</w:t>
                  </w:r>
                </w:p>
              </w:tc>
              <w:tc>
                <w:tcPr>
                  <w:tcW w:w="840"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rPr>
                      <w:color w:val="000066"/>
                    </w:rPr>
                  </w:pPr>
                </w:p>
              </w:tc>
            </w:tr>
            <w:tr w:rsidR="003B327E" w:rsidRPr="00272ED2" w:rsidTr="00C048B7">
              <w:trPr>
                <w:trHeight w:hRule="exact" w:val="599"/>
              </w:trPr>
              <w:tc>
                <w:tcPr>
                  <w:tcW w:w="1527"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spacing w:before="65"/>
                    <w:ind w:left="65" w:right="-20"/>
                    <w:rPr>
                      <w:color w:val="000066"/>
                    </w:rPr>
                  </w:pPr>
                  <w:r w:rsidRPr="00272ED2">
                    <w:rPr>
                      <w:color w:val="000066"/>
                    </w:rPr>
                    <w:t>4015.19.90.90</w:t>
                  </w:r>
                </w:p>
              </w:tc>
              <w:tc>
                <w:tcPr>
                  <w:tcW w:w="2849"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spacing w:before="65"/>
                    <w:ind w:left="65" w:right="-20"/>
                    <w:rPr>
                      <w:color w:val="000066"/>
                    </w:rPr>
                  </w:pPr>
                  <w:r w:rsidRPr="00272ED2">
                    <w:rPr>
                      <w:color w:val="000066"/>
                    </w:rPr>
                    <w:t>- - - - Los demás</w:t>
                  </w:r>
                </w:p>
              </w:tc>
              <w:tc>
                <w:tcPr>
                  <w:tcW w:w="472"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spacing w:before="65"/>
                    <w:ind w:left="141" w:right="-20"/>
                    <w:rPr>
                      <w:color w:val="000066"/>
                    </w:rPr>
                  </w:pPr>
                  <w:r w:rsidRPr="00272ED2">
                    <w:rPr>
                      <w:color w:val="000066"/>
                    </w:rPr>
                    <w:t>2u</w:t>
                  </w:r>
                </w:p>
              </w:tc>
              <w:tc>
                <w:tcPr>
                  <w:tcW w:w="1720"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spacing w:before="65"/>
                    <w:ind w:left="974" w:right="954"/>
                    <w:jc w:val="center"/>
                    <w:rPr>
                      <w:color w:val="000066"/>
                    </w:rPr>
                  </w:pPr>
                  <w:r w:rsidRPr="00272ED2">
                    <w:rPr>
                      <w:color w:val="000066"/>
                    </w:rPr>
                    <w:t>20</w:t>
                  </w:r>
                </w:p>
              </w:tc>
              <w:tc>
                <w:tcPr>
                  <w:tcW w:w="840" w:type="dxa"/>
                  <w:tcBorders>
                    <w:top w:val="single" w:sz="4" w:space="0" w:color="000000"/>
                    <w:left w:val="single" w:sz="4" w:space="0" w:color="000000"/>
                    <w:bottom w:val="single" w:sz="4" w:space="0" w:color="000000"/>
                    <w:right w:val="single" w:sz="4" w:space="0" w:color="000000"/>
                  </w:tcBorders>
                </w:tcPr>
                <w:p w:rsidR="00712513" w:rsidRPr="00272ED2" w:rsidRDefault="00712513" w:rsidP="003563E1">
                  <w:pPr>
                    <w:widowControl/>
                    <w:rPr>
                      <w:color w:val="000066"/>
                    </w:rPr>
                  </w:pPr>
                </w:p>
              </w:tc>
            </w:tr>
          </w:tbl>
          <w:p w:rsidR="00712513" w:rsidRPr="00272ED2" w:rsidRDefault="00712513" w:rsidP="00712513">
            <w:pPr>
              <w:shd w:val="clear" w:color="auto" w:fill="FFFFFF"/>
              <w:spacing w:before="235" w:line="226" w:lineRule="exact"/>
              <w:ind w:right="653"/>
              <w:jc w:val="center"/>
              <w:rPr>
                <w:color w:val="000066"/>
              </w:rPr>
            </w:pPr>
          </w:p>
          <w:p w:rsidR="00476F8E" w:rsidRPr="00272ED2" w:rsidRDefault="00476F8E" w:rsidP="00476F8E">
            <w:pPr>
              <w:shd w:val="clear" w:color="auto" w:fill="FFFFFF"/>
              <w:spacing w:before="197" w:line="216" w:lineRule="exact"/>
              <w:ind w:left="5"/>
              <w:rPr>
                <w:color w:val="000066"/>
              </w:rPr>
            </w:pPr>
            <w:r w:rsidRPr="00272ED2">
              <w:rPr>
                <w:b/>
                <w:bCs/>
                <w:color w:val="000066"/>
                <w:lang w:val="es-ES_tradnl"/>
              </w:rPr>
              <w:t xml:space="preserve">Artículo 2.- </w:t>
            </w:r>
            <w:r w:rsidRPr="00272ED2">
              <w:rPr>
                <w:color w:val="000066"/>
                <w:lang w:val="es-ES_tradnl"/>
              </w:rPr>
              <w:t>Reformar el Anexo único de la Resolución No. 011-2015, adoptada por el Pleno del COMEX el 06 de marzo de 2015, publicada en el Suplemento del Registro Oficial No. 456 de 11 de marzo de 2015, al tenor del siguiente detalle:</w:t>
            </w:r>
          </w:p>
          <w:p w:rsidR="00476F8E" w:rsidRPr="00272ED2" w:rsidRDefault="00476F8E" w:rsidP="00476F8E">
            <w:pPr>
              <w:shd w:val="clear" w:color="auto" w:fill="FFFFFF"/>
              <w:spacing w:before="235"/>
              <w:ind w:left="5"/>
              <w:rPr>
                <w:color w:val="000066"/>
              </w:rPr>
            </w:pPr>
            <w:r w:rsidRPr="00272ED2">
              <w:rPr>
                <w:color w:val="000066"/>
                <w:lang w:val="es-ES_tradnl"/>
              </w:rPr>
              <w:t>Donde dice:</w:t>
            </w:r>
          </w:p>
          <w:tbl>
            <w:tblPr>
              <w:tblW w:w="7409" w:type="dxa"/>
              <w:tblInd w:w="2" w:type="dxa"/>
              <w:tblLayout w:type="fixed"/>
              <w:tblCellMar>
                <w:left w:w="40" w:type="dxa"/>
                <w:right w:w="40" w:type="dxa"/>
              </w:tblCellMar>
              <w:tblLook w:val="0000" w:firstRow="0" w:lastRow="0" w:firstColumn="0" w:lastColumn="0" w:noHBand="0" w:noVBand="0"/>
            </w:tblPr>
            <w:tblGrid>
              <w:gridCol w:w="1739"/>
              <w:gridCol w:w="3544"/>
              <w:gridCol w:w="2126"/>
            </w:tblGrid>
            <w:tr w:rsidR="003B327E" w:rsidRPr="00272ED2" w:rsidTr="00C048B7">
              <w:trPr>
                <w:trHeight w:hRule="exact" w:val="398"/>
              </w:trPr>
              <w:tc>
                <w:tcPr>
                  <w:tcW w:w="1739"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ind w:left="701"/>
                    <w:rPr>
                      <w:color w:val="000066"/>
                    </w:rPr>
                  </w:pPr>
                  <w:r w:rsidRPr="00272ED2">
                    <w:rPr>
                      <w:b/>
                      <w:bCs/>
                      <w:color w:val="000066"/>
                      <w:lang w:val="es-ES_tradnl"/>
                    </w:rPr>
                    <w:t>Subpartida</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ind w:left="1262"/>
                    <w:rPr>
                      <w:color w:val="000066"/>
                    </w:rPr>
                  </w:pPr>
                  <w:r w:rsidRPr="00272ED2">
                    <w:rPr>
                      <w:b/>
                      <w:bCs/>
                      <w:color w:val="000066"/>
                      <w:lang w:val="es-ES_tradnl"/>
                    </w:rPr>
                    <w:t>Descripción Arancelaria</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jc w:val="center"/>
                    <w:rPr>
                      <w:color w:val="000066"/>
                    </w:rPr>
                  </w:pPr>
                  <w:r w:rsidRPr="00272ED2">
                    <w:rPr>
                      <w:b/>
                      <w:bCs/>
                      <w:color w:val="000066"/>
                      <w:lang w:val="es-ES_tradnl"/>
                    </w:rPr>
                    <w:t>Sobretasa Arancelaria</w:t>
                  </w:r>
                </w:p>
              </w:tc>
            </w:tr>
            <w:tr w:rsidR="003B327E" w:rsidRPr="00272ED2" w:rsidTr="00C048B7">
              <w:trPr>
                <w:trHeight w:hRule="exact" w:val="360"/>
              </w:trPr>
              <w:tc>
                <w:tcPr>
                  <w:tcW w:w="1739"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rPr>
                      <w:color w:val="000066"/>
                    </w:rPr>
                  </w:pPr>
                  <w:r w:rsidRPr="00272ED2">
                    <w:rPr>
                      <w:color w:val="000066"/>
                      <w:lang w:val="es-ES_tradnl"/>
                    </w:rPr>
                    <w:t>4015.19.90.00</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rPr>
                      <w:color w:val="000066"/>
                    </w:rPr>
                  </w:pPr>
                  <w:r w:rsidRPr="00272ED2">
                    <w:rPr>
                      <w:color w:val="000066"/>
                      <w:lang w:val="es-ES_tradnl"/>
                    </w:rPr>
                    <w:t>- - - Los demás</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jc w:val="center"/>
                    <w:rPr>
                      <w:color w:val="000066"/>
                    </w:rPr>
                  </w:pPr>
                  <w:r w:rsidRPr="00272ED2">
                    <w:rPr>
                      <w:color w:val="000066"/>
                      <w:lang w:val="es-ES_tradnl"/>
                    </w:rPr>
                    <w:t>35%</w:t>
                  </w:r>
                </w:p>
              </w:tc>
            </w:tr>
          </w:tbl>
          <w:p w:rsidR="00476F8E" w:rsidRPr="00272ED2" w:rsidRDefault="00476F8E" w:rsidP="00476F8E">
            <w:pPr>
              <w:shd w:val="clear" w:color="auto" w:fill="FFFFFF"/>
              <w:spacing w:before="202"/>
              <w:ind w:left="5"/>
              <w:rPr>
                <w:color w:val="000066"/>
              </w:rPr>
            </w:pPr>
            <w:r w:rsidRPr="00272ED2">
              <w:rPr>
                <w:color w:val="000066"/>
                <w:lang w:val="es-ES_tradnl"/>
              </w:rPr>
              <w:t>Deberá decir:</w:t>
            </w:r>
          </w:p>
          <w:p w:rsidR="00476F8E" w:rsidRPr="00272ED2" w:rsidRDefault="00476F8E" w:rsidP="00476F8E">
            <w:pPr>
              <w:spacing w:after="269" w:line="1" w:lineRule="exact"/>
              <w:rPr>
                <w:color w:val="000066"/>
              </w:rPr>
            </w:pPr>
          </w:p>
          <w:tbl>
            <w:tblPr>
              <w:tblW w:w="7409" w:type="dxa"/>
              <w:tblInd w:w="2" w:type="dxa"/>
              <w:tblLayout w:type="fixed"/>
              <w:tblCellMar>
                <w:left w:w="40" w:type="dxa"/>
                <w:right w:w="40" w:type="dxa"/>
              </w:tblCellMar>
              <w:tblLook w:val="0000" w:firstRow="0" w:lastRow="0" w:firstColumn="0" w:lastColumn="0" w:noHBand="0" w:noVBand="0"/>
            </w:tblPr>
            <w:tblGrid>
              <w:gridCol w:w="1975"/>
              <w:gridCol w:w="3308"/>
              <w:gridCol w:w="2126"/>
            </w:tblGrid>
            <w:tr w:rsidR="003B327E" w:rsidRPr="00272ED2" w:rsidTr="00DD59FD">
              <w:trPr>
                <w:trHeight w:hRule="exact" w:val="398"/>
              </w:trPr>
              <w:tc>
                <w:tcPr>
                  <w:tcW w:w="1975"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ind w:left="701"/>
                    <w:rPr>
                      <w:color w:val="000066"/>
                    </w:rPr>
                  </w:pPr>
                  <w:r w:rsidRPr="00272ED2">
                    <w:rPr>
                      <w:b/>
                      <w:bCs/>
                      <w:color w:val="000066"/>
                      <w:lang w:val="es-ES_tradnl"/>
                    </w:rPr>
                    <w:t>Subpartida</w:t>
                  </w:r>
                </w:p>
              </w:tc>
              <w:tc>
                <w:tcPr>
                  <w:tcW w:w="3308"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ind w:left="1378"/>
                    <w:rPr>
                      <w:color w:val="000066"/>
                    </w:rPr>
                  </w:pPr>
                  <w:r w:rsidRPr="00272ED2">
                    <w:rPr>
                      <w:b/>
                      <w:bCs/>
                      <w:color w:val="000066"/>
                      <w:lang w:val="es-ES_tradnl"/>
                    </w:rPr>
                    <w:t>Descripción Arancelaria</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jc w:val="center"/>
                    <w:rPr>
                      <w:color w:val="000066"/>
                    </w:rPr>
                  </w:pPr>
                  <w:r w:rsidRPr="00272ED2">
                    <w:rPr>
                      <w:b/>
                      <w:bCs/>
                      <w:color w:val="000066"/>
                      <w:lang w:val="es-ES_tradnl"/>
                    </w:rPr>
                    <w:t>Sobretasa Arancelaria</w:t>
                  </w:r>
                </w:p>
              </w:tc>
            </w:tr>
            <w:tr w:rsidR="003B327E" w:rsidRPr="00272ED2" w:rsidTr="00DD59FD">
              <w:trPr>
                <w:trHeight w:hRule="exact" w:val="350"/>
              </w:trPr>
              <w:tc>
                <w:tcPr>
                  <w:tcW w:w="1975"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rPr>
                      <w:color w:val="000066"/>
                    </w:rPr>
                  </w:pPr>
                  <w:r w:rsidRPr="00272ED2">
                    <w:rPr>
                      <w:color w:val="000066"/>
                      <w:lang w:val="es-ES_tradnl"/>
                    </w:rPr>
                    <w:t>4015.19.90</w:t>
                  </w:r>
                </w:p>
              </w:tc>
              <w:tc>
                <w:tcPr>
                  <w:tcW w:w="3308"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rPr>
                      <w:color w:val="000066"/>
                    </w:rPr>
                  </w:pPr>
                  <w:r w:rsidRPr="00272ED2">
                    <w:rPr>
                      <w:color w:val="000066"/>
                      <w:lang w:val="es-ES_tradnl"/>
                    </w:rPr>
                    <w:t>- - - Los demás:</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rPr>
                      <w:color w:val="000066"/>
                    </w:rPr>
                  </w:pPr>
                </w:p>
              </w:tc>
            </w:tr>
            <w:tr w:rsidR="003B327E" w:rsidRPr="00272ED2" w:rsidTr="00DD59FD">
              <w:trPr>
                <w:trHeight w:hRule="exact" w:val="350"/>
              </w:trPr>
              <w:tc>
                <w:tcPr>
                  <w:tcW w:w="1975"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rPr>
                      <w:color w:val="000066"/>
                    </w:rPr>
                  </w:pPr>
                  <w:r w:rsidRPr="00272ED2">
                    <w:rPr>
                      <w:color w:val="000066"/>
                      <w:lang w:val="es-ES_tradnl"/>
                    </w:rPr>
                    <w:t>4015.19.90.10</w:t>
                  </w:r>
                </w:p>
              </w:tc>
              <w:tc>
                <w:tcPr>
                  <w:tcW w:w="3308"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rPr>
                      <w:color w:val="000066"/>
                    </w:rPr>
                  </w:pPr>
                  <w:r w:rsidRPr="00272ED2">
                    <w:rPr>
                      <w:color w:val="000066"/>
                      <w:lang w:val="es-ES_tradnl"/>
                    </w:rPr>
                    <w:t>- - - - De exploración / procedimiento para uso médico</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jc w:val="center"/>
                    <w:rPr>
                      <w:color w:val="000066"/>
                    </w:rPr>
                  </w:pPr>
                  <w:r w:rsidRPr="00272ED2">
                    <w:rPr>
                      <w:color w:val="000066"/>
                      <w:lang w:val="es-ES_tradnl"/>
                    </w:rPr>
                    <w:t>0%</w:t>
                  </w:r>
                </w:p>
              </w:tc>
            </w:tr>
            <w:tr w:rsidR="003B327E" w:rsidRPr="00272ED2" w:rsidTr="00DD59FD">
              <w:trPr>
                <w:trHeight w:hRule="exact" w:val="360"/>
              </w:trPr>
              <w:tc>
                <w:tcPr>
                  <w:tcW w:w="1975"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rPr>
                      <w:color w:val="000066"/>
                    </w:rPr>
                  </w:pPr>
                  <w:r w:rsidRPr="00272ED2">
                    <w:rPr>
                      <w:color w:val="000066"/>
                      <w:lang w:val="es-ES_tradnl"/>
                    </w:rPr>
                    <w:t>4015.19.90.90</w:t>
                  </w:r>
                </w:p>
              </w:tc>
              <w:tc>
                <w:tcPr>
                  <w:tcW w:w="3308"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rPr>
                      <w:color w:val="000066"/>
                    </w:rPr>
                  </w:pPr>
                  <w:r w:rsidRPr="00272ED2">
                    <w:rPr>
                      <w:color w:val="000066"/>
                      <w:lang w:val="es-ES_tradnl"/>
                    </w:rPr>
                    <w:t>- - - - Los demás</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F8E" w:rsidRPr="00272ED2" w:rsidRDefault="00476F8E" w:rsidP="003563E1">
                  <w:pPr>
                    <w:shd w:val="clear" w:color="auto" w:fill="FFFFFF"/>
                    <w:jc w:val="center"/>
                    <w:rPr>
                      <w:color w:val="000066"/>
                    </w:rPr>
                  </w:pPr>
                  <w:r w:rsidRPr="00272ED2">
                    <w:rPr>
                      <w:color w:val="000066"/>
                      <w:lang w:val="es-ES_tradnl"/>
                    </w:rPr>
                    <w:t>35%</w:t>
                  </w:r>
                </w:p>
              </w:tc>
            </w:tr>
          </w:tbl>
          <w:p w:rsidR="00DC74E1" w:rsidRPr="00272ED2" w:rsidRDefault="00DC74E1" w:rsidP="00DC74E1">
            <w:pPr>
              <w:shd w:val="clear" w:color="auto" w:fill="FFFFFF"/>
              <w:spacing w:before="202" w:line="216" w:lineRule="exact"/>
              <w:ind w:left="5"/>
              <w:rPr>
                <w:color w:val="000066"/>
              </w:rPr>
            </w:pPr>
            <w:r w:rsidRPr="00272ED2">
              <w:rPr>
                <w:b/>
                <w:bCs/>
                <w:color w:val="000066"/>
                <w:lang w:val="es-ES_tradnl"/>
              </w:rPr>
              <w:t xml:space="preserve">Artículo 3.- </w:t>
            </w:r>
            <w:r w:rsidRPr="00272ED2">
              <w:rPr>
                <w:color w:val="000066"/>
                <w:lang w:val="es-ES_tradnl"/>
              </w:rPr>
              <w:t>El Ministerio de Comercio Exterior (MCE) presentará al COMEX un informe semestral respecto a la ejecución del presente instrumento.</w:t>
            </w:r>
          </w:p>
          <w:p w:rsidR="00DC74E1" w:rsidRPr="00272ED2" w:rsidRDefault="00DC74E1" w:rsidP="00DC74E1">
            <w:pPr>
              <w:shd w:val="clear" w:color="auto" w:fill="FFFFFF"/>
              <w:spacing w:before="202" w:line="216" w:lineRule="exact"/>
              <w:ind w:left="5"/>
              <w:rPr>
                <w:color w:val="000066"/>
              </w:rPr>
            </w:pPr>
          </w:p>
          <w:p w:rsidR="00DC74E1" w:rsidRPr="00272ED2" w:rsidRDefault="00DC74E1" w:rsidP="00DC74E1">
            <w:pPr>
              <w:shd w:val="clear" w:color="auto" w:fill="FFFFFF"/>
              <w:spacing w:line="221" w:lineRule="exact"/>
              <w:jc w:val="both"/>
              <w:rPr>
                <w:color w:val="000066"/>
              </w:rPr>
            </w:pPr>
            <w:r w:rsidRPr="00272ED2">
              <w:rPr>
                <w:b/>
                <w:bCs/>
                <w:color w:val="000066"/>
                <w:lang w:val="es-ES_tradnl"/>
              </w:rPr>
              <w:t xml:space="preserve">Artículo 4.- </w:t>
            </w:r>
            <w:r w:rsidRPr="00272ED2">
              <w:rPr>
                <w:color w:val="000066"/>
                <w:lang w:val="es-ES_tradnl"/>
              </w:rPr>
              <w:t>Encargar al Servicio Nacional de Aduana del Ecuador (SENAE) la ejecución de la presente Resolución.</w:t>
            </w:r>
          </w:p>
          <w:p w:rsidR="00DC74E1" w:rsidRPr="00272ED2" w:rsidRDefault="00DC74E1" w:rsidP="0093544B">
            <w:pPr>
              <w:shd w:val="clear" w:color="auto" w:fill="FFFFFF"/>
              <w:spacing w:before="235"/>
              <w:rPr>
                <w:color w:val="000066"/>
              </w:rPr>
            </w:pPr>
            <w:r w:rsidRPr="00272ED2">
              <w:rPr>
                <w:b/>
                <w:bCs/>
                <w:color w:val="000066"/>
                <w:lang w:val="es-ES_tradnl"/>
              </w:rPr>
              <w:t>DISPOSICIONES GENERALES</w:t>
            </w:r>
          </w:p>
          <w:p w:rsidR="00DC74E1" w:rsidRPr="00272ED2" w:rsidRDefault="00DC74E1" w:rsidP="00DC74E1">
            <w:pPr>
              <w:shd w:val="clear" w:color="auto" w:fill="FFFFFF"/>
              <w:spacing w:before="230" w:line="221" w:lineRule="exact"/>
              <w:jc w:val="both"/>
              <w:rPr>
                <w:color w:val="000066"/>
              </w:rPr>
            </w:pPr>
            <w:r w:rsidRPr="00272ED2">
              <w:rPr>
                <w:b/>
                <w:bCs/>
                <w:color w:val="000066"/>
                <w:lang w:val="es-ES_tradnl"/>
              </w:rPr>
              <w:t xml:space="preserve">PRIMERA.- </w:t>
            </w:r>
            <w:r w:rsidRPr="00272ED2">
              <w:rPr>
                <w:color w:val="000066"/>
                <w:lang w:val="es-ES_tradnl"/>
              </w:rPr>
              <w:t>Las modificaciones incorporadas en el artículo 2 de la presente Resolución únicamente reforman lo señalado en este instrumento, en lo demás se atenderá respectivamente a lo dispuesto en la Resolución No. 011-2015, adoptada por el Pleno del COMEX el 06 de marzo de 2015, publicada en el Suplemento del Registro Oficial No. 456 del 11 de marzo de 2015; Resolución No. 006-2016, adoptada por el Pleno del COMEX el 29 de abril de 2016, publicada en el Registro Oficial No. 763 de 26 de mayo de 2016; y, las respectivas modificatorias de ambas.</w:t>
            </w:r>
          </w:p>
          <w:p w:rsidR="00DC74E1" w:rsidRPr="00272ED2" w:rsidRDefault="00DC74E1" w:rsidP="00DC74E1">
            <w:pPr>
              <w:shd w:val="clear" w:color="auto" w:fill="FFFFFF"/>
              <w:spacing w:before="235" w:line="221" w:lineRule="exact"/>
              <w:jc w:val="both"/>
              <w:rPr>
                <w:color w:val="000066"/>
              </w:rPr>
            </w:pPr>
            <w:r w:rsidRPr="00272ED2">
              <w:rPr>
                <w:b/>
                <w:bCs/>
                <w:color w:val="000066"/>
                <w:lang w:val="es-ES_tradnl"/>
              </w:rPr>
              <w:t xml:space="preserve">SEGUNDA: </w:t>
            </w:r>
            <w:r w:rsidRPr="00272ED2">
              <w:rPr>
                <w:color w:val="000066"/>
                <w:lang w:val="es-ES_tradnl"/>
              </w:rPr>
              <w:t>La presente Resolución una vez que entre en vigencia, se implementará de conformidad con lo establecido en el artículo 112 del Código Orgánico de Producción, Comercio e Inversiones (COPCI).</w:t>
            </w:r>
          </w:p>
          <w:p w:rsidR="00DC74E1" w:rsidRPr="00272ED2" w:rsidRDefault="00DC74E1" w:rsidP="0093544B">
            <w:pPr>
              <w:shd w:val="clear" w:color="auto" w:fill="FFFFFF"/>
              <w:spacing w:before="230"/>
              <w:rPr>
                <w:color w:val="000066"/>
              </w:rPr>
            </w:pPr>
            <w:r w:rsidRPr="00272ED2">
              <w:rPr>
                <w:b/>
                <w:bCs/>
                <w:color w:val="000066"/>
                <w:lang w:val="es-ES_tradnl"/>
              </w:rPr>
              <w:t>DISPOSICIÓN FINAL</w:t>
            </w:r>
          </w:p>
          <w:p w:rsidR="00DC74E1" w:rsidRPr="00272ED2" w:rsidRDefault="00DC74E1" w:rsidP="00DC74E1">
            <w:pPr>
              <w:shd w:val="clear" w:color="auto" w:fill="FFFFFF"/>
              <w:spacing w:before="235" w:line="226" w:lineRule="exact"/>
              <w:jc w:val="both"/>
              <w:rPr>
                <w:color w:val="000066"/>
              </w:rPr>
            </w:pPr>
            <w:r w:rsidRPr="00272ED2">
              <w:rPr>
                <w:color w:val="000066"/>
                <w:lang w:val="es-ES_tradnl"/>
              </w:rPr>
              <w:t>La Secretaría Técnica del COMEX remitirá esta Resolución al Registro Oficial para su publicación.</w:t>
            </w:r>
          </w:p>
          <w:p w:rsidR="00DC74E1" w:rsidRPr="00272ED2" w:rsidRDefault="00DC74E1" w:rsidP="00DC74E1">
            <w:pPr>
              <w:shd w:val="clear" w:color="auto" w:fill="FFFFFF"/>
              <w:spacing w:before="235" w:line="221" w:lineRule="exact"/>
              <w:jc w:val="both"/>
              <w:rPr>
                <w:color w:val="000066"/>
                <w:lang w:val="es-ES_tradnl"/>
              </w:rPr>
            </w:pPr>
            <w:r w:rsidRPr="00272ED2">
              <w:rPr>
                <w:color w:val="000066"/>
                <w:lang w:val="es-ES_tradnl"/>
              </w:rPr>
              <w:t>Esta Resolución fue adoptada en sesión de 16 de marzo de 2017 y entrará en vigencia a partir de su publicación en el Registro Oficial.</w:t>
            </w:r>
          </w:p>
          <w:p w:rsidR="0093544B" w:rsidRPr="00272ED2" w:rsidRDefault="006A3AEA" w:rsidP="00DC74E1">
            <w:pPr>
              <w:shd w:val="clear" w:color="auto" w:fill="FFFFFF"/>
              <w:spacing w:before="235" w:line="221" w:lineRule="exact"/>
              <w:jc w:val="both"/>
              <w:rPr>
                <w:color w:val="000066"/>
                <w:lang w:val="es-ES_tradnl"/>
              </w:rPr>
            </w:pPr>
            <w:hyperlink r:id="rId30" w:history="1">
              <w:r w:rsidR="00E87A70" w:rsidRPr="00272ED2">
                <w:rPr>
                  <w:rStyle w:val="Hipervnculo"/>
                  <w:color w:val="000066"/>
                  <w:lang w:val="es-ES_tradnl"/>
                </w:rPr>
                <w:t>Ver Registro Oficial</w:t>
              </w:r>
            </w:hyperlink>
          </w:p>
          <w:p w:rsidR="00E17641" w:rsidRDefault="00E17641" w:rsidP="00DC74E1">
            <w:pPr>
              <w:shd w:val="clear" w:color="auto" w:fill="FFFFFF"/>
              <w:spacing w:before="235" w:line="221" w:lineRule="exact"/>
              <w:jc w:val="both"/>
              <w:rPr>
                <w:color w:val="000066"/>
                <w:lang w:val="es-ES_tradnl"/>
              </w:rPr>
            </w:pPr>
          </w:p>
          <w:p w:rsidR="007F6991" w:rsidRPr="00272ED2" w:rsidRDefault="007F6991" w:rsidP="00DC74E1">
            <w:pPr>
              <w:shd w:val="clear" w:color="auto" w:fill="FFFFFF"/>
              <w:spacing w:before="235" w:line="221" w:lineRule="exact"/>
              <w:jc w:val="both"/>
              <w:rPr>
                <w:color w:val="000066"/>
                <w:lang w:val="es-ES_tradnl"/>
              </w:rPr>
            </w:pPr>
          </w:p>
          <w:p w:rsidR="005438E1" w:rsidRPr="00272ED2" w:rsidRDefault="005438E1" w:rsidP="005438E1">
            <w:pPr>
              <w:rPr>
                <w:b/>
                <w:color w:val="000066"/>
              </w:rPr>
            </w:pPr>
          </w:p>
          <w:p w:rsidR="005438E1" w:rsidRPr="00272ED2" w:rsidRDefault="005438E1" w:rsidP="005438E1">
            <w:pPr>
              <w:rPr>
                <w:b/>
                <w:color w:val="000066"/>
              </w:rPr>
            </w:pPr>
          </w:p>
          <w:p w:rsidR="005438E1" w:rsidRPr="00272ED2" w:rsidRDefault="005438E1" w:rsidP="005438E1">
            <w:pPr>
              <w:rPr>
                <w:b/>
                <w:color w:val="000066"/>
              </w:rPr>
            </w:pPr>
            <w:r w:rsidRPr="00272ED2">
              <w:rPr>
                <w:b/>
                <w:color w:val="000066"/>
              </w:rPr>
              <w:t xml:space="preserve">REFORMA A LA RESOLUCIÓN No. </w:t>
            </w:r>
            <w:r w:rsidRPr="00272ED2">
              <w:rPr>
                <w:b/>
                <w:bCs/>
                <w:color w:val="000066"/>
                <w:spacing w:val="-4"/>
                <w:lang w:val="es-ES_tradnl"/>
              </w:rPr>
              <w:t xml:space="preserve">0080-DIGERCIC-CGAJ- </w:t>
            </w:r>
            <w:r w:rsidRPr="00272ED2">
              <w:rPr>
                <w:b/>
                <w:bCs/>
                <w:color w:val="000066"/>
                <w:spacing w:val="-8"/>
                <w:lang w:val="es-ES_tradnl"/>
              </w:rPr>
              <w:t>DPyN-2016 DE 29 DE JULIO DE 2016</w:t>
            </w:r>
            <w:r w:rsidR="007F6991">
              <w:rPr>
                <w:b/>
                <w:bCs/>
                <w:color w:val="000066"/>
                <w:spacing w:val="-8"/>
                <w:lang w:val="es-ES_tradnl"/>
              </w:rPr>
              <w:t>.</w:t>
            </w:r>
          </w:p>
          <w:p w:rsidR="005438E1" w:rsidRPr="00272ED2" w:rsidRDefault="005438E1" w:rsidP="005438E1">
            <w:pPr>
              <w:rPr>
                <w:color w:val="000066"/>
              </w:rPr>
            </w:pPr>
          </w:p>
          <w:p w:rsidR="005438E1" w:rsidRPr="00272ED2" w:rsidRDefault="005438E1" w:rsidP="005438E1">
            <w:pPr>
              <w:shd w:val="clear" w:color="auto" w:fill="FFFFFF"/>
              <w:rPr>
                <w:b/>
                <w:bCs/>
                <w:color w:val="000066"/>
                <w:lang w:val="es-ES_tradnl"/>
              </w:rPr>
            </w:pPr>
            <w:r w:rsidRPr="00272ED2">
              <w:rPr>
                <w:b/>
                <w:color w:val="000066"/>
              </w:rPr>
              <w:t xml:space="preserve">Expedido por Resolución </w:t>
            </w:r>
            <w:r w:rsidRPr="00272ED2">
              <w:rPr>
                <w:b/>
                <w:bCs/>
                <w:color w:val="000066"/>
                <w:lang w:val="es-ES_tradnl"/>
              </w:rPr>
              <w:t xml:space="preserve">No. 012-DIGERCIC-CGAJ-DPyN-2017 - </w:t>
            </w:r>
            <w:r w:rsidRPr="00272ED2">
              <w:rPr>
                <w:b/>
                <w:bCs/>
                <w:color w:val="000066"/>
                <w:lang w:val="es-ES_tradnl"/>
              </w:rPr>
              <w:tab/>
              <w:t>DIRECTOR GENERAL DE REGISTRO CIVIL, IDENTIFICACIÓN Y CEDULACIÓN –</w:t>
            </w:r>
            <w:r w:rsidR="00296EDA" w:rsidRPr="00272ED2">
              <w:rPr>
                <w:b/>
                <w:bCs/>
                <w:color w:val="000066"/>
                <w:lang w:val="es-ES_tradnl"/>
              </w:rPr>
              <w:t>. P</w:t>
            </w:r>
            <w:r w:rsidRPr="00272ED2">
              <w:rPr>
                <w:b/>
                <w:bCs/>
                <w:color w:val="000066"/>
                <w:lang w:val="es-ES_tradnl"/>
              </w:rPr>
              <w:t xml:space="preserve">ublicada en Registro Oficial N° 981 de lunes </w:t>
            </w:r>
            <w:r w:rsidR="007F6991">
              <w:rPr>
                <w:b/>
                <w:bCs/>
                <w:color w:val="000066"/>
                <w:lang w:val="es-ES_tradnl"/>
              </w:rPr>
              <w:t>10 de abril de 2017.  Página 32</w:t>
            </w:r>
          </w:p>
          <w:p w:rsidR="005438E1" w:rsidRPr="00272ED2" w:rsidRDefault="005438E1" w:rsidP="005438E1">
            <w:pPr>
              <w:shd w:val="clear" w:color="auto" w:fill="FFFFFF"/>
              <w:rPr>
                <w:b/>
                <w:bCs/>
                <w:color w:val="000066"/>
                <w:lang w:val="es-ES_tradnl"/>
              </w:rPr>
            </w:pPr>
          </w:p>
          <w:p w:rsidR="005438E1" w:rsidRPr="00272ED2" w:rsidRDefault="005438E1" w:rsidP="005438E1">
            <w:pPr>
              <w:shd w:val="clear" w:color="auto" w:fill="FFFFFF"/>
              <w:rPr>
                <w:b/>
                <w:bCs/>
                <w:color w:val="000066"/>
                <w:lang w:val="es-ES_tradnl"/>
              </w:rPr>
            </w:pPr>
            <w:r w:rsidRPr="00272ED2">
              <w:rPr>
                <w:b/>
                <w:bCs/>
                <w:color w:val="000066"/>
                <w:lang w:val="es-ES_tradnl"/>
              </w:rPr>
              <w:t xml:space="preserve">Novedad: REFORMA </w:t>
            </w:r>
          </w:p>
          <w:p w:rsidR="005438E1" w:rsidRPr="00272ED2" w:rsidRDefault="005438E1" w:rsidP="005438E1">
            <w:pPr>
              <w:shd w:val="clear" w:color="auto" w:fill="FFFFFF"/>
              <w:rPr>
                <w:b/>
                <w:bCs/>
                <w:color w:val="000066"/>
                <w:lang w:val="es-ES_tradnl"/>
              </w:rPr>
            </w:pPr>
          </w:p>
          <w:p w:rsidR="005E49DE" w:rsidRPr="00272ED2" w:rsidRDefault="005E49DE" w:rsidP="005E49DE">
            <w:pPr>
              <w:shd w:val="clear" w:color="auto" w:fill="FFFFFF"/>
              <w:spacing w:before="230" w:line="221" w:lineRule="exact"/>
              <w:jc w:val="both"/>
              <w:rPr>
                <w:color w:val="000066"/>
              </w:rPr>
            </w:pPr>
            <w:r w:rsidRPr="00272ED2">
              <w:rPr>
                <w:b/>
                <w:bCs/>
                <w:color w:val="000066"/>
                <w:lang w:val="es-ES_tradnl"/>
              </w:rPr>
              <w:t xml:space="preserve">Artículo Único.- </w:t>
            </w:r>
            <w:r w:rsidRPr="00272ED2">
              <w:rPr>
                <w:color w:val="000066"/>
                <w:lang w:val="es-ES_tradnl"/>
              </w:rPr>
              <w:t>Añadir luego del artículo 5 de la Resolución No. 0080-DIGERCIC-CGAJ-DPyN-2016 de fecha 29 de julio de 2016, el siguiente texto:</w:t>
            </w:r>
          </w:p>
          <w:p w:rsidR="005E49DE" w:rsidRPr="00272ED2" w:rsidRDefault="005E49DE" w:rsidP="005E49DE">
            <w:pPr>
              <w:shd w:val="clear" w:color="auto" w:fill="FFFFFF"/>
              <w:spacing w:before="235" w:line="221" w:lineRule="exact"/>
              <w:jc w:val="both"/>
              <w:rPr>
                <w:color w:val="000066"/>
              </w:rPr>
            </w:pPr>
            <w:r w:rsidRPr="00272ED2">
              <w:rPr>
                <w:color w:val="000066"/>
                <w:lang w:val="es-ES_tradnl"/>
              </w:rPr>
              <w:t>“Artículo 6.- En lo que respecta al cobro por el servicio de sustitución del campo sexo a género en los términos del inciso último del artículo 94 de la Ley Orgánica de Gestión de la Identidad y Datos Civiles, incluido el cambio de nombres por este efecto, el usuario o usuaria no sufragará ningún valor, es decir tendrá costo cero; debiendo aclararse que para la renovación de la cédula de identidad se deberá cancelar la cantidad de $ 15,oo, conforme a la tarifa establecida en la Resolución No. 00130-DIGERCIC-DNAJ-2014 de 22 de julio de 2014”.</w:t>
            </w:r>
          </w:p>
          <w:p w:rsidR="005E49DE" w:rsidRPr="00272ED2" w:rsidRDefault="005E49DE" w:rsidP="005E49DE">
            <w:pPr>
              <w:shd w:val="clear" w:color="auto" w:fill="FFFFFF"/>
              <w:spacing w:before="235"/>
              <w:rPr>
                <w:color w:val="000066"/>
              </w:rPr>
            </w:pPr>
            <w:r w:rsidRPr="00272ED2">
              <w:rPr>
                <w:b/>
                <w:bCs/>
                <w:color w:val="000066"/>
                <w:lang w:val="es-ES_tradnl"/>
              </w:rPr>
              <w:t>DISPOSICIONES FINALES</w:t>
            </w:r>
          </w:p>
          <w:p w:rsidR="005E49DE" w:rsidRPr="00272ED2" w:rsidRDefault="005E49DE" w:rsidP="005E49DE">
            <w:pPr>
              <w:shd w:val="clear" w:color="auto" w:fill="FFFFFF"/>
              <w:spacing w:before="235" w:line="221" w:lineRule="exact"/>
              <w:jc w:val="both"/>
              <w:rPr>
                <w:color w:val="000066"/>
              </w:rPr>
            </w:pPr>
            <w:r w:rsidRPr="00272ED2">
              <w:rPr>
                <w:color w:val="000066"/>
                <w:lang w:val="es-ES_tradnl"/>
              </w:rPr>
              <w:t>De la ejecución de la presente Resolución, encárguense la   Coordinación   General   de   Servicios, Dirección   de Servicios de Registro Civil, Dirección de Servicios de Identificación y Cedulación; y, Dirección Financiera.</w:t>
            </w:r>
          </w:p>
          <w:p w:rsidR="005E49DE" w:rsidRPr="00272ED2" w:rsidRDefault="005E49DE" w:rsidP="005E49DE">
            <w:pPr>
              <w:shd w:val="clear" w:color="auto" w:fill="FFFFFF"/>
              <w:spacing w:before="245" w:line="226" w:lineRule="exact"/>
              <w:ind w:right="10"/>
              <w:jc w:val="both"/>
              <w:rPr>
                <w:color w:val="000066"/>
              </w:rPr>
            </w:pPr>
            <w:r w:rsidRPr="00272ED2">
              <w:rPr>
                <w:color w:val="000066"/>
                <w:lang w:val="es-ES_tradnl"/>
              </w:rPr>
              <w:t>De la notificación del contenido de esta Resolución al Coordinador General de Servicios, al Director de Servicios de Registro Civil, al Director de Servicios de Identificación y Cedulación, y a los Coordinaciones Zonales, encárguese la Unidad de Gestión de Secretaría de la Dirección General de Registro Civil, Identificación y Cedulación.</w:t>
            </w:r>
          </w:p>
          <w:p w:rsidR="005E49DE" w:rsidRPr="00272ED2" w:rsidRDefault="005E49DE" w:rsidP="005E49DE">
            <w:pPr>
              <w:shd w:val="clear" w:color="auto" w:fill="FFFFFF"/>
              <w:spacing w:before="235" w:line="230" w:lineRule="exact"/>
              <w:ind w:right="10"/>
              <w:jc w:val="both"/>
              <w:rPr>
                <w:color w:val="000066"/>
              </w:rPr>
            </w:pPr>
            <w:r w:rsidRPr="00272ED2">
              <w:rPr>
                <w:color w:val="000066"/>
                <w:lang w:val="es-ES_tradnl"/>
              </w:rPr>
              <w:t>La presente Resolución entrará en vigencia a partir de su expedición, sin perjuicio de su publicación en el Registro Oficial.</w:t>
            </w:r>
          </w:p>
          <w:p w:rsidR="005E49DE" w:rsidRPr="00272ED2" w:rsidRDefault="005E49DE" w:rsidP="005E49DE">
            <w:pPr>
              <w:shd w:val="clear" w:color="auto" w:fill="FFFFFF"/>
              <w:spacing w:before="240" w:line="230" w:lineRule="exact"/>
              <w:ind w:right="10"/>
              <w:jc w:val="both"/>
              <w:rPr>
                <w:color w:val="000066"/>
              </w:rPr>
            </w:pPr>
            <w:r w:rsidRPr="00272ED2">
              <w:rPr>
                <w:color w:val="000066"/>
                <w:lang w:val="es-ES_tradnl"/>
              </w:rPr>
              <w:t>Dado en esta ciudad de Quito, Distrito Metropolitano, a los diecisiete (17) días del mes de marzo de 2017.</w:t>
            </w:r>
          </w:p>
          <w:p w:rsidR="005E49DE" w:rsidRPr="00272ED2" w:rsidRDefault="005E49DE" w:rsidP="005E49DE">
            <w:pPr>
              <w:rPr>
                <w:color w:val="000066"/>
              </w:rPr>
            </w:pPr>
          </w:p>
          <w:p w:rsidR="00AF7E1E" w:rsidRPr="00272ED2" w:rsidRDefault="006A3AEA" w:rsidP="005E49DE">
            <w:pPr>
              <w:shd w:val="clear" w:color="auto" w:fill="FFFFFF"/>
              <w:spacing w:before="115"/>
              <w:rPr>
                <w:bCs/>
                <w:color w:val="000066"/>
              </w:rPr>
            </w:pPr>
            <w:hyperlink r:id="rId31" w:history="1">
              <w:r w:rsidR="005E49DE" w:rsidRPr="00272ED2">
                <w:rPr>
                  <w:rStyle w:val="Hipervnculo"/>
                  <w:bCs/>
                  <w:color w:val="000066"/>
                </w:rPr>
                <w:t>Ver Registro Oficial</w:t>
              </w:r>
            </w:hyperlink>
          </w:p>
          <w:p w:rsidR="00296EDA" w:rsidRPr="00272ED2" w:rsidRDefault="00296EDA" w:rsidP="005E49DE">
            <w:pPr>
              <w:shd w:val="clear" w:color="auto" w:fill="FFFFFF"/>
              <w:spacing w:before="115"/>
              <w:rPr>
                <w:bCs/>
                <w:color w:val="000066"/>
              </w:rPr>
            </w:pPr>
          </w:p>
          <w:p w:rsidR="00AF7E1E" w:rsidRPr="00272ED2" w:rsidRDefault="00AF7E1E" w:rsidP="005F797E">
            <w:pPr>
              <w:jc w:val="both"/>
              <w:rPr>
                <w:color w:val="000066"/>
                <w:lang w:val="es-ES_tradnl"/>
              </w:rPr>
            </w:pPr>
          </w:p>
        </w:tc>
      </w:tr>
    </w:tbl>
    <w:p w:rsidR="00B73AF4" w:rsidRPr="00272ED2" w:rsidRDefault="00636DD4" w:rsidP="005F797E">
      <w:pPr>
        <w:jc w:val="both"/>
        <w:rPr>
          <w:color w:val="000066"/>
        </w:rPr>
      </w:pPr>
      <w:r w:rsidRPr="00272ED2">
        <w:rPr>
          <w:noProof/>
          <w:color w:val="000066"/>
          <w:lang w:val="es-EC" w:eastAsia="es-EC"/>
        </w:rPr>
        <mc:AlternateContent>
          <mc:Choice Requires="wps">
            <w:drawing>
              <wp:anchor distT="0" distB="0" distL="114300" distR="114300" simplePos="0" relativeHeight="251673600" behindDoc="0" locked="0" layoutInCell="1" allowOverlap="1" wp14:anchorId="46D55BCC" wp14:editId="022F85BE">
                <wp:simplePos x="0" y="0"/>
                <wp:positionH relativeFrom="margin">
                  <wp:posOffset>-60960</wp:posOffset>
                </wp:positionH>
                <wp:positionV relativeFrom="paragraph">
                  <wp:posOffset>126365</wp:posOffset>
                </wp:positionV>
                <wp:extent cx="1809750" cy="276225"/>
                <wp:effectExtent l="0" t="0" r="19050" b="28575"/>
                <wp:wrapNone/>
                <wp:docPr id="1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636DD4">
                            <w:pPr>
                              <w:jc w:val="both"/>
                              <w:rPr>
                                <w:b/>
                                <w:color w:val="FFFFFF"/>
                              </w:rPr>
                            </w:pPr>
                            <w:r>
                              <w:rPr>
                                <w:b/>
                                <w:color w:val="FFFFFF"/>
                              </w:rPr>
                              <w:t xml:space="preserve"> Martes 11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D55BCC" id="_x0000_s1033" type="#_x0000_t202" style="position:absolute;left:0;text-align:left;margin-left:-4.8pt;margin-top:9.95pt;width:142.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1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" fillcolor="navy" strokecolor="navy">
                <v:textbox>
                  <w:txbxContent>
                    <w:p w:rsidR="009C413E" w:rsidRPr="00332E06" w:rsidRDefault="009C413E" w:rsidP="00636DD4">
                      <w:pPr>
                        <w:jc w:val="both"/>
                        <w:rPr>
                          <w:b/>
                          <w:color w:val="FFFFFF"/>
                        </w:rPr>
                      </w:pPr>
                      <w:r>
                        <w:rPr>
                          <w:b/>
                          <w:color w:val="FFFFFF"/>
                        </w:rPr>
                        <w:t xml:space="preserve"> Martes 11 </w:t>
                      </w:r>
                      <w:r w:rsidRPr="004832CE">
                        <w:rPr>
                          <w:b/>
                          <w:color w:val="FFFFFF"/>
                        </w:rPr>
                        <w:t>de abril</w:t>
                      </w:r>
                    </w:p>
                  </w:txbxContent>
                </v:textbox>
                <w10:wrap anchorx="margin"/>
              </v:shape>
            </w:pict>
          </mc:Fallback>
        </mc:AlternateContent>
      </w:r>
    </w:p>
    <w:p w:rsidR="00636DD4" w:rsidRPr="00272ED2" w:rsidRDefault="00636DD4" w:rsidP="005F797E">
      <w:pPr>
        <w:jc w:val="both"/>
        <w:rPr>
          <w:color w:val="000066"/>
        </w:rPr>
      </w:pPr>
    </w:p>
    <w:p w:rsidR="00636DD4" w:rsidRPr="00272ED2" w:rsidRDefault="00636DD4" w:rsidP="005F797E">
      <w:pPr>
        <w:jc w:val="both"/>
        <w:rPr>
          <w:color w:val="000066"/>
        </w:rPr>
      </w:pPr>
    </w:p>
    <w:p w:rsidR="001B0442" w:rsidRPr="00272ED2" w:rsidRDefault="001B0442" w:rsidP="005F797E">
      <w:pPr>
        <w:jc w:val="both"/>
        <w:rPr>
          <w:color w:val="000066"/>
        </w:rPr>
      </w:pPr>
    </w:p>
    <w:p w:rsidR="001B0442" w:rsidRPr="00272ED2" w:rsidRDefault="001B0442" w:rsidP="005F797E">
      <w:pPr>
        <w:jc w:val="both"/>
        <w:rPr>
          <w:color w:val="000066"/>
        </w:rPr>
      </w:pPr>
    </w:p>
    <w:tbl>
      <w:tblPr>
        <w:tblStyle w:val="Tablaconcuadrcula"/>
        <w:tblW w:w="0" w:type="auto"/>
        <w:shd w:val="clear" w:color="auto" w:fill="CCFFFF"/>
        <w:tblLook w:val="04A0" w:firstRow="1" w:lastRow="0" w:firstColumn="1" w:lastColumn="0" w:noHBand="0" w:noVBand="1"/>
      </w:tblPr>
      <w:tblGrid>
        <w:gridCol w:w="8644"/>
      </w:tblGrid>
      <w:tr w:rsidR="002651C4" w:rsidRPr="00272ED2" w:rsidTr="002651C4">
        <w:tc>
          <w:tcPr>
            <w:tcW w:w="8644" w:type="dxa"/>
            <w:shd w:val="clear" w:color="auto" w:fill="CCFFFF"/>
          </w:tcPr>
          <w:p w:rsidR="00273BBD" w:rsidRPr="00272ED2" w:rsidRDefault="00273BBD" w:rsidP="005F797E">
            <w:pPr>
              <w:jc w:val="both"/>
              <w:rPr>
                <w:color w:val="000066"/>
              </w:rPr>
            </w:pPr>
          </w:p>
          <w:p w:rsidR="00273BBD" w:rsidRPr="00272ED2" w:rsidRDefault="00273BBD" w:rsidP="00273BBD">
            <w:pPr>
              <w:shd w:val="clear" w:color="auto" w:fill="FFFFFF"/>
              <w:tabs>
                <w:tab w:val="left" w:pos="682"/>
                <w:tab w:val="left" w:leader="dot" w:pos="4493"/>
                <w:tab w:val="left" w:pos="4901"/>
              </w:tabs>
              <w:spacing w:line="216" w:lineRule="exact"/>
              <w:jc w:val="both"/>
              <w:rPr>
                <w:b/>
                <w:bCs/>
                <w:color w:val="000066"/>
                <w:spacing w:val="-11"/>
                <w:lang w:val="es-ES_tradnl"/>
              </w:rPr>
            </w:pPr>
            <w:r w:rsidRPr="00272ED2">
              <w:rPr>
                <w:b/>
                <w:bCs/>
                <w:color w:val="000066"/>
                <w:spacing w:val="-11"/>
                <w:lang w:val="es-ES_tradnl"/>
              </w:rPr>
              <w:t xml:space="preserve">REFORMA AL </w:t>
            </w:r>
            <w:r w:rsidRPr="00272ED2">
              <w:rPr>
                <w:b/>
                <w:bCs/>
                <w:color w:val="000066"/>
                <w:spacing w:val="-2"/>
                <w:lang w:val="es-ES_tradnl"/>
              </w:rPr>
              <w:t xml:space="preserve">REGLAMENTO DE </w:t>
            </w:r>
            <w:r w:rsidRPr="00272ED2">
              <w:rPr>
                <w:b/>
                <w:bCs/>
                <w:color w:val="000066"/>
                <w:lang w:val="es-ES_tradnl"/>
              </w:rPr>
              <w:t>BECAS Y AYUDAS ECONÓMICAS</w:t>
            </w:r>
            <w:r w:rsidR="00715712">
              <w:rPr>
                <w:b/>
                <w:bCs/>
                <w:color w:val="000066"/>
                <w:lang w:val="es-ES_tradnl"/>
              </w:rPr>
              <w:t>.</w:t>
            </w:r>
          </w:p>
          <w:p w:rsidR="00273BBD" w:rsidRPr="00272ED2" w:rsidRDefault="00273BBD" w:rsidP="00273BBD">
            <w:pPr>
              <w:shd w:val="clear" w:color="auto" w:fill="FFFFFF"/>
              <w:tabs>
                <w:tab w:val="left" w:pos="682"/>
                <w:tab w:val="left" w:leader="dot" w:pos="4493"/>
                <w:tab w:val="left" w:pos="4901"/>
              </w:tabs>
              <w:spacing w:line="216" w:lineRule="exact"/>
              <w:jc w:val="both"/>
              <w:rPr>
                <w:b/>
                <w:bCs/>
                <w:color w:val="000066"/>
                <w:spacing w:val="-11"/>
                <w:lang w:val="es-ES_tradnl"/>
              </w:rPr>
            </w:pPr>
          </w:p>
          <w:p w:rsidR="00273BBD" w:rsidRPr="00272ED2" w:rsidRDefault="00273BBD" w:rsidP="00273BBD">
            <w:pPr>
              <w:shd w:val="clear" w:color="auto" w:fill="FFFFFF"/>
              <w:tabs>
                <w:tab w:val="left" w:pos="682"/>
                <w:tab w:val="left" w:leader="dot" w:pos="4493"/>
                <w:tab w:val="left" w:pos="4901"/>
              </w:tabs>
              <w:spacing w:line="216" w:lineRule="exact"/>
              <w:jc w:val="both"/>
              <w:rPr>
                <w:b/>
                <w:bCs/>
                <w:color w:val="000066"/>
                <w:spacing w:val="-11"/>
                <w:lang w:val="es-ES_tradnl"/>
              </w:rPr>
            </w:pPr>
            <w:r w:rsidRPr="00272ED2">
              <w:rPr>
                <w:b/>
                <w:bCs/>
                <w:color w:val="000066"/>
                <w:spacing w:val="-11"/>
                <w:lang w:val="es-ES_tradnl"/>
              </w:rPr>
              <w:t xml:space="preserve">Expedido por Acuerdo No. 2016-198 – SECRETARIA DE EDUCACIÓN SUPERIOR, CIENCIA, TECNOLOGÍA E INNOVACIÓN SUBROGANTE- publicado en Registro Oficial N° 982 de martes </w:t>
            </w:r>
            <w:r w:rsidR="00715712">
              <w:rPr>
                <w:b/>
                <w:bCs/>
                <w:color w:val="000066"/>
                <w:spacing w:val="-11"/>
                <w:lang w:val="es-ES_tradnl"/>
              </w:rPr>
              <w:t>11 de abril de 2017.  Página 12</w:t>
            </w:r>
          </w:p>
          <w:p w:rsidR="00273BBD" w:rsidRPr="00272ED2" w:rsidRDefault="00273BBD" w:rsidP="00273BBD">
            <w:pPr>
              <w:shd w:val="clear" w:color="auto" w:fill="FFFFFF"/>
              <w:tabs>
                <w:tab w:val="left" w:pos="682"/>
                <w:tab w:val="left" w:leader="dot" w:pos="4493"/>
                <w:tab w:val="left" w:pos="4901"/>
              </w:tabs>
              <w:spacing w:line="216" w:lineRule="exact"/>
              <w:jc w:val="both"/>
              <w:rPr>
                <w:b/>
                <w:bCs/>
                <w:color w:val="000066"/>
                <w:spacing w:val="-11"/>
                <w:highlight w:val="yellow"/>
                <w:lang w:val="es-ES_tradnl"/>
              </w:rPr>
            </w:pPr>
          </w:p>
          <w:p w:rsidR="00273BBD" w:rsidRPr="00272ED2" w:rsidRDefault="00273BBD" w:rsidP="00273BBD">
            <w:pPr>
              <w:shd w:val="clear" w:color="auto" w:fill="FFFFFF"/>
              <w:tabs>
                <w:tab w:val="left" w:pos="682"/>
                <w:tab w:val="left" w:leader="dot" w:pos="4493"/>
                <w:tab w:val="left" w:pos="4901"/>
              </w:tabs>
              <w:spacing w:before="115" w:line="216" w:lineRule="exact"/>
              <w:jc w:val="both"/>
              <w:rPr>
                <w:b/>
                <w:bCs/>
                <w:color w:val="000066"/>
                <w:spacing w:val="-11"/>
                <w:lang w:val="es-ES_tradnl"/>
              </w:rPr>
            </w:pPr>
            <w:r w:rsidRPr="00272ED2">
              <w:rPr>
                <w:b/>
                <w:bCs/>
                <w:color w:val="000066"/>
                <w:lang w:val="es-ES_tradnl"/>
              </w:rPr>
              <w:t>Novedad: Reforma</w:t>
            </w:r>
          </w:p>
          <w:p w:rsidR="00273BBD" w:rsidRPr="00272ED2" w:rsidRDefault="00273BBD" w:rsidP="00273BBD">
            <w:pPr>
              <w:shd w:val="clear" w:color="auto" w:fill="FFFFFF"/>
              <w:tabs>
                <w:tab w:val="left" w:leader="dot" w:pos="4493"/>
              </w:tabs>
              <w:ind w:left="682"/>
              <w:rPr>
                <w:b/>
                <w:bCs/>
                <w:color w:val="000066"/>
                <w:spacing w:val="-11"/>
                <w:lang w:val="es-ES_tradnl"/>
              </w:rPr>
            </w:pPr>
          </w:p>
          <w:p w:rsidR="00273BBD" w:rsidRPr="00272ED2" w:rsidRDefault="00273BBD" w:rsidP="00273BBD">
            <w:pPr>
              <w:shd w:val="clear" w:color="auto" w:fill="FFFFFF"/>
              <w:spacing w:before="254" w:line="230" w:lineRule="exact"/>
              <w:jc w:val="both"/>
              <w:rPr>
                <w:color w:val="000066"/>
              </w:rPr>
            </w:pPr>
            <w:r w:rsidRPr="00272ED2">
              <w:rPr>
                <w:b/>
                <w:bCs/>
                <w:color w:val="000066"/>
                <w:spacing w:val="-4"/>
                <w:lang w:val="es-ES_tradnl"/>
              </w:rPr>
              <w:t xml:space="preserve">Artículo 1.- </w:t>
            </w:r>
            <w:r w:rsidRPr="00272ED2">
              <w:rPr>
                <w:color w:val="000066"/>
                <w:spacing w:val="-4"/>
                <w:lang w:val="es-ES_tradnl"/>
              </w:rPr>
              <w:t xml:space="preserve">Sustitúyase el </w:t>
            </w:r>
            <w:r w:rsidRPr="00272ED2">
              <w:rPr>
                <w:b/>
                <w:bCs/>
                <w:color w:val="000066"/>
                <w:spacing w:val="-4"/>
                <w:lang w:val="es-ES_tradnl"/>
              </w:rPr>
              <w:t>literal b) del artículo 69.-</w:t>
            </w:r>
            <w:r w:rsidRPr="00272ED2">
              <w:rPr>
                <w:b/>
                <w:bCs/>
                <w:color w:val="000066"/>
                <w:spacing w:val="-8"/>
                <w:lang w:val="es-ES_tradnl"/>
              </w:rPr>
              <w:t>Ampliación del Contrato de Beca</w:t>
            </w:r>
            <w:r w:rsidRPr="00272ED2">
              <w:rPr>
                <w:color w:val="000066"/>
                <w:spacing w:val="-8"/>
                <w:lang w:val="es-ES_tradnl"/>
              </w:rPr>
              <w:t>, por el siguiente texto:</w:t>
            </w:r>
          </w:p>
          <w:p w:rsidR="00273BBD" w:rsidRPr="00272ED2" w:rsidRDefault="00273BBD" w:rsidP="00273BBD">
            <w:pPr>
              <w:shd w:val="clear" w:color="auto" w:fill="FFFFFF"/>
              <w:spacing w:before="264" w:line="226" w:lineRule="exact"/>
              <w:jc w:val="both"/>
              <w:rPr>
                <w:color w:val="000066"/>
              </w:rPr>
            </w:pPr>
            <w:r w:rsidRPr="00272ED2">
              <w:rPr>
                <w:color w:val="000066"/>
                <w:spacing w:val="-3"/>
                <w:lang w:val="es-ES_tradnl"/>
              </w:rPr>
              <w:t xml:space="preserve">“b) El/la becario/a a quien se hubiese autorizado la </w:t>
            </w:r>
            <w:r w:rsidRPr="00272ED2">
              <w:rPr>
                <w:color w:val="000066"/>
                <w:spacing w:val="-10"/>
                <w:lang w:val="es-ES_tradnl"/>
              </w:rPr>
              <w:t xml:space="preserve">ampliación de su contrato de financiamiento de beca deberá </w:t>
            </w:r>
            <w:r w:rsidRPr="00272ED2">
              <w:rPr>
                <w:color w:val="000066"/>
                <w:lang w:val="es-ES_tradnl"/>
              </w:rPr>
              <w:t xml:space="preserve">realizar la preliquidación de los valores otorgados por </w:t>
            </w:r>
            <w:r w:rsidRPr="00272ED2">
              <w:rPr>
                <w:color w:val="000066"/>
                <w:spacing w:val="-5"/>
                <w:lang w:val="es-ES_tradnl"/>
              </w:rPr>
              <w:t xml:space="preserve">la Secretaría de Educación Superior, Ciencia Tecnología </w:t>
            </w:r>
            <w:r w:rsidRPr="00272ED2">
              <w:rPr>
                <w:color w:val="000066"/>
                <w:spacing w:val="-6"/>
                <w:lang w:val="es-ES_tradnl"/>
              </w:rPr>
              <w:t xml:space="preserve">e Innovación, del programa de estudios anteriormente </w:t>
            </w:r>
            <w:r w:rsidRPr="00272ED2">
              <w:rPr>
                <w:color w:val="000066"/>
                <w:spacing w:val="-7"/>
                <w:lang w:val="es-ES_tradnl"/>
              </w:rPr>
              <w:t xml:space="preserve">cursado. La preliquidación de estos valores se realizará al </w:t>
            </w:r>
            <w:r w:rsidRPr="00272ED2">
              <w:rPr>
                <w:color w:val="000066"/>
                <w:spacing w:val="-10"/>
                <w:lang w:val="es-ES_tradnl"/>
              </w:rPr>
              <w:t xml:space="preserve">momento de suscribir la adenda modificatoria que amplíe el </w:t>
            </w:r>
            <w:r w:rsidRPr="00272ED2">
              <w:rPr>
                <w:color w:val="000066"/>
                <w:spacing w:val="-8"/>
                <w:lang w:val="es-ES_tradnl"/>
              </w:rPr>
              <w:t xml:space="preserve">contrato de financiamiento de beca originalmente suscrito. </w:t>
            </w:r>
            <w:r w:rsidRPr="00272ED2">
              <w:rPr>
                <w:color w:val="000066"/>
                <w:spacing w:val="-7"/>
                <w:lang w:val="es-ES_tradnl"/>
              </w:rPr>
              <w:t xml:space="preserve">En ningún caso la preliquidación se considerará como un </w:t>
            </w:r>
            <w:r w:rsidRPr="00272ED2">
              <w:rPr>
                <w:color w:val="000066"/>
                <w:spacing w:val="-4"/>
                <w:lang w:val="es-ES_tradnl"/>
              </w:rPr>
              <w:t>requisito para la aprobación de la solicitud.</w:t>
            </w:r>
          </w:p>
          <w:p w:rsidR="00273BBD" w:rsidRPr="00272ED2" w:rsidRDefault="00273BBD" w:rsidP="00273BBD">
            <w:pPr>
              <w:shd w:val="clear" w:color="auto" w:fill="FFFFFF"/>
              <w:spacing w:before="264" w:line="226" w:lineRule="exact"/>
              <w:jc w:val="both"/>
              <w:rPr>
                <w:color w:val="000066"/>
              </w:rPr>
            </w:pPr>
            <w:r w:rsidRPr="00272ED2">
              <w:rPr>
                <w:color w:val="000066"/>
                <w:spacing w:val="-4"/>
                <w:lang w:val="es-ES_tradnl"/>
              </w:rPr>
              <w:t xml:space="preserve">En caso de que existan valores que no fueron ocupados </w:t>
            </w:r>
            <w:r w:rsidRPr="00272ED2">
              <w:rPr>
                <w:color w:val="000066"/>
                <w:spacing w:val="-3"/>
                <w:lang w:val="es-ES_tradnl"/>
              </w:rPr>
              <w:t xml:space="preserve">o preliquidados en base a los documentos de respaldo, </w:t>
            </w:r>
            <w:r w:rsidRPr="00272ED2">
              <w:rPr>
                <w:color w:val="000066"/>
                <w:spacing w:val="-4"/>
                <w:lang w:val="es-ES_tradnl"/>
              </w:rPr>
              <w:t xml:space="preserve">se procederá con la restitución de los mismos. Cuando </w:t>
            </w:r>
            <w:r w:rsidRPr="00272ED2">
              <w:rPr>
                <w:color w:val="000066"/>
                <w:spacing w:val="-2"/>
                <w:lang w:val="es-ES_tradnl"/>
              </w:rPr>
              <w:t xml:space="preserve">el/la becario/a no cuente con estos valores, el Instituto </w:t>
            </w:r>
            <w:r w:rsidRPr="00272ED2">
              <w:rPr>
                <w:color w:val="000066"/>
                <w:spacing w:val="-5"/>
                <w:lang w:val="es-ES_tradnl"/>
              </w:rPr>
              <w:t xml:space="preserve">de Fomento al Talento Humano deducirá los valores </w:t>
            </w:r>
            <w:r w:rsidRPr="00272ED2">
              <w:rPr>
                <w:color w:val="000066"/>
                <w:spacing w:val="-8"/>
                <w:lang w:val="es-ES_tradnl"/>
              </w:rPr>
              <w:t xml:space="preserve">pendientes de los futuros desembolsos que deba percibir </w:t>
            </w:r>
            <w:r w:rsidRPr="00272ED2">
              <w:rPr>
                <w:color w:val="000066"/>
                <w:spacing w:val="-6"/>
                <w:lang w:val="es-ES_tradnl"/>
              </w:rPr>
              <w:t xml:space="preserve">el/la becario/a correspondiente a su nuevo programa de </w:t>
            </w:r>
            <w:r w:rsidRPr="00272ED2">
              <w:rPr>
                <w:color w:val="000066"/>
                <w:spacing w:val="-7"/>
                <w:lang w:val="es-ES_tradnl"/>
              </w:rPr>
              <w:t>estudios, con sujeción a los principios de proporcionalidad.</w:t>
            </w:r>
          </w:p>
          <w:p w:rsidR="00273BBD" w:rsidRPr="00272ED2" w:rsidRDefault="00273BBD" w:rsidP="00273BBD">
            <w:pPr>
              <w:shd w:val="clear" w:color="auto" w:fill="FFFFFF"/>
              <w:spacing w:before="264" w:line="226" w:lineRule="exact"/>
              <w:jc w:val="both"/>
              <w:rPr>
                <w:color w:val="000066"/>
              </w:rPr>
            </w:pPr>
            <w:r w:rsidRPr="00272ED2">
              <w:rPr>
                <w:color w:val="000066"/>
                <w:spacing w:val="-3"/>
                <w:lang w:val="es-ES_tradnl"/>
              </w:rPr>
              <w:t xml:space="preserve">El instituto de Fomento al Talento Humano deducirá en </w:t>
            </w:r>
            <w:r w:rsidRPr="00272ED2">
              <w:rPr>
                <w:color w:val="000066"/>
                <w:spacing w:val="-8"/>
                <w:lang w:val="es-ES_tradnl"/>
              </w:rPr>
              <w:t xml:space="preserve">un solo desembolso el monto total adeudado; siempre y </w:t>
            </w:r>
            <w:r w:rsidRPr="00272ED2">
              <w:rPr>
                <w:color w:val="000066"/>
                <w:spacing w:val="-6"/>
                <w:lang w:val="es-ES_tradnl"/>
              </w:rPr>
              <w:t xml:space="preserve">cuando, el/la becario/a autorice expresamente a hacerlo. </w:t>
            </w:r>
            <w:r w:rsidRPr="00272ED2">
              <w:rPr>
                <w:color w:val="000066"/>
                <w:spacing w:val="-7"/>
                <w:lang w:val="es-ES_tradnl"/>
              </w:rPr>
              <w:t xml:space="preserve">Cuando no lo autorice se actuará conforme a lo dispuesto </w:t>
            </w:r>
            <w:r w:rsidRPr="00272ED2">
              <w:rPr>
                <w:color w:val="000066"/>
                <w:lang w:val="es-ES_tradnl"/>
              </w:rPr>
              <w:t>en el párrafo anterior”</w:t>
            </w:r>
          </w:p>
          <w:p w:rsidR="00273BBD" w:rsidRPr="00272ED2" w:rsidRDefault="00273BBD" w:rsidP="00273BBD">
            <w:pPr>
              <w:shd w:val="clear" w:color="auto" w:fill="FFFFFF"/>
              <w:spacing w:before="254" w:line="230" w:lineRule="exact"/>
              <w:jc w:val="both"/>
              <w:rPr>
                <w:color w:val="000066"/>
              </w:rPr>
            </w:pPr>
            <w:r w:rsidRPr="00272ED2">
              <w:rPr>
                <w:b/>
                <w:bCs/>
                <w:color w:val="000066"/>
                <w:spacing w:val="-2"/>
                <w:lang w:val="es-ES_tradnl"/>
              </w:rPr>
              <w:t xml:space="preserve">Artículo 2.- </w:t>
            </w:r>
            <w:r w:rsidRPr="00272ED2">
              <w:rPr>
                <w:color w:val="000066"/>
                <w:spacing w:val="-2"/>
                <w:lang w:val="es-ES_tradnl"/>
              </w:rPr>
              <w:t xml:space="preserve">De la ejecución del presente Acuerdo </w:t>
            </w:r>
            <w:r w:rsidRPr="00272ED2">
              <w:rPr>
                <w:color w:val="000066"/>
                <w:spacing w:val="-8"/>
                <w:lang w:val="es-ES_tradnl"/>
              </w:rPr>
              <w:t xml:space="preserve">encárguese a la Subsecretaría de Fortalecimiento del </w:t>
            </w:r>
            <w:r w:rsidRPr="00272ED2">
              <w:rPr>
                <w:color w:val="000066"/>
                <w:spacing w:val="-9"/>
                <w:lang w:val="es-ES_tradnl"/>
              </w:rPr>
              <w:t>Conocimiento y al Instituto de Fomento al Talento Humano.</w:t>
            </w:r>
          </w:p>
          <w:p w:rsidR="00273BBD" w:rsidRPr="00272ED2" w:rsidRDefault="00273BBD" w:rsidP="00273BBD">
            <w:pPr>
              <w:shd w:val="clear" w:color="auto" w:fill="FFFFFF"/>
              <w:spacing w:before="259" w:line="230" w:lineRule="exact"/>
              <w:jc w:val="both"/>
              <w:rPr>
                <w:color w:val="000066"/>
              </w:rPr>
            </w:pPr>
            <w:r w:rsidRPr="00272ED2">
              <w:rPr>
                <w:b/>
                <w:bCs/>
                <w:color w:val="000066"/>
                <w:spacing w:val="-5"/>
                <w:lang w:val="es-ES_tradnl"/>
              </w:rPr>
              <w:t xml:space="preserve">Artículo 3.- </w:t>
            </w:r>
            <w:r w:rsidRPr="00272ED2">
              <w:rPr>
                <w:color w:val="000066"/>
                <w:spacing w:val="-5"/>
                <w:lang w:val="es-ES_tradnl"/>
              </w:rPr>
              <w:t xml:space="preserve">Notifíquese con el contenido del presente </w:t>
            </w:r>
            <w:r w:rsidRPr="00272ED2">
              <w:rPr>
                <w:color w:val="000066"/>
                <w:spacing w:val="-3"/>
                <w:lang w:val="es-ES_tradnl"/>
              </w:rPr>
              <w:t xml:space="preserve">Acuerdo al Instituto de Fomento al Talento Humano y a </w:t>
            </w:r>
            <w:r w:rsidRPr="00272ED2">
              <w:rPr>
                <w:color w:val="000066"/>
                <w:spacing w:val="-5"/>
                <w:lang w:val="es-ES_tradnl"/>
              </w:rPr>
              <w:t xml:space="preserve">la Subsecretaría de Fortalecimiento del Conocimiento de </w:t>
            </w:r>
            <w:r w:rsidRPr="00272ED2">
              <w:rPr>
                <w:color w:val="000066"/>
                <w:spacing w:val="-8"/>
                <w:lang w:val="es-ES_tradnl"/>
              </w:rPr>
              <w:t xml:space="preserve">la Secretaría de Educación Superior, Ciencia, Tecnología e </w:t>
            </w:r>
            <w:r w:rsidRPr="00272ED2">
              <w:rPr>
                <w:color w:val="000066"/>
                <w:lang w:val="es-ES_tradnl"/>
              </w:rPr>
              <w:t>Innovación.</w:t>
            </w:r>
          </w:p>
          <w:p w:rsidR="00273BBD" w:rsidRPr="00272ED2" w:rsidRDefault="00273BBD" w:rsidP="00273BBD">
            <w:pPr>
              <w:shd w:val="clear" w:color="auto" w:fill="FFFFFF"/>
              <w:spacing w:before="254" w:line="230" w:lineRule="exact"/>
              <w:jc w:val="both"/>
              <w:rPr>
                <w:color w:val="000066"/>
              </w:rPr>
            </w:pPr>
            <w:r w:rsidRPr="00272ED2">
              <w:rPr>
                <w:b/>
                <w:bCs/>
                <w:color w:val="000066"/>
                <w:spacing w:val="-9"/>
                <w:lang w:val="es-ES_tradnl"/>
              </w:rPr>
              <w:t xml:space="preserve">Artículo 4.- </w:t>
            </w:r>
            <w:r w:rsidRPr="00272ED2">
              <w:rPr>
                <w:color w:val="000066"/>
                <w:spacing w:val="-9"/>
                <w:lang w:val="es-ES_tradnl"/>
              </w:rPr>
              <w:t xml:space="preserve">El presente Acuerdo entrará en vigencia desde </w:t>
            </w:r>
            <w:r w:rsidRPr="00272ED2">
              <w:rPr>
                <w:color w:val="000066"/>
                <w:spacing w:val="-6"/>
                <w:lang w:val="es-ES_tradnl"/>
              </w:rPr>
              <w:t xml:space="preserve">su fecha de expedición, sin perjuicio de su publicación en </w:t>
            </w:r>
            <w:r w:rsidRPr="00272ED2">
              <w:rPr>
                <w:color w:val="000066"/>
                <w:lang w:val="es-ES_tradnl"/>
              </w:rPr>
              <w:t>el Registro Oficial.</w:t>
            </w:r>
          </w:p>
          <w:p w:rsidR="00273BBD" w:rsidRPr="00272ED2" w:rsidRDefault="00273BBD" w:rsidP="00273BBD">
            <w:pPr>
              <w:shd w:val="clear" w:color="auto" w:fill="FFFFFF"/>
              <w:spacing w:before="154" w:line="365" w:lineRule="exact"/>
              <w:rPr>
                <w:color w:val="000066"/>
              </w:rPr>
            </w:pPr>
            <w:r w:rsidRPr="00272ED2">
              <w:rPr>
                <w:color w:val="000066"/>
                <w:lang w:val="es-ES_tradnl"/>
              </w:rPr>
              <w:t>Comuníquese y publíquese. -</w:t>
            </w:r>
            <w:r w:rsidRPr="00272ED2">
              <w:rPr>
                <w:color w:val="000066"/>
                <w:spacing w:val="-1"/>
                <w:lang w:val="es-ES_tradnl"/>
              </w:rPr>
              <w:t xml:space="preserve">Dado en la ciudad de Quito DM, a los 21 días del mes </w:t>
            </w:r>
            <w:r w:rsidRPr="00272ED2">
              <w:rPr>
                <w:color w:val="000066"/>
                <w:lang w:val="es-ES_tradnl"/>
              </w:rPr>
              <w:t>noviembre de 2016.</w:t>
            </w:r>
          </w:p>
          <w:p w:rsidR="00273BBD" w:rsidRPr="00272ED2" w:rsidRDefault="00273BBD" w:rsidP="00273BBD">
            <w:pPr>
              <w:shd w:val="clear" w:color="auto" w:fill="FFFFFF"/>
              <w:tabs>
                <w:tab w:val="left" w:leader="dot" w:pos="4493"/>
              </w:tabs>
              <w:ind w:left="682"/>
              <w:rPr>
                <w:b/>
                <w:bCs/>
                <w:color w:val="000066"/>
                <w:spacing w:val="-11"/>
                <w:lang w:val="es-ES_tradnl"/>
              </w:rPr>
            </w:pPr>
          </w:p>
          <w:p w:rsidR="00273BBD" w:rsidRPr="00272ED2" w:rsidRDefault="00273BBD" w:rsidP="00273BBD">
            <w:pPr>
              <w:shd w:val="clear" w:color="auto" w:fill="FFFFFF"/>
              <w:tabs>
                <w:tab w:val="left" w:leader="dot" w:pos="4493"/>
              </w:tabs>
              <w:ind w:left="682"/>
              <w:rPr>
                <w:b/>
                <w:bCs/>
                <w:color w:val="000066"/>
                <w:spacing w:val="-11"/>
                <w:lang w:val="es-ES_tradnl"/>
              </w:rPr>
            </w:pPr>
          </w:p>
          <w:p w:rsidR="00273BBD" w:rsidRPr="00272ED2" w:rsidRDefault="006A3AEA" w:rsidP="00273BBD">
            <w:pPr>
              <w:shd w:val="clear" w:color="auto" w:fill="FFFFFF"/>
              <w:tabs>
                <w:tab w:val="left" w:leader="dot" w:pos="4493"/>
              </w:tabs>
              <w:rPr>
                <w:bCs/>
                <w:color w:val="000066"/>
                <w:spacing w:val="-11"/>
                <w:lang w:val="es-ES_tradnl"/>
              </w:rPr>
            </w:pPr>
            <w:hyperlink r:id="rId32" w:history="1">
              <w:r w:rsidR="00273BBD" w:rsidRPr="00272ED2">
                <w:rPr>
                  <w:rStyle w:val="Hipervnculo"/>
                  <w:bCs/>
                  <w:color w:val="000066"/>
                  <w:spacing w:val="-11"/>
                  <w:lang w:val="es-ES_tradnl"/>
                </w:rPr>
                <w:t>Ver Registro Oficial</w:t>
              </w:r>
            </w:hyperlink>
          </w:p>
          <w:p w:rsidR="00FB6022" w:rsidRPr="00272ED2" w:rsidRDefault="00FB6022" w:rsidP="00273BBD">
            <w:pPr>
              <w:shd w:val="clear" w:color="auto" w:fill="FFFFFF"/>
              <w:tabs>
                <w:tab w:val="left" w:leader="dot" w:pos="4493"/>
              </w:tabs>
              <w:rPr>
                <w:bCs/>
                <w:color w:val="000066"/>
                <w:spacing w:val="-11"/>
                <w:lang w:val="es-ES_tradnl"/>
              </w:rPr>
            </w:pPr>
          </w:p>
          <w:p w:rsidR="00FB6022" w:rsidRPr="00272ED2" w:rsidRDefault="00FB6022" w:rsidP="00273BBD">
            <w:pPr>
              <w:shd w:val="clear" w:color="auto" w:fill="FFFFFF"/>
              <w:tabs>
                <w:tab w:val="left" w:leader="dot" w:pos="4493"/>
              </w:tabs>
              <w:rPr>
                <w:bCs/>
                <w:color w:val="000066"/>
                <w:spacing w:val="-11"/>
                <w:lang w:val="es-ES_tradnl"/>
              </w:rPr>
            </w:pPr>
          </w:p>
          <w:p w:rsidR="002F0363" w:rsidRPr="00272ED2" w:rsidRDefault="002F0363" w:rsidP="00273BBD">
            <w:pPr>
              <w:shd w:val="clear" w:color="auto" w:fill="FFFFFF"/>
              <w:tabs>
                <w:tab w:val="left" w:leader="dot" w:pos="4493"/>
              </w:tabs>
              <w:rPr>
                <w:bCs/>
                <w:color w:val="000066"/>
                <w:spacing w:val="-11"/>
                <w:lang w:val="es-ES_tradnl"/>
              </w:rPr>
            </w:pPr>
          </w:p>
          <w:p w:rsidR="002F0363" w:rsidRPr="00272ED2" w:rsidRDefault="002F0363" w:rsidP="00273BBD">
            <w:pPr>
              <w:shd w:val="clear" w:color="auto" w:fill="FFFFFF"/>
              <w:tabs>
                <w:tab w:val="left" w:leader="dot" w:pos="4493"/>
              </w:tabs>
              <w:rPr>
                <w:bCs/>
                <w:color w:val="000066"/>
                <w:spacing w:val="-11"/>
                <w:lang w:val="es-ES_tradnl"/>
              </w:rPr>
            </w:pPr>
          </w:p>
          <w:p w:rsidR="002F0363" w:rsidRPr="00272ED2" w:rsidRDefault="002F0363" w:rsidP="00273BBD">
            <w:pPr>
              <w:shd w:val="clear" w:color="auto" w:fill="FFFFFF"/>
              <w:tabs>
                <w:tab w:val="left" w:leader="dot" w:pos="4493"/>
              </w:tabs>
              <w:rPr>
                <w:bCs/>
                <w:color w:val="000066"/>
                <w:spacing w:val="-11"/>
                <w:lang w:val="es-ES_tradnl"/>
              </w:rPr>
            </w:pPr>
          </w:p>
          <w:p w:rsidR="002F0363" w:rsidRPr="00272ED2" w:rsidRDefault="00D50E95" w:rsidP="00273BBD">
            <w:pPr>
              <w:shd w:val="clear" w:color="auto" w:fill="FFFFFF"/>
              <w:tabs>
                <w:tab w:val="left" w:leader="dot" w:pos="4493"/>
              </w:tabs>
              <w:rPr>
                <w:bCs/>
                <w:color w:val="000066"/>
                <w:spacing w:val="-11"/>
                <w:lang w:val="es-ES_tradnl"/>
              </w:rPr>
            </w:pPr>
            <w:r w:rsidRPr="00272ED2">
              <w:rPr>
                <w:b/>
                <w:bCs/>
                <w:color w:val="000066"/>
                <w:lang w:val="es-ES_tradnl"/>
              </w:rPr>
              <w:t>NORMA TÉCNICA PARA EL ENVÍO O RECEPCIÓN DE MENSAJES O LLAMADAS CON FINES DE VENTA DIRECTA, COMERCIAL, PUBLICITARIA O PROSELITISTA Y PARA LA PRESTACIÓN DE SERVICIOS DE VALOR AGREGADO.</w:t>
            </w:r>
          </w:p>
          <w:p w:rsidR="003563E1" w:rsidRPr="00272ED2" w:rsidRDefault="003563E1" w:rsidP="003563E1">
            <w:pPr>
              <w:shd w:val="clear" w:color="auto" w:fill="FFFFFF"/>
              <w:tabs>
                <w:tab w:val="left" w:leader="dot" w:pos="3850"/>
              </w:tabs>
              <w:spacing w:before="197" w:line="216" w:lineRule="exact"/>
              <w:jc w:val="both"/>
              <w:rPr>
                <w:b/>
                <w:bCs/>
                <w:color w:val="000066"/>
                <w:spacing w:val="-2"/>
                <w:lang w:val="es-ES_tradnl"/>
              </w:rPr>
            </w:pPr>
            <w:r w:rsidRPr="00272ED2">
              <w:rPr>
                <w:b/>
                <w:bCs/>
                <w:color w:val="000066"/>
                <w:spacing w:val="-11"/>
                <w:lang w:val="es-ES_tradnl"/>
              </w:rPr>
              <w:t xml:space="preserve">Expedido por Resolución No. </w:t>
            </w:r>
            <w:r w:rsidRPr="00272ED2">
              <w:rPr>
                <w:b/>
                <w:bCs/>
                <w:color w:val="000066"/>
                <w:spacing w:val="-2"/>
                <w:lang w:val="es-ES_tradnl"/>
              </w:rPr>
              <w:t>ARCOTEL-2017-0143 – AGENCIA DE REGULACIÓN Y CONTROL DE LAS TELECOMUNICACIONES ARCOTEL –</w:t>
            </w:r>
            <w:r w:rsidR="00EE222D" w:rsidRPr="00272ED2">
              <w:rPr>
                <w:b/>
                <w:bCs/>
                <w:color w:val="000066"/>
                <w:spacing w:val="-2"/>
                <w:lang w:val="es-ES_tradnl"/>
              </w:rPr>
              <w:t xml:space="preserve">  P</w:t>
            </w:r>
            <w:r w:rsidRPr="00272ED2">
              <w:rPr>
                <w:b/>
                <w:bCs/>
                <w:color w:val="000066"/>
                <w:spacing w:val="-2"/>
                <w:lang w:val="es-ES_tradnl"/>
              </w:rPr>
              <w:t>ublicado en Registro Oficial N° 982 de martes 11 de abril de 2017.  Página 37</w:t>
            </w:r>
          </w:p>
          <w:p w:rsidR="003563E1" w:rsidRPr="00272ED2" w:rsidRDefault="003563E1" w:rsidP="003563E1">
            <w:pPr>
              <w:shd w:val="clear" w:color="auto" w:fill="FFFFFF"/>
              <w:tabs>
                <w:tab w:val="left" w:leader="dot" w:pos="3850"/>
              </w:tabs>
              <w:spacing w:before="197" w:line="216" w:lineRule="exact"/>
              <w:jc w:val="both"/>
              <w:rPr>
                <w:b/>
                <w:bCs/>
                <w:color w:val="000066"/>
                <w:spacing w:val="-11"/>
                <w:lang w:val="es-ES_tradnl"/>
              </w:rPr>
            </w:pPr>
            <w:r w:rsidRPr="00272ED2">
              <w:rPr>
                <w:b/>
                <w:bCs/>
                <w:color w:val="000066"/>
                <w:spacing w:val="-2"/>
                <w:lang w:val="es-ES_tradnl"/>
              </w:rPr>
              <w:t>Novedad: NUEVO</w:t>
            </w:r>
          </w:p>
          <w:p w:rsidR="003563E1" w:rsidRPr="00272ED2" w:rsidRDefault="003563E1" w:rsidP="003563E1">
            <w:pPr>
              <w:shd w:val="clear" w:color="auto" w:fill="FFFFFF"/>
              <w:tabs>
                <w:tab w:val="left" w:leader="dot" w:pos="4493"/>
              </w:tabs>
              <w:ind w:left="682"/>
              <w:rPr>
                <w:color w:val="000066"/>
              </w:rPr>
            </w:pPr>
          </w:p>
          <w:p w:rsidR="000F675C" w:rsidRPr="00272ED2" w:rsidRDefault="000F675C" w:rsidP="000F675C">
            <w:pPr>
              <w:shd w:val="clear" w:color="auto" w:fill="FFFFFF"/>
              <w:spacing w:before="182"/>
              <w:ind w:right="10"/>
              <w:jc w:val="center"/>
              <w:rPr>
                <w:color w:val="000066"/>
              </w:rPr>
            </w:pPr>
            <w:r w:rsidRPr="00272ED2">
              <w:rPr>
                <w:b/>
                <w:bCs/>
                <w:color w:val="000066"/>
                <w:lang w:val="es-ES_tradnl"/>
              </w:rPr>
              <w:t>CAPÍTULO I</w:t>
            </w:r>
          </w:p>
          <w:p w:rsidR="000F675C" w:rsidRPr="00272ED2" w:rsidRDefault="000F675C" w:rsidP="000F675C">
            <w:pPr>
              <w:shd w:val="clear" w:color="auto" w:fill="FFFFFF"/>
              <w:spacing w:before="182" w:line="216" w:lineRule="exact"/>
              <w:ind w:left="806" w:right="326" w:hanging="446"/>
              <w:rPr>
                <w:color w:val="000066"/>
              </w:rPr>
            </w:pPr>
            <w:r w:rsidRPr="00272ED2">
              <w:rPr>
                <w:b/>
                <w:bCs/>
                <w:color w:val="000066"/>
                <w:spacing w:val="-2"/>
                <w:lang w:val="es-ES_tradnl"/>
              </w:rPr>
              <w:t xml:space="preserve">ASPECTOS GENERALES, DEFINICIONES, </w:t>
            </w:r>
            <w:r w:rsidRPr="00272ED2">
              <w:rPr>
                <w:b/>
                <w:bCs/>
                <w:color w:val="000066"/>
                <w:lang w:val="es-ES_tradnl"/>
              </w:rPr>
              <w:t>OBLIGACIONES Y DERECHOS.</w:t>
            </w:r>
          </w:p>
          <w:p w:rsidR="000F675C" w:rsidRPr="00272ED2" w:rsidRDefault="000F675C" w:rsidP="000F675C">
            <w:pPr>
              <w:shd w:val="clear" w:color="auto" w:fill="FFFFFF"/>
              <w:spacing w:before="182" w:line="211" w:lineRule="exact"/>
              <w:ind w:right="10"/>
              <w:jc w:val="both"/>
              <w:rPr>
                <w:color w:val="000066"/>
              </w:rPr>
            </w:pPr>
            <w:r w:rsidRPr="00272ED2">
              <w:rPr>
                <w:b/>
                <w:bCs/>
                <w:color w:val="000066"/>
                <w:spacing w:val="-6"/>
                <w:lang w:val="es-ES_tradnl"/>
              </w:rPr>
              <w:t xml:space="preserve">Artículo 1.- Objeto.- </w:t>
            </w:r>
            <w:r w:rsidRPr="00272ED2">
              <w:rPr>
                <w:color w:val="000066"/>
                <w:spacing w:val="-6"/>
                <w:lang w:val="es-ES_tradnl"/>
              </w:rPr>
              <w:t xml:space="preserve">La presente norma tiene por objeto establecer las condiciones de aplicación, contratación y </w:t>
            </w:r>
            <w:r w:rsidRPr="00272ED2">
              <w:rPr>
                <w:color w:val="000066"/>
                <w:spacing w:val="-4"/>
                <w:lang w:val="es-ES_tradnl"/>
              </w:rPr>
              <w:t xml:space="preserve">prestación de los servicios de valor agregado por medio </w:t>
            </w:r>
            <w:r w:rsidRPr="00272ED2">
              <w:rPr>
                <w:color w:val="000066"/>
                <w:spacing w:val="-8"/>
                <w:lang w:val="es-ES_tradnl"/>
              </w:rPr>
              <w:t xml:space="preserve">de mensajes masivos o individuales o llamadas, así como </w:t>
            </w:r>
            <w:r w:rsidRPr="00272ED2">
              <w:rPr>
                <w:color w:val="000066"/>
                <w:spacing w:val="-7"/>
                <w:lang w:val="es-ES_tradnl"/>
              </w:rPr>
              <w:t xml:space="preserve">las condiciones de utilización de mensajes o llamadas con </w:t>
            </w:r>
            <w:r w:rsidRPr="00272ED2">
              <w:rPr>
                <w:color w:val="000066"/>
                <w:spacing w:val="-6"/>
                <w:lang w:val="es-ES_tradnl"/>
              </w:rPr>
              <w:t xml:space="preserve">fines de venta directa, comercial, publicitaria o proselitista </w:t>
            </w:r>
            <w:r w:rsidRPr="00272ED2">
              <w:rPr>
                <w:color w:val="000066"/>
                <w:spacing w:val="-8"/>
                <w:lang w:val="es-ES_tradnl"/>
              </w:rPr>
              <w:t xml:space="preserve">a través de las redes de los prestadores de servicios de telefonía fija, móvil avanzado y móvil avanzado a través de </w:t>
            </w:r>
            <w:r w:rsidRPr="00272ED2">
              <w:rPr>
                <w:color w:val="000066"/>
                <w:lang w:val="es-ES_tradnl"/>
              </w:rPr>
              <w:t>operador móvil virtual.</w:t>
            </w:r>
          </w:p>
          <w:p w:rsidR="000F675C" w:rsidRPr="00272ED2" w:rsidRDefault="000F675C" w:rsidP="000F675C">
            <w:pPr>
              <w:shd w:val="clear" w:color="auto" w:fill="FFFFFF"/>
              <w:spacing w:before="182" w:line="211" w:lineRule="exact"/>
              <w:ind w:right="10"/>
              <w:jc w:val="both"/>
              <w:rPr>
                <w:color w:val="000066"/>
                <w:lang w:val="es-ES_tradnl"/>
              </w:rPr>
            </w:pPr>
            <w:r w:rsidRPr="00272ED2">
              <w:rPr>
                <w:b/>
                <w:bCs/>
                <w:color w:val="000066"/>
                <w:lang w:val="es-ES_tradnl"/>
              </w:rPr>
              <w:t xml:space="preserve">Artículo 2.- Ámbito.- </w:t>
            </w:r>
            <w:r w:rsidRPr="00272ED2">
              <w:rPr>
                <w:color w:val="000066"/>
                <w:lang w:val="es-ES_tradnl"/>
              </w:rPr>
              <w:t xml:space="preserve">La presente norma es de </w:t>
            </w:r>
            <w:r w:rsidRPr="00272ED2">
              <w:rPr>
                <w:color w:val="000066"/>
                <w:spacing w:val="-7"/>
                <w:lang w:val="es-ES_tradnl"/>
              </w:rPr>
              <w:t xml:space="preserve">cumplimiento obligatorio para los prestadores de servicios </w:t>
            </w:r>
            <w:r w:rsidRPr="00272ED2">
              <w:rPr>
                <w:color w:val="000066"/>
                <w:spacing w:val="-9"/>
                <w:lang w:val="es-ES_tradnl"/>
              </w:rPr>
              <w:t xml:space="preserve">de valor agregado y para los prestadores de los servicios de </w:t>
            </w:r>
            <w:r w:rsidRPr="00272ED2">
              <w:rPr>
                <w:color w:val="000066"/>
                <w:spacing w:val="-5"/>
                <w:lang w:val="es-ES_tradnl"/>
              </w:rPr>
              <w:t xml:space="preserve">telefonía fija, móvil avanzado y móvil avanzado a través de operador móvil virtual que prestan servicios de valor </w:t>
            </w:r>
            <w:r w:rsidRPr="00272ED2">
              <w:rPr>
                <w:color w:val="000066"/>
                <w:spacing w:val="-10"/>
                <w:lang w:val="es-ES_tradnl"/>
              </w:rPr>
              <w:t xml:space="preserve">agregado propios y/o soportan en sus redes la prestación de servicios de valor agregado; y, para las personas naturales o </w:t>
            </w:r>
            <w:r w:rsidRPr="00272ED2">
              <w:rPr>
                <w:color w:val="000066"/>
                <w:spacing w:val="-9"/>
                <w:lang w:val="es-ES_tradnl"/>
              </w:rPr>
              <w:t xml:space="preserve">jurídicas que utilizan las redes de telecomunicaciones de los servicios de telefonía fija, móvil avanzado y móvil avanzado </w:t>
            </w:r>
            <w:r w:rsidRPr="00272ED2">
              <w:rPr>
                <w:color w:val="000066"/>
                <w:spacing w:val="-8"/>
                <w:lang w:val="es-ES_tradnl"/>
              </w:rPr>
              <w:t xml:space="preserve">a través de operador móvil virtual para el envío o recepción </w:t>
            </w:r>
            <w:r w:rsidRPr="00272ED2">
              <w:rPr>
                <w:color w:val="000066"/>
                <w:spacing w:val="-7"/>
                <w:lang w:val="es-ES_tradnl"/>
              </w:rPr>
              <w:t xml:space="preserve">de mensajes masivos o individuales o llamadas con fines </w:t>
            </w:r>
            <w:r w:rsidRPr="00272ED2">
              <w:rPr>
                <w:color w:val="000066"/>
                <w:spacing w:val="-5"/>
                <w:lang w:val="es-ES_tradnl"/>
              </w:rPr>
              <w:t xml:space="preserve">de venta directa, comercial, publicitaria o proselitista, así </w:t>
            </w:r>
            <w:r w:rsidRPr="00272ED2">
              <w:rPr>
                <w:color w:val="000066"/>
                <w:spacing w:val="-7"/>
                <w:lang w:val="es-ES_tradnl"/>
              </w:rPr>
              <w:t xml:space="preserve">como respecto de la contratación y prestación de servicios de valor agregado que se brinden por medio del envío o </w:t>
            </w:r>
            <w:r w:rsidRPr="00272ED2">
              <w:rPr>
                <w:color w:val="000066"/>
                <w:lang w:val="es-ES_tradnl"/>
              </w:rPr>
              <w:t>recepción de mensajes o llamadas.</w:t>
            </w:r>
          </w:p>
          <w:p w:rsidR="000F675C" w:rsidRPr="00272ED2" w:rsidRDefault="000F675C" w:rsidP="000F675C">
            <w:pPr>
              <w:shd w:val="clear" w:color="auto" w:fill="FFFFFF"/>
              <w:spacing w:line="216" w:lineRule="exact"/>
              <w:ind w:right="5"/>
              <w:jc w:val="both"/>
              <w:rPr>
                <w:b/>
                <w:bCs/>
                <w:color w:val="000066"/>
                <w:spacing w:val="-7"/>
                <w:lang w:val="es-ES_tradnl"/>
              </w:rPr>
            </w:pPr>
          </w:p>
          <w:p w:rsidR="000F675C" w:rsidRPr="00272ED2" w:rsidRDefault="000F675C" w:rsidP="000F675C">
            <w:pPr>
              <w:shd w:val="clear" w:color="auto" w:fill="FFFFFF"/>
              <w:spacing w:line="216" w:lineRule="exact"/>
              <w:ind w:right="5"/>
              <w:jc w:val="both"/>
              <w:rPr>
                <w:color w:val="000066"/>
              </w:rPr>
            </w:pPr>
            <w:r w:rsidRPr="00272ED2">
              <w:rPr>
                <w:b/>
                <w:bCs/>
                <w:color w:val="000066"/>
                <w:spacing w:val="-7"/>
                <w:lang w:val="es-ES_tradnl"/>
              </w:rPr>
              <w:t xml:space="preserve">Artículo 3.- Definiciones.- </w:t>
            </w:r>
            <w:r w:rsidRPr="00272ED2">
              <w:rPr>
                <w:color w:val="000066"/>
                <w:spacing w:val="-7"/>
                <w:lang w:val="es-ES_tradnl"/>
              </w:rPr>
              <w:t xml:space="preserve">Para fines de aplicación de la </w:t>
            </w:r>
            <w:r w:rsidRPr="00272ED2">
              <w:rPr>
                <w:color w:val="000066"/>
                <w:spacing w:val="-9"/>
                <w:lang w:val="es-ES_tradnl"/>
              </w:rPr>
              <w:t>presente norma se considerarán los siguientes términos:</w:t>
            </w:r>
          </w:p>
          <w:p w:rsidR="000F675C" w:rsidRPr="00272ED2" w:rsidRDefault="000F675C" w:rsidP="000F675C">
            <w:pPr>
              <w:shd w:val="clear" w:color="auto" w:fill="FFFFFF"/>
              <w:spacing w:before="163" w:line="216" w:lineRule="exact"/>
              <w:ind w:right="5"/>
              <w:jc w:val="both"/>
              <w:rPr>
                <w:color w:val="000066"/>
              </w:rPr>
            </w:pPr>
            <w:r w:rsidRPr="00272ED2">
              <w:rPr>
                <w:b/>
                <w:bCs/>
                <w:color w:val="000066"/>
                <w:lang w:val="es-ES_tradnl"/>
              </w:rPr>
              <w:t xml:space="preserve">Abonado, Cliente o Usuario: </w:t>
            </w:r>
            <w:r w:rsidRPr="00272ED2">
              <w:rPr>
                <w:color w:val="000066"/>
                <w:lang w:val="es-ES_tradnl"/>
              </w:rPr>
              <w:t xml:space="preserve">Conforme artículo 21 </w:t>
            </w:r>
            <w:r w:rsidRPr="00272ED2">
              <w:rPr>
                <w:color w:val="000066"/>
                <w:spacing w:val="-5"/>
                <w:lang w:val="es-ES_tradnl"/>
              </w:rPr>
              <w:t xml:space="preserve">de la Ley Orgánica de Telecomunicaciones, Usuario es toda persona natural o jurídica consumidora de servicios </w:t>
            </w:r>
            <w:r w:rsidRPr="00272ED2">
              <w:rPr>
                <w:color w:val="000066"/>
                <w:lang w:val="es-ES_tradnl"/>
              </w:rPr>
              <w:t xml:space="preserve">de telecomunicaciones. El usuario que haya suscrito </w:t>
            </w:r>
            <w:r w:rsidRPr="00272ED2">
              <w:rPr>
                <w:color w:val="000066"/>
                <w:spacing w:val="-7"/>
                <w:lang w:val="es-ES_tradnl"/>
              </w:rPr>
              <w:t xml:space="preserve">un contrato de adhesión con el prestador de servicios de </w:t>
            </w:r>
            <w:r w:rsidRPr="00272ED2">
              <w:rPr>
                <w:color w:val="000066"/>
                <w:spacing w:val="-10"/>
                <w:lang w:val="es-ES_tradnl"/>
              </w:rPr>
              <w:t xml:space="preserve">Telecomunicaciones, se denomina abonado o suscriptor y el </w:t>
            </w:r>
            <w:r w:rsidRPr="00272ED2">
              <w:rPr>
                <w:color w:val="000066"/>
                <w:spacing w:val="-8"/>
                <w:lang w:val="es-ES_tradnl"/>
              </w:rPr>
              <w:t xml:space="preserve">usuario que haya negociado las cláusulas con el Prestador </w:t>
            </w:r>
            <w:r w:rsidRPr="00272ED2">
              <w:rPr>
                <w:color w:val="000066"/>
                <w:lang w:val="es-ES_tradnl"/>
              </w:rPr>
              <w:t>se denomina Cliente.</w:t>
            </w:r>
          </w:p>
          <w:p w:rsidR="000F675C" w:rsidRPr="00272ED2" w:rsidRDefault="000F675C" w:rsidP="000F675C">
            <w:pPr>
              <w:shd w:val="clear" w:color="auto" w:fill="FFFFFF"/>
              <w:spacing w:before="168" w:line="216" w:lineRule="exact"/>
              <w:jc w:val="both"/>
              <w:rPr>
                <w:color w:val="000066"/>
              </w:rPr>
            </w:pPr>
            <w:r w:rsidRPr="00272ED2">
              <w:rPr>
                <w:b/>
                <w:bCs/>
                <w:color w:val="000066"/>
                <w:spacing w:val="-8"/>
                <w:lang w:val="es-ES_tradnl"/>
              </w:rPr>
              <w:t xml:space="preserve">Alerta de Emergencia: </w:t>
            </w:r>
            <w:r w:rsidRPr="00272ED2">
              <w:rPr>
                <w:color w:val="000066"/>
                <w:spacing w:val="-8"/>
                <w:lang w:val="es-ES_tradnl"/>
              </w:rPr>
              <w:t xml:space="preserve">Mensaje dirigido por las entidades </w:t>
            </w:r>
            <w:r w:rsidRPr="00272ED2">
              <w:rPr>
                <w:color w:val="000066"/>
                <w:spacing w:val="-5"/>
                <w:lang w:val="es-ES_tradnl"/>
              </w:rPr>
              <w:t xml:space="preserve">que brindan y gestionan la atención de servicios de </w:t>
            </w:r>
            <w:r w:rsidRPr="00272ED2">
              <w:rPr>
                <w:color w:val="000066"/>
                <w:spacing w:val="-7"/>
                <w:lang w:val="es-ES_tradnl"/>
              </w:rPr>
              <w:t xml:space="preserve">emergencias, a través de cualquier medio, plataforma o tecnología, en función de las actividades vinculadas con la </w:t>
            </w:r>
            <w:r w:rsidRPr="00272ED2">
              <w:rPr>
                <w:color w:val="000066"/>
                <w:spacing w:val="-8"/>
                <w:lang w:val="es-ES_tradnl"/>
              </w:rPr>
              <w:t xml:space="preserve">prestación de servicios de emergencias o en la prevención </w:t>
            </w:r>
            <w:r w:rsidRPr="00272ED2">
              <w:rPr>
                <w:color w:val="000066"/>
                <w:spacing w:val="-10"/>
                <w:lang w:val="es-ES_tradnl"/>
              </w:rPr>
              <w:t xml:space="preserve">de la generación o atención de emergencias; dicho mensaje </w:t>
            </w:r>
            <w:r w:rsidRPr="00272ED2">
              <w:rPr>
                <w:color w:val="000066"/>
                <w:spacing w:val="-7"/>
                <w:lang w:val="es-ES_tradnl"/>
              </w:rPr>
              <w:t xml:space="preserve">puede ser dirigido a una persona, a un grupo de personas, </w:t>
            </w:r>
            <w:r w:rsidRPr="00272ED2">
              <w:rPr>
                <w:color w:val="000066"/>
                <w:spacing w:val="-8"/>
                <w:lang w:val="es-ES_tradnl"/>
              </w:rPr>
              <w:t xml:space="preserve">o ser de manera general, dependiendo de la situación que </w:t>
            </w:r>
            <w:r w:rsidRPr="00272ED2">
              <w:rPr>
                <w:color w:val="000066"/>
                <w:lang w:val="es-ES_tradnl"/>
              </w:rPr>
              <w:t>se presente.</w:t>
            </w:r>
          </w:p>
          <w:p w:rsidR="000F675C" w:rsidRPr="00272ED2" w:rsidRDefault="000F675C" w:rsidP="000F675C">
            <w:pPr>
              <w:shd w:val="clear" w:color="auto" w:fill="FFFFFF"/>
              <w:spacing w:before="163" w:line="216" w:lineRule="exact"/>
              <w:jc w:val="both"/>
              <w:rPr>
                <w:color w:val="000066"/>
              </w:rPr>
            </w:pPr>
            <w:r w:rsidRPr="00272ED2">
              <w:rPr>
                <w:b/>
                <w:bCs/>
                <w:color w:val="000066"/>
                <w:spacing w:val="-5"/>
                <w:lang w:val="es-ES_tradnl"/>
              </w:rPr>
              <w:t xml:space="preserve">APP: </w:t>
            </w:r>
            <w:r w:rsidRPr="00272ED2">
              <w:rPr>
                <w:color w:val="000066"/>
                <w:spacing w:val="-5"/>
                <w:lang w:val="es-ES_tradnl"/>
              </w:rPr>
              <w:t xml:space="preserve">Tipo de programa informático diseñado como </w:t>
            </w:r>
            <w:r w:rsidRPr="00272ED2">
              <w:rPr>
                <w:color w:val="000066"/>
                <w:spacing w:val="-6"/>
                <w:lang w:val="es-ES_tradnl"/>
              </w:rPr>
              <w:t xml:space="preserve">herramienta para permitir a un usuario interactuar con un </w:t>
            </w:r>
            <w:r w:rsidRPr="00272ED2">
              <w:rPr>
                <w:color w:val="000066"/>
                <w:spacing w:val="-7"/>
                <w:lang w:val="es-ES_tradnl"/>
              </w:rPr>
              <w:t>sistema o realizar uno o diversos tipos de trabajos.</w:t>
            </w:r>
          </w:p>
          <w:p w:rsidR="000F675C" w:rsidRPr="00272ED2" w:rsidRDefault="000F675C" w:rsidP="000F675C">
            <w:pPr>
              <w:shd w:val="clear" w:color="auto" w:fill="FFFFFF"/>
              <w:spacing w:before="163" w:line="216" w:lineRule="exact"/>
              <w:ind w:right="5"/>
              <w:jc w:val="both"/>
              <w:rPr>
                <w:color w:val="000066"/>
              </w:rPr>
            </w:pPr>
            <w:r w:rsidRPr="00272ED2">
              <w:rPr>
                <w:b/>
                <w:bCs/>
                <w:color w:val="000066"/>
                <w:spacing w:val="-9"/>
                <w:lang w:val="es-ES_tradnl"/>
              </w:rPr>
              <w:t xml:space="preserve">Gestor de servicios de valor agregado: </w:t>
            </w:r>
            <w:r w:rsidRPr="00272ED2">
              <w:rPr>
                <w:color w:val="000066"/>
                <w:spacing w:val="-9"/>
                <w:lang w:val="es-ES_tradnl"/>
              </w:rPr>
              <w:t xml:space="preserve">Plataforma de </w:t>
            </w:r>
            <w:r w:rsidRPr="00272ED2">
              <w:rPr>
                <w:color w:val="000066"/>
                <w:spacing w:val="-5"/>
                <w:lang w:val="es-ES_tradnl"/>
              </w:rPr>
              <w:t xml:space="preserve">administración, control y gestión de servicios de valor </w:t>
            </w:r>
            <w:r w:rsidRPr="00272ED2">
              <w:rPr>
                <w:color w:val="000066"/>
                <w:lang w:val="es-ES_tradnl"/>
              </w:rPr>
              <w:t>agregado.</w:t>
            </w:r>
          </w:p>
          <w:p w:rsidR="000F675C" w:rsidRPr="00272ED2" w:rsidRDefault="000F675C" w:rsidP="000F675C">
            <w:pPr>
              <w:shd w:val="clear" w:color="auto" w:fill="FFFFFF"/>
              <w:spacing w:before="163" w:line="216" w:lineRule="exact"/>
              <w:ind w:right="5"/>
              <w:jc w:val="both"/>
              <w:rPr>
                <w:color w:val="000066"/>
              </w:rPr>
            </w:pPr>
            <w:r w:rsidRPr="00272ED2">
              <w:rPr>
                <w:b/>
                <w:bCs/>
                <w:color w:val="000066"/>
                <w:spacing w:val="-8"/>
                <w:lang w:val="es-ES_tradnl"/>
              </w:rPr>
              <w:t xml:space="preserve">IVR (Interactive Voice Response – Respuesta Vocal </w:t>
            </w:r>
            <w:r w:rsidRPr="00272ED2">
              <w:rPr>
                <w:b/>
                <w:bCs/>
                <w:color w:val="000066"/>
                <w:spacing w:val="-10"/>
                <w:lang w:val="es-ES_tradnl"/>
              </w:rPr>
              <w:t xml:space="preserve">Interactiva).- </w:t>
            </w:r>
            <w:r w:rsidRPr="00272ED2">
              <w:rPr>
                <w:color w:val="000066"/>
                <w:spacing w:val="-10"/>
                <w:lang w:val="es-ES_tradnl"/>
              </w:rPr>
              <w:t xml:space="preserve">Sistema automatizado de respuesta, orientado </w:t>
            </w:r>
            <w:r w:rsidRPr="00272ED2">
              <w:rPr>
                <w:color w:val="000066"/>
                <w:spacing w:val="-6"/>
                <w:lang w:val="es-ES_tradnl"/>
              </w:rPr>
              <w:t xml:space="preserve">a entregar y/o capturar información de modo interactivo a </w:t>
            </w:r>
            <w:r w:rsidRPr="00272ED2">
              <w:rPr>
                <w:color w:val="000066"/>
                <w:spacing w:val="-9"/>
                <w:lang w:val="es-ES_tradnl"/>
              </w:rPr>
              <w:t xml:space="preserve">través del equipo terminal del servicio móvil avanzado o del </w:t>
            </w:r>
            <w:r w:rsidRPr="00272ED2">
              <w:rPr>
                <w:color w:val="000066"/>
                <w:spacing w:val="-7"/>
                <w:lang w:val="es-ES_tradnl"/>
              </w:rPr>
              <w:t xml:space="preserve">servicio de telefonía fija, permitiendo el acceso a servicios de información u otras operaciones implementadas por el </w:t>
            </w:r>
            <w:r w:rsidRPr="00272ED2">
              <w:rPr>
                <w:color w:val="000066"/>
                <w:lang w:val="es-ES_tradnl"/>
              </w:rPr>
              <w:t>prestador del servicio.</w:t>
            </w:r>
          </w:p>
          <w:p w:rsidR="000F675C" w:rsidRPr="00272ED2" w:rsidRDefault="000F675C" w:rsidP="000F675C">
            <w:pPr>
              <w:shd w:val="clear" w:color="auto" w:fill="FFFFFF"/>
              <w:spacing w:before="163" w:line="216" w:lineRule="exact"/>
              <w:ind w:right="5"/>
              <w:jc w:val="both"/>
              <w:rPr>
                <w:color w:val="000066"/>
              </w:rPr>
            </w:pPr>
            <w:r w:rsidRPr="00272ED2">
              <w:rPr>
                <w:b/>
                <w:bCs/>
                <w:color w:val="000066"/>
                <w:spacing w:val="-4"/>
                <w:lang w:val="es-ES_tradnl"/>
              </w:rPr>
              <w:t xml:space="preserve">Mensaje de confirmación: </w:t>
            </w:r>
            <w:r w:rsidRPr="00272ED2">
              <w:rPr>
                <w:color w:val="000066"/>
                <w:spacing w:val="-4"/>
                <w:lang w:val="es-ES_tradnl"/>
              </w:rPr>
              <w:t xml:space="preserve">Mensaje enviado por el </w:t>
            </w:r>
            <w:r w:rsidRPr="00272ED2">
              <w:rPr>
                <w:color w:val="000066"/>
                <w:spacing w:val="-6"/>
                <w:lang w:val="es-ES_tradnl"/>
              </w:rPr>
              <w:t xml:space="preserve">prestador del servicio de valor agregado para verificar la </w:t>
            </w:r>
            <w:r w:rsidRPr="00272ED2">
              <w:rPr>
                <w:color w:val="000066"/>
                <w:spacing w:val="-8"/>
                <w:lang w:val="es-ES_tradnl"/>
              </w:rPr>
              <w:t>aceptación o cancelación expresa del servicio.</w:t>
            </w:r>
          </w:p>
          <w:p w:rsidR="000F675C" w:rsidRPr="00272ED2" w:rsidRDefault="000F675C" w:rsidP="000F675C">
            <w:pPr>
              <w:shd w:val="clear" w:color="auto" w:fill="FFFFFF"/>
              <w:spacing w:before="163" w:line="216" w:lineRule="exact"/>
              <w:jc w:val="both"/>
              <w:rPr>
                <w:color w:val="000066"/>
              </w:rPr>
            </w:pPr>
            <w:r w:rsidRPr="00272ED2">
              <w:rPr>
                <w:b/>
                <w:bCs/>
                <w:color w:val="000066"/>
                <w:spacing w:val="-8"/>
                <w:lang w:val="es-ES_tradnl"/>
              </w:rPr>
              <w:t xml:space="preserve">Modo Push: </w:t>
            </w:r>
            <w:r w:rsidRPr="00272ED2">
              <w:rPr>
                <w:color w:val="000066"/>
                <w:spacing w:val="-8"/>
                <w:lang w:val="es-ES_tradnl"/>
              </w:rPr>
              <w:t xml:space="preserve">Un modo de entrega de contenido, el cual es </w:t>
            </w:r>
            <w:r w:rsidRPr="00272ED2">
              <w:rPr>
                <w:color w:val="000066"/>
                <w:spacing w:val="-6"/>
                <w:lang w:val="es-ES_tradnl"/>
              </w:rPr>
              <w:t xml:space="preserve">provisto por el prestador del servicio sin requerimiento del </w:t>
            </w:r>
            <w:r w:rsidRPr="00272ED2">
              <w:rPr>
                <w:color w:val="000066"/>
                <w:lang w:val="es-ES_tradnl"/>
              </w:rPr>
              <w:t>abonado, cliente o usuario.</w:t>
            </w:r>
          </w:p>
          <w:p w:rsidR="000F675C" w:rsidRPr="00272ED2" w:rsidRDefault="000F675C" w:rsidP="000F675C">
            <w:pPr>
              <w:shd w:val="clear" w:color="auto" w:fill="FFFFFF"/>
              <w:spacing w:before="168" w:line="216" w:lineRule="exact"/>
              <w:jc w:val="both"/>
              <w:rPr>
                <w:color w:val="000066"/>
              </w:rPr>
            </w:pPr>
            <w:r w:rsidRPr="00272ED2">
              <w:rPr>
                <w:b/>
                <w:bCs/>
                <w:color w:val="000066"/>
                <w:spacing w:val="-7"/>
                <w:lang w:val="es-ES_tradnl"/>
              </w:rPr>
              <w:t xml:space="preserve">Modo Pull: </w:t>
            </w:r>
            <w:r w:rsidRPr="00272ED2">
              <w:rPr>
                <w:color w:val="000066"/>
                <w:spacing w:val="-7"/>
                <w:lang w:val="es-ES_tradnl"/>
              </w:rPr>
              <w:t xml:space="preserve">Un modo de entrega de contenido, el cual es </w:t>
            </w:r>
            <w:r w:rsidRPr="00272ED2">
              <w:rPr>
                <w:color w:val="000066"/>
                <w:spacing w:val="-6"/>
                <w:lang w:val="es-ES_tradnl"/>
              </w:rPr>
              <w:t xml:space="preserve">provisto a petición o requerimiento del abonado, cliente o </w:t>
            </w:r>
            <w:r w:rsidRPr="00272ED2">
              <w:rPr>
                <w:color w:val="000066"/>
                <w:lang w:val="es-ES_tradnl"/>
              </w:rPr>
              <w:t>usuario del servicio.</w:t>
            </w:r>
          </w:p>
          <w:p w:rsidR="000F675C" w:rsidRPr="00272ED2" w:rsidRDefault="000F675C" w:rsidP="000F675C">
            <w:pPr>
              <w:shd w:val="clear" w:color="auto" w:fill="FFFFFF"/>
              <w:spacing w:before="163" w:line="216" w:lineRule="exact"/>
              <w:jc w:val="both"/>
              <w:rPr>
                <w:color w:val="000066"/>
              </w:rPr>
            </w:pPr>
            <w:r w:rsidRPr="00272ED2">
              <w:rPr>
                <w:b/>
                <w:bCs/>
                <w:color w:val="000066"/>
                <w:spacing w:val="-4"/>
                <w:lang w:val="es-ES_tradnl"/>
              </w:rPr>
              <w:t xml:space="preserve">OPT-IN: </w:t>
            </w:r>
            <w:r w:rsidRPr="00272ED2">
              <w:rPr>
                <w:color w:val="000066"/>
                <w:spacing w:val="-4"/>
                <w:lang w:val="es-ES_tradnl"/>
              </w:rPr>
              <w:t xml:space="preserve">Autorización expresa del abonado o cliente </w:t>
            </w:r>
            <w:r w:rsidRPr="00272ED2">
              <w:rPr>
                <w:color w:val="000066"/>
                <w:spacing w:val="-8"/>
                <w:lang w:val="es-ES_tradnl"/>
              </w:rPr>
              <w:t xml:space="preserve">necesaria para la suscripción a servicios de valor agregado provistos por medio de mensajes masivos o individuales, o </w:t>
            </w:r>
            <w:r w:rsidRPr="00272ED2">
              <w:rPr>
                <w:color w:val="000066"/>
                <w:spacing w:val="-7"/>
                <w:lang w:val="es-ES_tradnl"/>
              </w:rPr>
              <w:t xml:space="preserve">llamadas con fines de venta directa, comercial, publicitaria </w:t>
            </w:r>
            <w:r w:rsidRPr="00272ED2">
              <w:rPr>
                <w:color w:val="000066"/>
                <w:lang w:val="es-ES_tradnl"/>
              </w:rPr>
              <w:t>o proselitista.</w:t>
            </w:r>
          </w:p>
          <w:p w:rsidR="000F675C" w:rsidRPr="00272ED2" w:rsidRDefault="000F675C" w:rsidP="000F675C">
            <w:pPr>
              <w:shd w:val="clear" w:color="auto" w:fill="FFFFFF"/>
              <w:spacing w:before="163" w:line="216" w:lineRule="exact"/>
              <w:ind w:right="5"/>
              <w:jc w:val="both"/>
              <w:rPr>
                <w:color w:val="000066"/>
              </w:rPr>
            </w:pPr>
            <w:r w:rsidRPr="00272ED2">
              <w:rPr>
                <w:b/>
                <w:bCs/>
                <w:color w:val="000066"/>
                <w:spacing w:val="-6"/>
                <w:lang w:val="es-ES_tradnl"/>
              </w:rPr>
              <w:t xml:space="preserve">Prestador del Servicio de Valor Agregado: </w:t>
            </w:r>
            <w:r w:rsidRPr="00272ED2">
              <w:rPr>
                <w:color w:val="000066"/>
                <w:spacing w:val="-6"/>
                <w:lang w:val="es-ES_tradnl"/>
              </w:rPr>
              <w:t xml:space="preserve">Persona </w:t>
            </w:r>
            <w:r w:rsidRPr="00272ED2">
              <w:rPr>
                <w:color w:val="000066"/>
                <w:spacing w:val="-5"/>
                <w:lang w:val="es-ES_tradnl"/>
              </w:rPr>
              <w:t xml:space="preserve">natural o jurídica que posee el correspondiente título </w:t>
            </w:r>
            <w:r w:rsidRPr="00272ED2">
              <w:rPr>
                <w:color w:val="000066"/>
                <w:spacing w:val="-7"/>
                <w:lang w:val="es-ES_tradnl"/>
              </w:rPr>
              <w:t xml:space="preserve">habilitante para la prestación de dichos servicios, otorgado </w:t>
            </w:r>
            <w:r w:rsidRPr="00272ED2">
              <w:rPr>
                <w:color w:val="000066"/>
                <w:lang w:val="es-ES_tradnl"/>
              </w:rPr>
              <w:t>por la ARCOTEL.</w:t>
            </w:r>
          </w:p>
          <w:p w:rsidR="000F675C" w:rsidRPr="00272ED2" w:rsidRDefault="000F675C" w:rsidP="000F675C">
            <w:pPr>
              <w:shd w:val="clear" w:color="auto" w:fill="FFFFFF"/>
              <w:spacing w:before="163" w:line="216" w:lineRule="exact"/>
              <w:ind w:right="5"/>
              <w:jc w:val="both"/>
              <w:rPr>
                <w:color w:val="000066"/>
                <w:spacing w:val="-8"/>
                <w:lang w:val="es-ES_tradnl"/>
              </w:rPr>
            </w:pPr>
            <w:r w:rsidRPr="00272ED2">
              <w:rPr>
                <w:b/>
                <w:bCs/>
                <w:color w:val="000066"/>
                <w:spacing w:val="-7"/>
                <w:lang w:val="es-ES_tradnl"/>
              </w:rPr>
              <w:t xml:space="preserve">S AT: </w:t>
            </w:r>
            <w:r w:rsidRPr="00272ED2">
              <w:rPr>
                <w:color w:val="000066"/>
                <w:spacing w:val="-7"/>
                <w:lang w:val="es-ES_tradnl"/>
              </w:rPr>
              <w:t xml:space="preserve">Mensajería del tipo Pop Up interactivo, que muestra un contenido publicitario o informativo y ofrece opciones a </w:t>
            </w:r>
            <w:r w:rsidRPr="00272ED2">
              <w:rPr>
                <w:color w:val="000066"/>
                <w:spacing w:val="-8"/>
                <w:lang w:val="es-ES_tradnl"/>
              </w:rPr>
              <w:t>los usuarios para interactuar de diversas formas.</w:t>
            </w:r>
          </w:p>
          <w:p w:rsidR="000F675C" w:rsidRPr="00272ED2" w:rsidRDefault="000F675C" w:rsidP="000F675C">
            <w:pPr>
              <w:shd w:val="clear" w:color="auto" w:fill="FFFFFF"/>
              <w:spacing w:before="163" w:line="216" w:lineRule="exact"/>
              <w:ind w:right="5"/>
              <w:jc w:val="both"/>
              <w:rPr>
                <w:color w:val="000066"/>
              </w:rPr>
            </w:pPr>
            <w:r w:rsidRPr="00272ED2">
              <w:rPr>
                <w:b/>
                <w:bCs/>
                <w:color w:val="000066"/>
                <w:spacing w:val="-4"/>
                <w:lang w:val="es-ES_tradnl"/>
              </w:rPr>
              <w:t xml:space="preserve">SIM Card (Subscriber Identity Module Card) o tarjeta </w:t>
            </w:r>
            <w:r w:rsidRPr="00272ED2">
              <w:rPr>
                <w:b/>
                <w:bCs/>
                <w:color w:val="000066"/>
                <w:spacing w:val="-6"/>
                <w:lang w:val="es-ES_tradnl"/>
              </w:rPr>
              <w:t xml:space="preserve">SIM.- </w:t>
            </w:r>
            <w:r w:rsidRPr="00272ED2">
              <w:rPr>
                <w:color w:val="000066"/>
                <w:spacing w:val="-6"/>
                <w:lang w:val="es-ES_tradnl"/>
              </w:rPr>
              <w:t xml:space="preserve">Dispositivo que almacena de forma segura la clave </w:t>
            </w:r>
            <w:r w:rsidRPr="00272ED2">
              <w:rPr>
                <w:color w:val="000066"/>
                <w:spacing w:val="-7"/>
                <w:lang w:val="es-ES_tradnl"/>
              </w:rPr>
              <w:t xml:space="preserve">de servicio del abonado o cliente, usada para identificarse </w:t>
            </w:r>
            <w:r w:rsidRPr="00272ED2">
              <w:rPr>
                <w:color w:val="000066"/>
                <w:spacing w:val="-1"/>
                <w:lang w:val="es-ES_tradnl"/>
              </w:rPr>
              <w:t xml:space="preserve">ante la red del prestador del servicio móvil avanzado, </w:t>
            </w:r>
            <w:r w:rsidRPr="00272ED2">
              <w:rPr>
                <w:color w:val="000066"/>
                <w:spacing w:val="-7"/>
                <w:lang w:val="es-ES_tradnl"/>
              </w:rPr>
              <w:t xml:space="preserve">de forma que sea posible cambiar la línea de un equipo </w:t>
            </w:r>
            <w:r w:rsidRPr="00272ED2">
              <w:rPr>
                <w:color w:val="000066"/>
                <w:spacing w:val="-6"/>
                <w:lang w:val="es-ES_tradnl"/>
              </w:rPr>
              <w:t>terminal móvil a otro mediante el cambio de dicha tarjeta.</w:t>
            </w:r>
          </w:p>
          <w:p w:rsidR="000F675C" w:rsidRPr="00272ED2" w:rsidRDefault="000F675C" w:rsidP="000F675C">
            <w:pPr>
              <w:shd w:val="clear" w:color="auto" w:fill="FFFFFF"/>
              <w:spacing w:before="187" w:line="216" w:lineRule="exact"/>
              <w:ind w:right="5"/>
              <w:jc w:val="both"/>
              <w:rPr>
                <w:color w:val="000066"/>
              </w:rPr>
            </w:pPr>
            <w:r w:rsidRPr="00272ED2">
              <w:rPr>
                <w:b/>
                <w:bCs/>
                <w:color w:val="000066"/>
                <w:spacing w:val="-10"/>
                <w:lang w:val="es-ES_tradnl"/>
              </w:rPr>
              <w:t xml:space="preserve">SMS (Short Message Service) o servicio de mensajes </w:t>
            </w:r>
            <w:r w:rsidRPr="00272ED2">
              <w:rPr>
                <w:b/>
                <w:bCs/>
                <w:color w:val="000066"/>
                <w:spacing w:val="-8"/>
                <w:lang w:val="es-ES_tradnl"/>
              </w:rPr>
              <w:t xml:space="preserve">cortos: </w:t>
            </w:r>
            <w:r w:rsidRPr="00272ED2">
              <w:rPr>
                <w:color w:val="000066"/>
                <w:spacing w:val="-8"/>
                <w:lang w:val="es-ES_tradnl"/>
              </w:rPr>
              <w:t xml:space="preserve">servicio que permite el envío de mensajes de texto </w:t>
            </w:r>
            <w:r w:rsidRPr="00272ED2">
              <w:rPr>
                <w:color w:val="000066"/>
                <w:spacing w:val="-7"/>
                <w:lang w:val="es-ES_tradnl"/>
              </w:rPr>
              <w:t xml:space="preserve">de tamaño limitado desde y/o hacia un equipo terminal del </w:t>
            </w:r>
            <w:r w:rsidRPr="00272ED2">
              <w:rPr>
                <w:color w:val="000066"/>
                <w:lang w:val="es-ES_tradnl"/>
              </w:rPr>
              <w:t>servicio móvil avanzado.</w:t>
            </w:r>
          </w:p>
          <w:p w:rsidR="000F675C" w:rsidRPr="00272ED2" w:rsidRDefault="000F675C" w:rsidP="000F675C">
            <w:pPr>
              <w:shd w:val="clear" w:color="auto" w:fill="FFFFFF"/>
              <w:spacing w:before="182" w:line="216" w:lineRule="exact"/>
              <w:jc w:val="both"/>
              <w:rPr>
                <w:color w:val="000066"/>
              </w:rPr>
            </w:pPr>
            <w:r w:rsidRPr="00272ED2">
              <w:rPr>
                <w:b/>
                <w:bCs/>
                <w:color w:val="000066"/>
                <w:spacing w:val="-9"/>
                <w:lang w:val="es-ES_tradnl"/>
              </w:rPr>
              <w:t xml:space="preserve">USSD (Unstructured Supplementary Service Data) o </w:t>
            </w:r>
            <w:r w:rsidRPr="00272ED2">
              <w:rPr>
                <w:b/>
                <w:bCs/>
                <w:color w:val="000066"/>
                <w:spacing w:val="-7"/>
                <w:lang w:val="es-ES_tradnl"/>
              </w:rPr>
              <w:t>Servicio Suplementario de Datos no Estructurados</w:t>
            </w:r>
            <w:r w:rsidRPr="00272ED2">
              <w:rPr>
                <w:color w:val="000066"/>
                <w:spacing w:val="-7"/>
                <w:lang w:val="es-ES_tradnl"/>
              </w:rPr>
              <w:t xml:space="preserve">: </w:t>
            </w:r>
            <w:r w:rsidRPr="00272ED2">
              <w:rPr>
                <w:color w:val="000066"/>
                <w:spacing w:val="-6"/>
                <w:lang w:val="es-ES_tradnl"/>
              </w:rPr>
              <w:t xml:space="preserve">Tecnología de comunicación del servicio móvil avanzado </w:t>
            </w:r>
            <w:r w:rsidRPr="00272ED2">
              <w:rPr>
                <w:color w:val="000066"/>
                <w:spacing w:val="-8"/>
                <w:lang w:val="es-ES_tradnl"/>
              </w:rPr>
              <w:t xml:space="preserve">que permite el envío de datos bidireccional entre un equipo </w:t>
            </w:r>
            <w:r w:rsidRPr="00272ED2">
              <w:rPr>
                <w:color w:val="000066"/>
                <w:spacing w:val="-4"/>
                <w:lang w:val="es-ES_tradnl"/>
              </w:rPr>
              <w:t xml:space="preserve">terminal móvil y una aplicación disponible en la red de </w:t>
            </w:r>
            <w:r w:rsidRPr="00272ED2">
              <w:rPr>
                <w:color w:val="000066"/>
                <w:spacing w:val="-8"/>
                <w:lang w:val="es-ES_tradnl"/>
              </w:rPr>
              <w:t>dicho servicio, a través del establecimiento de sesiones.</w:t>
            </w:r>
          </w:p>
          <w:p w:rsidR="000F675C" w:rsidRPr="00272ED2" w:rsidRDefault="000F675C" w:rsidP="000F675C">
            <w:pPr>
              <w:shd w:val="clear" w:color="auto" w:fill="FFFFFF"/>
              <w:spacing w:before="187" w:line="216" w:lineRule="exact"/>
              <w:ind w:right="5"/>
              <w:jc w:val="both"/>
              <w:rPr>
                <w:color w:val="000066"/>
              </w:rPr>
            </w:pPr>
            <w:r w:rsidRPr="00272ED2">
              <w:rPr>
                <w:b/>
                <w:bCs/>
                <w:color w:val="000066"/>
                <w:spacing w:val="-11"/>
                <w:lang w:val="es-ES_tradnl"/>
              </w:rPr>
              <w:t xml:space="preserve">W A P ( Wireless Application Protocol): </w:t>
            </w:r>
            <w:r w:rsidRPr="00272ED2">
              <w:rPr>
                <w:color w:val="000066"/>
                <w:spacing w:val="-11"/>
                <w:lang w:val="es-ES_tradnl"/>
              </w:rPr>
              <w:t xml:space="preserve">estándar abierto </w:t>
            </w:r>
            <w:r w:rsidRPr="00272ED2">
              <w:rPr>
                <w:color w:val="000066"/>
                <w:spacing w:val="-8"/>
                <w:lang w:val="es-ES_tradnl"/>
              </w:rPr>
              <w:t xml:space="preserve">internacional para acceso a servicios de Internet desde un </w:t>
            </w:r>
            <w:r w:rsidRPr="00272ED2">
              <w:rPr>
                <w:color w:val="000066"/>
                <w:lang w:val="es-ES_tradnl"/>
              </w:rPr>
              <w:t>teléfono móvil.</w:t>
            </w:r>
          </w:p>
          <w:p w:rsidR="000F675C" w:rsidRPr="00272ED2" w:rsidRDefault="000F675C" w:rsidP="000F675C">
            <w:pPr>
              <w:shd w:val="clear" w:color="auto" w:fill="FFFFFF"/>
              <w:spacing w:before="187" w:line="216" w:lineRule="exact"/>
              <w:ind w:right="5"/>
              <w:jc w:val="both"/>
              <w:rPr>
                <w:color w:val="000066"/>
              </w:rPr>
            </w:pPr>
            <w:r w:rsidRPr="00272ED2">
              <w:rPr>
                <w:b/>
                <w:bCs/>
                <w:color w:val="000066"/>
                <w:spacing w:val="-4"/>
                <w:lang w:val="es-ES_tradnl"/>
              </w:rPr>
              <w:t xml:space="preserve">WEB o </w:t>
            </w:r>
            <w:r w:rsidRPr="00272ED2">
              <w:rPr>
                <w:color w:val="000066"/>
                <w:spacing w:val="-4"/>
                <w:lang w:val="es-ES_tradnl"/>
              </w:rPr>
              <w:t xml:space="preserve">World Wide Web: sistema de documentos (o páginas web) interconectados por enlaces de hipertexto </w:t>
            </w:r>
            <w:r w:rsidRPr="00272ED2">
              <w:rPr>
                <w:color w:val="000066"/>
                <w:spacing w:val="-7"/>
                <w:lang w:val="es-ES_tradnl"/>
              </w:rPr>
              <w:t xml:space="preserve">o hipermedios interconectados y disponibles a través de </w:t>
            </w:r>
            <w:r w:rsidRPr="00272ED2">
              <w:rPr>
                <w:color w:val="000066"/>
                <w:lang w:val="es-ES_tradnl"/>
              </w:rPr>
              <w:t>Internet.</w:t>
            </w:r>
          </w:p>
          <w:p w:rsidR="000F675C" w:rsidRPr="00272ED2" w:rsidRDefault="000F675C" w:rsidP="000F675C">
            <w:pPr>
              <w:shd w:val="clear" w:color="auto" w:fill="FFFFFF"/>
              <w:spacing w:before="187" w:line="216" w:lineRule="exact"/>
              <w:ind w:right="5"/>
              <w:jc w:val="both"/>
              <w:rPr>
                <w:color w:val="000066"/>
              </w:rPr>
            </w:pPr>
            <w:r w:rsidRPr="00272ED2">
              <w:rPr>
                <w:b/>
                <w:bCs/>
                <w:color w:val="000066"/>
                <w:spacing w:val="-9"/>
                <w:lang w:val="es-ES_tradnl"/>
              </w:rPr>
              <w:t xml:space="preserve">Artículo 4.- Prohibición.- </w:t>
            </w:r>
            <w:r w:rsidRPr="00272ED2">
              <w:rPr>
                <w:color w:val="000066"/>
                <w:spacing w:val="-9"/>
                <w:lang w:val="es-ES_tradnl"/>
              </w:rPr>
              <w:t xml:space="preserve">De conformidad con lo dispuesto </w:t>
            </w:r>
            <w:r w:rsidRPr="00272ED2">
              <w:rPr>
                <w:color w:val="000066"/>
                <w:spacing w:val="-8"/>
                <w:lang w:val="es-ES_tradnl"/>
              </w:rPr>
              <w:t xml:space="preserve">en el numeral 24 del artículo 22 y numeral 8 del artículo 23 </w:t>
            </w:r>
            <w:r w:rsidRPr="00272ED2">
              <w:rPr>
                <w:color w:val="000066"/>
                <w:spacing w:val="-9"/>
                <w:lang w:val="es-ES_tradnl"/>
              </w:rPr>
              <w:t xml:space="preserve">de la Ley Orgánica de Telecomunicaciones, los prestadores </w:t>
            </w:r>
            <w:r w:rsidRPr="00272ED2">
              <w:rPr>
                <w:color w:val="000066"/>
                <w:spacing w:val="-7"/>
                <w:lang w:val="es-ES_tradnl"/>
              </w:rPr>
              <w:t xml:space="preserve">de servicios del régimen general de telecomunicaciones y </w:t>
            </w:r>
            <w:r w:rsidRPr="00272ED2">
              <w:rPr>
                <w:color w:val="000066"/>
                <w:spacing w:val="-9"/>
                <w:lang w:val="es-ES_tradnl"/>
              </w:rPr>
              <w:t xml:space="preserve">las personas naturales o jurídicas, no podrán realizar envíos de mensajes masivos o individuales (como por ejemplo por </w:t>
            </w:r>
            <w:r w:rsidRPr="00272ED2">
              <w:rPr>
                <w:color w:val="000066"/>
                <w:spacing w:val="-10"/>
                <w:lang w:val="es-ES_tradnl"/>
              </w:rPr>
              <w:t xml:space="preserve">medio de mensajes SMS, USSD u otros que se soporten en </w:t>
            </w:r>
            <w:r w:rsidRPr="00272ED2">
              <w:rPr>
                <w:color w:val="000066"/>
                <w:spacing w:val="-7"/>
                <w:lang w:val="es-ES_tradnl"/>
              </w:rPr>
              <w:t>las redes de telecomunicaciones), o realizar llamadas con fines de venta directa, comercial, publicitaria o proselitista, sin la autorización previa y expresa del abonado o cliente.</w:t>
            </w:r>
          </w:p>
          <w:p w:rsidR="000F675C" w:rsidRPr="00272ED2" w:rsidRDefault="000F675C" w:rsidP="000F675C">
            <w:pPr>
              <w:shd w:val="clear" w:color="auto" w:fill="FFFFFF"/>
              <w:spacing w:before="187" w:line="216" w:lineRule="exact"/>
              <w:ind w:right="5"/>
              <w:jc w:val="both"/>
              <w:rPr>
                <w:color w:val="000066"/>
              </w:rPr>
            </w:pPr>
            <w:r w:rsidRPr="00272ED2">
              <w:rPr>
                <w:b/>
                <w:bCs/>
                <w:color w:val="000066"/>
                <w:spacing w:val="-5"/>
                <w:lang w:val="es-ES_tradnl"/>
              </w:rPr>
              <w:t xml:space="preserve">Artículo 5.- Condición para la recepción de mensajes </w:t>
            </w:r>
            <w:r w:rsidRPr="00272ED2">
              <w:rPr>
                <w:b/>
                <w:bCs/>
                <w:color w:val="000066"/>
                <w:spacing w:val="-8"/>
                <w:lang w:val="es-ES_tradnl"/>
              </w:rPr>
              <w:t xml:space="preserve">o llamadas con fines de venta directa, comercial, </w:t>
            </w:r>
            <w:r w:rsidRPr="00272ED2">
              <w:rPr>
                <w:b/>
                <w:bCs/>
                <w:color w:val="000066"/>
                <w:spacing w:val="-4"/>
                <w:lang w:val="es-ES_tradnl"/>
              </w:rPr>
              <w:t xml:space="preserve">publicitaria o proselitista, o para la prestación o </w:t>
            </w:r>
            <w:r w:rsidRPr="00272ED2">
              <w:rPr>
                <w:b/>
                <w:bCs/>
                <w:color w:val="000066"/>
                <w:spacing w:val="-9"/>
                <w:lang w:val="es-ES_tradnl"/>
              </w:rPr>
              <w:t xml:space="preserve">utilización de servicios de valor agregado.- </w:t>
            </w:r>
            <w:r w:rsidRPr="00272ED2">
              <w:rPr>
                <w:color w:val="000066"/>
                <w:spacing w:val="-9"/>
                <w:lang w:val="es-ES_tradnl"/>
              </w:rPr>
              <w:t xml:space="preserve">Es condición </w:t>
            </w:r>
            <w:r w:rsidRPr="00272ED2">
              <w:rPr>
                <w:color w:val="000066"/>
                <w:spacing w:val="-8"/>
                <w:lang w:val="es-ES_tradnl"/>
              </w:rPr>
              <w:t xml:space="preserve">básica e indispensable para la recepción de mensajes o </w:t>
            </w:r>
            <w:r w:rsidRPr="00272ED2">
              <w:rPr>
                <w:color w:val="000066"/>
                <w:spacing w:val="-7"/>
                <w:lang w:val="es-ES_tradnl"/>
              </w:rPr>
              <w:t xml:space="preserve">llamadas con fines de venta directa, comercial, publicitaria o proselitista, y para la prestación o utilización de servicios de valor agregado, que el abonado o cliente haya expresa </w:t>
            </w:r>
            <w:r w:rsidRPr="00272ED2">
              <w:rPr>
                <w:color w:val="000066"/>
                <w:spacing w:val="-6"/>
                <w:lang w:val="es-ES_tradnl"/>
              </w:rPr>
              <w:t xml:space="preserve">y previamente aceptado dicho envío de información o </w:t>
            </w:r>
            <w:r w:rsidRPr="00272ED2">
              <w:rPr>
                <w:color w:val="000066"/>
                <w:spacing w:val="-10"/>
                <w:lang w:val="es-ES_tradnl"/>
              </w:rPr>
              <w:t xml:space="preserve">prestación del servicio y exista constancia de su autorización </w:t>
            </w:r>
            <w:r w:rsidRPr="00272ED2">
              <w:rPr>
                <w:color w:val="000066"/>
                <w:lang w:val="es-ES_tradnl"/>
              </w:rPr>
              <w:t>y aceptación.</w:t>
            </w:r>
          </w:p>
          <w:p w:rsidR="000F675C" w:rsidRPr="00272ED2" w:rsidRDefault="000F675C" w:rsidP="000F675C">
            <w:pPr>
              <w:shd w:val="clear" w:color="auto" w:fill="FFFFFF"/>
              <w:spacing w:before="187" w:line="216" w:lineRule="exact"/>
              <w:rPr>
                <w:color w:val="000066"/>
              </w:rPr>
            </w:pPr>
            <w:r w:rsidRPr="00272ED2">
              <w:rPr>
                <w:b/>
                <w:bCs/>
                <w:color w:val="000066"/>
                <w:spacing w:val="-11"/>
                <w:lang w:val="es-ES_tradnl"/>
              </w:rPr>
              <w:t>Artículo 6.- Mensajes y llamadas con fines informativos.-</w:t>
            </w:r>
          </w:p>
          <w:p w:rsidR="000F675C" w:rsidRPr="00272ED2" w:rsidRDefault="000F675C" w:rsidP="000F675C">
            <w:pPr>
              <w:shd w:val="clear" w:color="auto" w:fill="FFFFFF"/>
              <w:spacing w:line="216" w:lineRule="exact"/>
              <w:ind w:right="5"/>
              <w:jc w:val="both"/>
              <w:rPr>
                <w:color w:val="000066"/>
                <w:lang w:val="es-ES_tradnl"/>
              </w:rPr>
            </w:pPr>
            <w:r w:rsidRPr="00272ED2">
              <w:rPr>
                <w:color w:val="000066"/>
                <w:spacing w:val="-7"/>
                <w:lang w:val="es-ES_tradnl"/>
              </w:rPr>
              <w:t xml:space="preserve">Los prestadores de servicios del régimen general de telecomunicaciones, y las personas naturales o jurídicas, </w:t>
            </w:r>
            <w:r w:rsidRPr="00272ED2">
              <w:rPr>
                <w:color w:val="000066"/>
                <w:spacing w:val="-13"/>
                <w:lang w:val="es-ES_tradnl"/>
              </w:rPr>
              <w:t xml:space="preserve">según corresponda, podrán enviar mensajes o hacer llamadas </w:t>
            </w:r>
            <w:r w:rsidRPr="00272ED2">
              <w:rPr>
                <w:color w:val="000066"/>
                <w:spacing w:val="-5"/>
                <w:lang w:val="es-ES_tradnl"/>
              </w:rPr>
              <w:t xml:space="preserve">de carácter exclusivamente informativo (utilizando SMS, </w:t>
            </w:r>
            <w:r w:rsidRPr="00272ED2">
              <w:rPr>
                <w:color w:val="000066"/>
                <w:spacing w:val="-2"/>
                <w:lang w:val="es-ES_tradnl"/>
              </w:rPr>
              <w:t xml:space="preserve">USSD, SAT, IVR u otros que se soporten en las redes </w:t>
            </w:r>
            <w:r w:rsidRPr="00272ED2">
              <w:rPr>
                <w:color w:val="000066"/>
                <w:spacing w:val="-5"/>
                <w:lang w:val="es-ES_tradnl"/>
              </w:rPr>
              <w:t xml:space="preserve">de telecomunicaciones de telefonía fija, servicio móvil </w:t>
            </w:r>
            <w:r w:rsidRPr="00272ED2">
              <w:rPr>
                <w:color w:val="000066"/>
                <w:spacing w:val="-7"/>
                <w:lang w:val="es-ES_tradnl"/>
              </w:rPr>
              <w:t xml:space="preserve">avanzado y móvil avanzado a través de operador móvil virtual) únicamente en los siguientes casos, sin necesidad </w:t>
            </w:r>
            <w:r w:rsidRPr="00272ED2">
              <w:rPr>
                <w:color w:val="000066"/>
                <w:spacing w:val="-6"/>
                <w:lang w:val="es-ES_tradnl"/>
              </w:rPr>
              <w:t xml:space="preserve">de contar con un título para la prestación de servicios de </w:t>
            </w:r>
            <w:r w:rsidRPr="00272ED2">
              <w:rPr>
                <w:color w:val="000066"/>
                <w:spacing w:val="-5"/>
                <w:lang w:val="es-ES_tradnl"/>
              </w:rPr>
              <w:t xml:space="preserve">valor agregado ni la autorización o aceptación previa del </w:t>
            </w:r>
            <w:r w:rsidRPr="00272ED2">
              <w:rPr>
                <w:color w:val="000066"/>
                <w:lang w:val="es-ES_tradnl"/>
              </w:rPr>
              <w:t>abonado o cliente:</w:t>
            </w:r>
          </w:p>
          <w:p w:rsidR="000F675C" w:rsidRPr="00272ED2" w:rsidRDefault="000F675C" w:rsidP="000F675C">
            <w:pPr>
              <w:shd w:val="clear" w:color="auto" w:fill="FFFFFF"/>
              <w:spacing w:line="216" w:lineRule="exact"/>
              <w:ind w:right="5"/>
              <w:jc w:val="both"/>
              <w:rPr>
                <w:color w:val="000066"/>
                <w:lang w:val="es-ES_tradnl"/>
              </w:rPr>
            </w:pPr>
          </w:p>
          <w:p w:rsidR="000F675C" w:rsidRPr="00272ED2" w:rsidRDefault="000F675C" w:rsidP="00624FEF">
            <w:pPr>
              <w:numPr>
                <w:ilvl w:val="0"/>
                <w:numId w:val="15"/>
              </w:numPr>
              <w:shd w:val="clear" w:color="auto" w:fill="FFFFFF"/>
              <w:tabs>
                <w:tab w:val="left" w:pos="283"/>
              </w:tabs>
              <w:spacing w:line="216" w:lineRule="exact"/>
              <w:ind w:left="283" w:hanging="283"/>
              <w:jc w:val="both"/>
              <w:rPr>
                <w:color w:val="000066"/>
                <w:spacing w:val="-14"/>
                <w:lang w:val="es-ES_tradnl"/>
              </w:rPr>
            </w:pPr>
            <w:r w:rsidRPr="00272ED2">
              <w:rPr>
                <w:color w:val="000066"/>
                <w:spacing w:val="-11"/>
                <w:lang w:val="es-ES_tradnl"/>
              </w:rPr>
              <w:t xml:space="preserve">Por los prestadores del servicio, a sus abonados, clientes o usuarios, cuando se trate de temas relacionados con el </w:t>
            </w:r>
            <w:r w:rsidRPr="00272ED2">
              <w:rPr>
                <w:color w:val="000066"/>
                <w:spacing w:val="-7"/>
                <w:lang w:val="es-ES_tradnl"/>
              </w:rPr>
              <w:t xml:space="preserve">servicio de telecomunicaciones contratado (como por ejemplo tarifas, precios, saldos, avisos de vencimiento </w:t>
            </w:r>
            <w:r w:rsidRPr="00272ED2">
              <w:rPr>
                <w:color w:val="000066"/>
                <w:lang w:val="es-ES_tradnl"/>
              </w:rPr>
              <w:t>o cortes de facturación).</w:t>
            </w:r>
          </w:p>
          <w:p w:rsidR="000F675C" w:rsidRPr="00272ED2" w:rsidRDefault="000F675C" w:rsidP="00624FEF">
            <w:pPr>
              <w:numPr>
                <w:ilvl w:val="0"/>
                <w:numId w:val="15"/>
              </w:numPr>
              <w:shd w:val="clear" w:color="auto" w:fill="FFFFFF"/>
              <w:tabs>
                <w:tab w:val="left" w:pos="283"/>
              </w:tabs>
              <w:spacing w:before="168" w:line="216" w:lineRule="exact"/>
              <w:ind w:left="283" w:right="5" w:hanging="283"/>
              <w:jc w:val="both"/>
              <w:rPr>
                <w:color w:val="000066"/>
                <w:spacing w:val="-9"/>
                <w:lang w:val="es-ES_tradnl"/>
              </w:rPr>
            </w:pPr>
            <w:r w:rsidRPr="00272ED2">
              <w:rPr>
                <w:color w:val="000066"/>
                <w:spacing w:val="-7"/>
                <w:lang w:val="es-ES_tradnl"/>
              </w:rPr>
              <w:t xml:space="preserve">Por las personas autorizadas por las instituciones del </w:t>
            </w:r>
            <w:r w:rsidRPr="00272ED2">
              <w:rPr>
                <w:color w:val="000066"/>
                <w:spacing w:val="-6"/>
                <w:lang w:val="es-ES_tradnl"/>
              </w:rPr>
              <w:t xml:space="preserve">sector público, del sistema financiero (incluyendo los </w:t>
            </w:r>
            <w:r w:rsidRPr="00272ED2">
              <w:rPr>
                <w:color w:val="000066"/>
                <w:spacing w:val="-12"/>
                <w:lang w:val="es-ES_tradnl"/>
              </w:rPr>
              <w:t xml:space="preserve">mensajes y llamadas realizados en aplicación del sistema </w:t>
            </w:r>
            <w:r w:rsidRPr="00272ED2">
              <w:rPr>
                <w:color w:val="000066"/>
                <w:spacing w:val="-8"/>
                <w:lang w:val="es-ES_tradnl"/>
              </w:rPr>
              <w:t xml:space="preserve">de dinero electrónico) e instituciones educativas, dentro del ámbito de su competencia, cuando los mensajes o llamadas fueren efectuados con fines informativos, así como por las autoridades competentes, para la difusión </w:t>
            </w:r>
            <w:r w:rsidRPr="00272ED2">
              <w:rPr>
                <w:color w:val="000066"/>
                <w:lang w:val="es-ES_tradnl"/>
              </w:rPr>
              <w:t>de alertas de emergencia.</w:t>
            </w:r>
          </w:p>
          <w:p w:rsidR="000F675C" w:rsidRPr="00272ED2" w:rsidRDefault="000F675C" w:rsidP="00624FEF">
            <w:pPr>
              <w:numPr>
                <w:ilvl w:val="0"/>
                <w:numId w:val="15"/>
              </w:numPr>
              <w:shd w:val="clear" w:color="auto" w:fill="FFFFFF"/>
              <w:tabs>
                <w:tab w:val="left" w:pos="283"/>
              </w:tabs>
              <w:spacing w:before="168" w:line="216" w:lineRule="exact"/>
              <w:ind w:left="283" w:right="5" w:hanging="283"/>
              <w:jc w:val="both"/>
              <w:rPr>
                <w:color w:val="000066"/>
                <w:spacing w:val="-9"/>
                <w:lang w:val="es-ES_tradnl"/>
              </w:rPr>
            </w:pPr>
            <w:r w:rsidRPr="00272ED2">
              <w:rPr>
                <w:color w:val="000066"/>
                <w:spacing w:val="-3"/>
                <w:lang w:val="es-ES_tradnl"/>
              </w:rPr>
              <w:t xml:space="preserve">Otros que determine la Agencia de Regulación y </w:t>
            </w:r>
            <w:r w:rsidRPr="00272ED2">
              <w:rPr>
                <w:color w:val="000066"/>
                <w:spacing w:val="-9"/>
                <w:lang w:val="es-ES_tradnl"/>
              </w:rPr>
              <w:t xml:space="preserve">Control de las Telecomunicaciones de conformidad con </w:t>
            </w:r>
            <w:r w:rsidRPr="00272ED2">
              <w:rPr>
                <w:color w:val="000066"/>
                <w:lang w:val="es-ES_tradnl"/>
              </w:rPr>
              <w:t>el ordenamiento jurídico vigente.</w:t>
            </w:r>
          </w:p>
          <w:p w:rsidR="000F675C" w:rsidRPr="00272ED2" w:rsidRDefault="000F675C" w:rsidP="000F675C">
            <w:pPr>
              <w:shd w:val="clear" w:color="auto" w:fill="FFFFFF"/>
              <w:spacing w:before="163" w:line="216" w:lineRule="exact"/>
              <w:ind w:right="5"/>
              <w:jc w:val="both"/>
              <w:rPr>
                <w:color w:val="000066"/>
              </w:rPr>
            </w:pPr>
            <w:r w:rsidRPr="00272ED2">
              <w:rPr>
                <w:color w:val="000066"/>
                <w:spacing w:val="-5"/>
                <w:lang w:val="es-ES_tradnl"/>
              </w:rPr>
              <w:t>No se consideran fines informativos, a los vinculados a venta directa, comercial, publicitaria o proselitista.</w:t>
            </w:r>
          </w:p>
          <w:p w:rsidR="000F675C" w:rsidRPr="00272ED2" w:rsidRDefault="000F675C" w:rsidP="000F675C">
            <w:pPr>
              <w:shd w:val="clear" w:color="auto" w:fill="FFFFFF"/>
              <w:spacing w:before="163" w:line="216" w:lineRule="exact"/>
              <w:jc w:val="both"/>
              <w:rPr>
                <w:color w:val="000066"/>
              </w:rPr>
            </w:pPr>
            <w:r w:rsidRPr="00272ED2">
              <w:rPr>
                <w:b/>
                <w:bCs/>
                <w:color w:val="000066"/>
                <w:spacing w:val="-10"/>
                <w:lang w:val="es-ES_tradnl"/>
              </w:rPr>
              <w:t xml:space="preserve">Artículo 7.- Obligaciones de los prestadores de servicio </w:t>
            </w:r>
            <w:r w:rsidRPr="00272ED2">
              <w:rPr>
                <w:b/>
                <w:bCs/>
                <w:color w:val="000066"/>
                <w:spacing w:val="-7"/>
                <w:lang w:val="es-ES_tradnl"/>
              </w:rPr>
              <w:t xml:space="preserve">de valor agregado.- </w:t>
            </w:r>
            <w:r w:rsidRPr="00272ED2">
              <w:rPr>
                <w:color w:val="000066"/>
                <w:spacing w:val="-7"/>
                <w:lang w:val="es-ES_tradnl"/>
              </w:rPr>
              <w:t xml:space="preserve">Las obligaciones de los prestadores </w:t>
            </w:r>
            <w:r w:rsidRPr="00272ED2">
              <w:rPr>
                <w:color w:val="000066"/>
                <w:spacing w:val="-9"/>
                <w:lang w:val="es-ES_tradnl"/>
              </w:rPr>
              <w:t xml:space="preserve">de servicios de valor agregado, independientemente de que se soporten en redes de los prestadores de los servicios de </w:t>
            </w:r>
            <w:r w:rsidRPr="00272ED2">
              <w:rPr>
                <w:color w:val="000066"/>
                <w:spacing w:val="-5"/>
                <w:lang w:val="es-ES_tradnl"/>
              </w:rPr>
              <w:t xml:space="preserve">telefonía fija, móvil avanzado y móvil avanzado a través </w:t>
            </w:r>
            <w:r w:rsidRPr="00272ED2">
              <w:rPr>
                <w:color w:val="000066"/>
                <w:spacing w:val="-7"/>
                <w:lang w:val="es-ES_tradnl"/>
              </w:rPr>
              <w:t xml:space="preserve">de operador móvil virtual, para la aplicación de la presente </w:t>
            </w:r>
            <w:r w:rsidRPr="00272ED2">
              <w:rPr>
                <w:color w:val="000066"/>
                <w:spacing w:val="-8"/>
                <w:lang w:val="es-ES_tradnl"/>
              </w:rPr>
              <w:t>norma son las que se detallan a continuación:</w:t>
            </w:r>
          </w:p>
          <w:p w:rsidR="000F675C" w:rsidRPr="00272ED2" w:rsidRDefault="000F675C" w:rsidP="000F675C">
            <w:pPr>
              <w:shd w:val="clear" w:color="auto" w:fill="FFFFFF"/>
              <w:tabs>
                <w:tab w:val="left" w:pos="360"/>
              </w:tabs>
              <w:spacing w:before="168" w:line="216" w:lineRule="exact"/>
              <w:ind w:right="5"/>
              <w:jc w:val="both"/>
              <w:rPr>
                <w:color w:val="000066"/>
              </w:rPr>
            </w:pPr>
            <w:r w:rsidRPr="00272ED2">
              <w:rPr>
                <w:color w:val="000066"/>
                <w:spacing w:val="-9"/>
                <w:lang w:val="es-ES_tradnl"/>
              </w:rPr>
              <w:t>7.1.</w:t>
            </w:r>
            <w:r w:rsidRPr="00272ED2">
              <w:rPr>
                <w:color w:val="000066"/>
                <w:lang w:val="es-ES_tradnl"/>
              </w:rPr>
              <w:tab/>
            </w:r>
            <w:r w:rsidRPr="00272ED2">
              <w:rPr>
                <w:color w:val="000066"/>
                <w:spacing w:val="-4"/>
                <w:lang w:val="es-ES_tradnl"/>
              </w:rPr>
              <w:t xml:space="preserve">Utilizar números, códigos o rangos de numeración </w:t>
            </w:r>
            <w:r w:rsidRPr="00272ED2">
              <w:rPr>
                <w:color w:val="000066"/>
                <w:spacing w:val="-9"/>
                <w:lang w:val="es-ES_tradnl"/>
              </w:rPr>
              <w:t xml:space="preserve">que se establezcan para el servicio de valor agregado, o de acuerdo a las disposiciones que emita la ARCOTEL para tal </w:t>
            </w:r>
            <w:r w:rsidRPr="00272ED2">
              <w:rPr>
                <w:color w:val="000066"/>
                <w:spacing w:val="-6"/>
                <w:lang w:val="es-ES_tradnl"/>
              </w:rPr>
              <w:t>fin, de conformidad con el ordenamiento jurídico vigente.</w:t>
            </w:r>
          </w:p>
          <w:p w:rsidR="000F675C" w:rsidRPr="00272ED2" w:rsidRDefault="000F675C" w:rsidP="000F675C">
            <w:pPr>
              <w:shd w:val="clear" w:color="auto" w:fill="FFFFFF"/>
              <w:tabs>
                <w:tab w:val="left" w:pos="403"/>
              </w:tabs>
              <w:spacing w:before="168" w:line="216" w:lineRule="exact"/>
              <w:jc w:val="both"/>
              <w:rPr>
                <w:color w:val="000066"/>
              </w:rPr>
            </w:pPr>
            <w:r w:rsidRPr="00272ED2">
              <w:rPr>
                <w:color w:val="000066"/>
                <w:spacing w:val="-9"/>
                <w:lang w:val="es-ES_tradnl"/>
              </w:rPr>
              <w:t>7.2.</w:t>
            </w:r>
            <w:r w:rsidRPr="00272ED2">
              <w:rPr>
                <w:color w:val="000066"/>
                <w:lang w:val="es-ES_tradnl"/>
              </w:rPr>
              <w:tab/>
            </w:r>
            <w:r w:rsidRPr="00272ED2">
              <w:rPr>
                <w:color w:val="000066"/>
                <w:spacing w:val="-5"/>
                <w:lang w:val="es-ES_tradnl"/>
              </w:rPr>
              <w:t xml:space="preserve">Suministrar los servicios solicitados, limitándose </w:t>
            </w:r>
            <w:r w:rsidRPr="00272ED2">
              <w:rPr>
                <w:color w:val="000066"/>
                <w:spacing w:val="-8"/>
                <w:lang w:val="es-ES_tradnl"/>
              </w:rPr>
              <w:t xml:space="preserve">exclusivamente a los expresamente requeridos, aceptados </w:t>
            </w:r>
            <w:r w:rsidRPr="00272ED2">
              <w:rPr>
                <w:color w:val="000066"/>
                <w:spacing w:val="-6"/>
                <w:lang w:val="es-ES_tradnl"/>
              </w:rPr>
              <w:t xml:space="preserve">y contratados por el abonado o cliente, así como a su naturaleza y contenido, de acuerdo con la modalidad de </w:t>
            </w:r>
            <w:r w:rsidRPr="00272ED2">
              <w:rPr>
                <w:color w:val="000066"/>
                <w:spacing w:val="-5"/>
                <w:lang w:val="es-ES_tradnl"/>
              </w:rPr>
              <w:t xml:space="preserve">servicio ofertada por el prestador de servicio de valor </w:t>
            </w:r>
            <w:r w:rsidRPr="00272ED2">
              <w:rPr>
                <w:color w:val="000066"/>
                <w:spacing w:val="-9"/>
                <w:lang w:val="es-ES_tradnl"/>
              </w:rPr>
              <w:t>agregado y aceptada por el abonado o cliente.</w:t>
            </w:r>
          </w:p>
          <w:p w:rsidR="000F675C" w:rsidRPr="00272ED2" w:rsidRDefault="000F675C" w:rsidP="000F675C">
            <w:pPr>
              <w:shd w:val="clear" w:color="auto" w:fill="FFFFFF"/>
              <w:tabs>
                <w:tab w:val="left" w:pos="302"/>
              </w:tabs>
              <w:spacing w:before="168" w:line="216" w:lineRule="exact"/>
              <w:jc w:val="both"/>
              <w:rPr>
                <w:color w:val="000066"/>
              </w:rPr>
            </w:pPr>
            <w:r w:rsidRPr="00272ED2">
              <w:rPr>
                <w:color w:val="000066"/>
                <w:spacing w:val="-9"/>
                <w:lang w:val="es-ES_tradnl"/>
              </w:rPr>
              <w:t>7.3.</w:t>
            </w:r>
            <w:r w:rsidRPr="00272ED2">
              <w:rPr>
                <w:color w:val="000066"/>
                <w:lang w:val="es-ES_tradnl"/>
              </w:rPr>
              <w:tab/>
            </w:r>
            <w:r w:rsidRPr="00272ED2">
              <w:rPr>
                <w:color w:val="000066"/>
                <w:spacing w:val="-11"/>
                <w:lang w:val="es-ES_tradnl"/>
              </w:rPr>
              <w:t xml:space="preserve">Poner a disposición de los abonados, clientes o usuarios, </w:t>
            </w:r>
            <w:r w:rsidRPr="00272ED2">
              <w:rPr>
                <w:color w:val="000066"/>
                <w:spacing w:val="-5"/>
                <w:lang w:val="es-ES_tradnl"/>
              </w:rPr>
              <w:t xml:space="preserve">a través de los medios disponibles (página web, SMS, </w:t>
            </w:r>
            <w:r w:rsidRPr="00272ED2">
              <w:rPr>
                <w:color w:val="000066"/>
                <w:spacing w:val="-6"/>
                <w:lang w:val="es-ES_tradnl"/>
              </w:rPr>
              <w:t xml:space="preserve">medios de difusión masiva, etc.), con carácter previo a la </w:t>
            </w:r>
            <w:r w:rsidRPr="00272ED2">
              <w:rPr>
                <w:color w:val="000066"/>
                <w:spacing w:val="-3"/>
                <w:lang w:val="es-ES_tradnl"/>
              </w:rPr>
              <w:t xml:space="preserve">contratación o suscripción, información precisa, gratuita </w:t>
            </w:r>
            <w:r w:rsidRPr="00272ED2">
              <w:rPr>
                <w:color w:val="000066"/>
                <w:spacing w:val="-9"/>
                <w:lang w:val="es-ES_tradnl"/>
              </w:rPr>
              <w:t xml:space="preserve">y no engañosa sobre las características de los servicios de </w:t>
            </w:r>
            <w:r w:rsidRPr="00272ED2">
              <w:rPr>
                <w:color w:val="000066"/>
                <w:lang w:val="es-ES_tradnl"/>
              </w:rPr>
              <w:t>valor agregado y sus tarifas.</w:t>
            </w:r>
          </w:p>
          <w:p w:rsidR="000F675C" w:rsidRPr="00272ED2" w:rsidRDefault="000F675C" w:rsidP="000F675C">
            <w:pPr>
              <w:shd w:val="clear" w:color="auto" w:fill="FFFFFF"/>
              <w:tabs>
                <w:tab w:val="left" w:pos="403"/>
              </w:tabs>
              <w:spacing w:before="168" w:line="216" w:lineRule="exact"/>
              <w:jc w:val="both"/>
              <w:rPr>
                <w:color w:val="000066"/>
              </w:rPr>
            </w:pPr>
            <w:r w:rsidRPr="00272ED2">
              <w:rPr>
                <w:color w:val="000066"/>
                <w:spacing w:val="-9"/>
                <w:lang w:val="es-ES_tradnl"/>
              </w:rPr>
              <w:t>7.4.</w:t>
            </w:r>
            <w:r w:rsidRPr="00272ED2">
              <w:rPr>
                <w:color w:val="000066"/>
                <w:lang w:val="es-ES_tradnl"/>
              </w:rPr>
              <w:tab/>
            </w:r>
            <w:r w:rsidRPr="00272ED2">
              <w:rPr>
                <w:color w:val="000066"/>
                <w:spacing w:val="-6"/>
                <w:lang w:val="es-ES_tradnl"/>
              </w:rPr>
              <w:t xml:space="preserve">Ser responsable por la promoción, contratación, suministro y el contenido de cada uno de los servicios de </w:t>
            </w:r>
            <w:r w:rsidRPr="00272ED2">
              <w:rPr>
                <w:color w:val="000066"/>
                <w:spacing w:val="-7"/>
                <w:lang w:val="es-ES_tradnl"/>
              </w:rPr>
              <w:t xml:space="preserve">valor agregado que provea, independientemente de que </w:t>
            </w:r>
            <w:r w:rsidRPr="00272ED2">
              <w:rPr>
                <w:color w:val="000066"/>
                <w:spacing w:val="-8"/>
                <w:lang w:val="es-ES_tradnl"/>
              </w:rPr>
              <w:t>dicho contenido sea propio o de un tercero.</w:t>
            </w:r>
          </w:p>
          <w:p w:rsidR="000F675C" w:rsidRPr="00272ED2" w:rsidRDefault="000F675C" w:rsidP="00624FEF">
            <w:pPr>
              <w:numPr>
                <w:ilvl w:val="0"/>
                <w:numId w:val="16"/>
              </w:numPr>
              <w:shd w:val="clear" w:color="auto" w:fill="FFFFFF"/>
              <w:tabs>
                <w:tab w:val="left" w:pos="307"/>
              </w:tabs>
              <w:spacing w:before="163" w:line="216" w:lineRule="exact"/>
              <w:jc w:val="both"/>
              <w:rPr>
                <w:color w:val="000066"/>
                <w:spacing w:val="-9"/>
                <w:lang w:val="es-ES_tradnl"/>
              </w:rPr>
            </w:pPr>
            <w:r w:rsidRPr="00272ED2">
              <w:rPr>
                <w:color w:val="000066"/>
                <w:spacing w:val="-6"/>
                <w:lang w:val="es-ES_tradnl"/>
              </w:rPr>
              <w:t xml:space="preserve">Realizar el cobro únicamente por servicios de valor </w:t>
            </w:r>
            <w:r w:rsidRPr="00272ED2">
              <w:rPr>
                <w:color w:val="000066"/>
                <w:spacing w:val="-11"/>
                <w:lang w:val="es-ES_tradnl"/>
              </w:rPr>
              <w:t xml:space="preserve">agregado expresamente solicitados/aceptados y contratados </w:t>
            </w:r>
            <w:r w:rsidRPr="00272ED2">
              <w:rPr>
                <w:color w:val="000066"/>
                <w:spacing w:val="-8"/>
                <w:lang w:val="es-ES_tradnl"/>
              </w:rPr>
              <w:t xml:space="preserve">por los abonados o clientes y efectivamente prestados. En caso de servicios contratados que no fueron efectivamente </w:t>
            </w:r>
            <w:r w:rsidRPr="00272ED2">
              <w:rPr>
                <w:color w:val="000066"/>
                <w:spacing w:val="-5"/>
                <w:lang w:val="es-ES_tradnl"/>
              </w:rPr>
              <w:t xml:space="preserve">prestados, se reintegrará los valores correspondientes a </w:t>
            </w:r>
            <w:r w:rsidRPr="00272ED2">
              <w:rPr>
                <w:color w:val="000066"/>
                <w:spacing w:val="-8"/>
                <w:lang w:val="es-ES_tradnl"/>
              </w:rPr>
              <w:t xml:space="preserve">los servicios no prestados, para cuyo efecto no se requiere </w:t>
            </w:r>
            <w:r w:rsidRPr="00272ED2">
              <w:rPr>
                <w:color w:val="000066"/>
                <w:lang w:val="es-ES_tradnl"/>
              </w:rPr>
              <w:t>solicitud expresa del abonado o cliente.</w:t>
            </w:r>
          </w:p>
          <w:p w:rsidR="000F675C" w:rsidRPr="00272ED2" w:rsidRDefault="000F675C" w:rsidP="00624FEF">
            <w:pPr>
              <w:numPr>
                <w:ilvl w:val="0"/>
                <w:numId w:val="16"/>
              </w:numPr>
              <w:shd w:val="clear" w:color="auto" w:fill="FFFFFF"/>
              <w:tabs>
                <w:tab w:val="left" w:pos="307"/>
              </w:tabs>
              <w:spacing w:before="163" w:line="216" w:lineRule="exact"/>
              <w:ind w:right="5"/>
              <w:jc w:val="both"/>
              <w:rPr>
                <w:color w:val="000066"/>
              </w:rPr>
            </w:pPr>
            <w:r w:rsidRPr="00272ED2">
              <w:rPr>
                <w:color w:val="000066"/>
                <w:spacing w:val="-9"/>
                <w:lang w:val="es-ES_tradnl"/>
              </w:rPr>
              <w:t xml:space="preserve">Informar de forma clara, precisa, gratuita y no engañosa </w:t>
            </w:r>
            <w:r w:rsidRPr="00272ED2">
              <w:rPr>
                <w:color w:val="000066"/>
                <w:spacing w:val="-6"/>
                <w:lang w:val="es-ES_tradnl"/>
              </w:rPr>
              <w:t xml:space="preserve">a los abonados, clientes o usuarios sobre su derecho a la </w:t>
            </w:r>
            <w:r w:rsidRPr="00272ED2">
              <w:rPr>
                <w:color w:val="000066"/>
                <w:spacing w:val="-9"/>
                <w:lang w:val="es-ES_tradnl"/>
              </w:rPr>
              <w:t xml:space="preserve">cancelación de los servicios de valor agregado que ofrece y </w:t>
            </w:r>
            <w:r w:rsidRPr="00272ED2">
              <w:rPr>
                <w:color w:val="000066"/>
                <w:spacing w:val="-11"/>
                <w:lang w:val="es-ES_tradnl"/>
              </w:rPr>
              <w:t xml:space="preserve">los mecanismos establecidos para el efecto, los cuales, como </w:t>
            </w:r>
            <w:r w:rsidRPr="00272ED2">
              <w:rPr>
                <w:color w:val="000066"/>
                <w:spacing w:val="-7"/>
                <w:lang w:val="es-ES_tradnl"/>
              </w:rPr>
              <w:t>mínimo, deberán ser los utilizados para la contratación.</w:t>
            </w:r>
          </w:p>
          <w:p w:rsidR="000F675C" w:rsidRPr="00272ED2" w:rsidRDefault="000F675C" w:rsidP="00624FEF">
            <w:pPr>
              <w:numPr>
                <w:ilvl w:val="0"/>
                <w:numId w:val="17"/>
              </w:numPr>
              <w:shd w:val="clear" w:color="auto" w:fill="FFFFFF"/>
              <w:tabs>
                <w:tab w:val="left" w:pos="312"/>
              </w:tabs>
              <w:spacing w:before="163" w:line="216" w:lineRule="exact"/>
              <w:ind w:right="5"/>
              <w:jc w:val="both"/>
              <w:rPr>
                <w:color w:val="000066"/>
                <w:spacing w:val="-9"/>
                <w:lang w:val="es-ES_tradnl"/>
              </w:rPr>
            </w:pPr>
            <w:r w:rsidRPr="00272ED2">
              <w:rPr>
                <w:color w:val="000066"/>
                <w:spacing w:val="-11"/>
                <w:lang w:val="es-ES_tradnl"/>
              </w:rPr>
              <w:t xml:space="preserve">Presentar en su página web el detalle de las condiciones </w:t>
            </w:r>
            <w:r w:rsidRPr="00272ED2">
              <w:rPr>
                <w:color w:val="000066"/>
                <w:spacing w:val="-9"/>
                <w:lang w:val="es-ES_tradnl"/>
              </w:rPr>
              <w:t xml:space="preserve">de los diferentes servicios de valor agregado que se ofrecen </w:t>
            </w:r>
            <w:r w:rsidRPr="00272ED2">
              <w:rPr>
                <w:color w:val="000066"/>
                <w:spacing w:val="-5"/>
                <w:lang w:val="es-ES_tradnl"/>
              </w:rPr>
              <w:t xml:space="preserve">(empresa que presta el servicio, número corto, palabra </w:t>
            </w:r>
            <w:r w:rsidRPr="00272ED2">
              <w:rPr>
                <w:color w:val="000066"/>
                <w:spacing w:val="-7"/>
                <w:lang w:val="es-ES_tradnl"/>
              </w:rPr>
              <w:t xml:space="preserve">clave de suscripción y cancelación, precio final, detalle del servicio y contenido a ser provisto y otras que resulten de </w:t>
            </w:r>
            <w:r w:rsidRPr="00272ED2">
              <w:rPr>
                <w:color w:val="000066"/>
                <w:spacing w:val="-8"/>
                <w:lang w:val="es-ES_tradnl"/>
              </w:rPr>
              <w:t xml:space="preserve">interés del abonado o cliente y que tengan relación con los </w:t>
            </w:r>
            <w:r w:rsidRPr="00272ED2">
              <w:rPr>
                <w:color w:val="000066"/>
                <w:lang w:val="es-ES_tradnl"/>
              </w:rPr>
              <w:t>servicios a contratar).</w:t>
            </w:r>
          </w:p>
          <w:p w:rsidR="000F675C" w:rsidRPr="00272ED2" w:rsidRDefault="000F675C" w:rsidP="00624FEF">
            <w:pPr>
              <w:numPr>
                <w:ilvl w:val="0"/>
                <w:numId w:val="17"/>
              </w:numPr>
              <w:shd w:val="clear" w:color="auto" w:fill="FFFFFF"/>
              <w:tabs>
                <w:tab w:val="left" w:pos="312"/>
              </w:tabs>
              <w:spacing w:before="163" w:line="216" w:lineRule="exact"/>
              <w:ind w:right="5"/>
              <w:jc w:val="both"/>
              <w:rPr>
                <w:color w:val="000066"/>
                <w:spacing w:val="-9"/>
                <w:lang w:val="es-ES_tradnl"/>
              </w:rPr>
            </w:pPr>
            <w:r w:rsidRPr="00272ED2">
              <w:rPr>
                <w:color w:val="000066"/>
                <w:spacing w:val="-9"/>
                <w:lang w:val="es-ES_tradnl"/>
              </w:rPr>
              <w:t xml:space="preserve">Implementar los mecanismos necesarios para el cese </w:t>
            </w:r>
            <w:r w:rsidRPr="00272ED2">
              <w:rPr>
                <w:color w:val="000066"/>
                <w:spacing w:val="-6"/>
                <w:lang w:val="es-ES_tradnl"/>
              </w:rPr>
              <w:t xml:space="preserve">del envío de mensajes o la realización de llamadas hacia los abonados o clientes del servicio móvil avanzado, del </w:t>
            </w:r>
            <w:r w:rsidRPr="00272ED2">
              <w:rPr>
                <w:color w:val="000066"/>
                <w:spacing w:val="-5"/>
                <w:lang w:val="es-ES_tradnl"/>
              </w:rPr>
              <w:t xml:space="preserve">servicio de telefonía fija o móvil avanzado a través de </w:t>
            </w:r>
            <w:r w:rsidRPr="00272ED2">
              <w:rPr>
                <w:color w:val="000066"/>
                <w:spacing w:val="-6"/>
                <w:lang w:val="es-ES_tradnl"/>
              </w:rPr>
              <w:t xml:space="preserve">operador móvil virtual, que requieran la desuscripción del </w:t>
            </w:r>
            <w:r w:rsidRPr="00272ED2">
              <w:rPr>
                <w:color w:val="000066"/>
                <w:spacing w:val="-7"/>
                <w:lang w:val="es-ES_tradnl"/>
              </w:rPr>
              <w:t xml:space="preserve">servicio o producto, y como efecto del mismo, el bloqueo o no continuidad de la realización de llamadas o el envío de </w:t>
            </w:r>
            <w:r w:rsidRPr="00272ED2">
              <w:rPr>
                <w:color w:val="000066"/>
                <w:lang w:val="es-ES_tradnl"/>
              </w:rPr>
              <w:t>mensajes previamente autorizados.</w:t>
            </w:r>
          </w:p>
          <w:p w:rsidR="000F675C" w:rsidRPr="00272ED2" w:rsidRDefault="000F675C" w:rsidP="00624FEF">
            <w:pPr>
              <w:numPr>
                <w:ilvl w:val="0"/>
                <w:numId w:val="17"/>
              </w:numPr>
              <w:shd w:val="clear" w:color="auto" w:fill="FFFFFF"/>
              <w:tabs>
                <w:tab w:val="left" w:pos="312"/>
              </w:tabs>
              <w:spacing w:before="163" w:line="216" w:lineRule="exact"/>
              <w:ind w:right="5"/>
              <w:jc w:val="both"/>
              <w:rPr>
                <w:color w:val="000066"/>
                <w:spacing w:val="-9"/>
                <w:lang w:val="es-ES_tradnl"/>
              </w:rPr>
            </w:pPr>
            <w:r w:rsidRPr="00272ED2">
              <w:rPr>
                <w:color w:val="000066"/>
                <w:spacing w:val="-8"/>
                <w:lang w:val="es-ES_tradnl"/>
              </w:rPr>
              <w:t xml:space="preserve">No enviar ningún tipo de mensajes o comunicaciones, </w:t>
            </w:r>
            <w:r w:rsidRPr="00272ED2">
              <w:rPr>
                <w:color w:val="000066"/>
                <w:spacing w:val="-7"/>
                <w:lang w:val="es-ES_tradnl"/>
              </w:rPr>
              <w:t xml:space="preserve">por ningún medio o mecanismo, a los abonados o clientes </w:t>
            </w:r>
            <w:r w:rsidRPr="00272ED2">
              <w:rPr>
                <w:color w:val="000066"/>
                <w:spacing w:val="-4"/>
                <w:lang w:val="es-ES_tradnl"/>
              </w:rPr>
              <w:t xml:space="preserve">del servicio móvil avanzado, del servicio de telefonía fija </w:t>
            </w:r>
            <w:r w:rsidRPr="00272ED2">
              <w:rPr>
                <w:color w:val="000066"/>
                <w:spacing w:val="-6"/>
                <w:lang w:val="es-ES_tradnl"/>
              </w:rPr>
              <w:t xml:space="preserve">o móvil avanzado a través de operador móvil virtual, que, en aplicación del número 7.8 de este artículo lo hayan </w:t>
            </w:r>
            <w:r w:rsidRPr="00272ED2">
              <w:rPr>
                <w:color w:val="000066"/>
                <w:lang w:val="es-ES_tradnl"/>
              </w:rPr>
              <w:t>requerido.</w:t>
            </w:r>
          </w:p>
          <w:p w:rsidR="000F675C" w:rsidRPr="00272ED2" w:rsidRDefault="000F675C" w:rsidP="000F675C">
            <w:pPr>
              <w:rPr>
                <w:color w:val="000066"/>
              </w:rPr>
            </w:pPr>
          </w:p>
          <w:p w:rsidR="000F675C" w:rsidRPr="00272ED2" w:rsidRDefault="000F675C" w:rsidP="00624FEF">
            <w:pPr>
              <w:numPr>
                <w:ilvl w:val="0"/>
                <w:numId w:val="18"/>
              </w:numPr>
              <w:shd w:val="clear" w:color="auto" w:fill="FFFFFF"/>
              <w:tabs>
                <w:tab w:val="left" w:pos="422"/>
              </w:tabs>
              <w:spacing w:before="163" w:line="216" w:lineRule="exact"/>
              <w:jc w:val="both"/>
              <w:rPr>
                <w:color w:val="000066"/>
                <w:spacing w:val="-9"/>
                <w:lang w:val="es-ES_tradnl"/>
              </w:rPr>
            </w:pPr>
            <w:r w:rsidRPr="00272ED2">
              <w:rPr>
                <w:color w:val="000066"/>
                <w:spacing w:val="-8"/>
                <w:lang w:val="es-ES_tradnl"/>
              </w:rPr>
              <w:t xml:space="preserve">Suscribir los Acuerdos de Acceso necesarios con los </w:t>
            </w:r>
            <w:r w:rsidRPr="00272ED2">
              <w:rPr>
                <w:color w:val="000066"/>
                <w:spacing w:val="-6"/>
                <w:lang w:val="es-ES_tradnl"/>
              </w:rPr>
              <w:t xml:space="preserve">prestadores de servicios de telefonía fija, móvil avanzado </w:t>
            </w:r>
            <w:r w:rsidRPr="00272ED2">
              <w:rPr>
                <w:color w:val="000066"/>
                <w:spacing w:val="-5"/>
                <w:lang w:val="es-ES_tradnl"/>
              </w:rPr>
              <w:t xml:space="preserve">y móvil avanzado a través de operador móvil virtual a fin </w:t>
            </w:r>
            <w:r w:rsidRPr="00272ED2">
              <w:rPr>
                <w:color w:val="000066"/>
                <w:spacing w:val="-6"/>
                <w:lang w:val="es-ES_tradnl"/>
              </w:rPr>
              <w:t xml:space="preserve">de que se soporte la prestación del servicio, conforme el </w:t>
            </w:r>
            <w:r w:rsidRPr="00272ED2">
              <w:rPr>
                <w:color w:val="000066"/>
                <w:lang w:val="es-ES_tradnl"/>
              </w:rPr>
              <w:t>ordenamiento jurídico vigente.</w:t>
            </w:r>
          </w:p>
          <w:p w:rsidR="000F675C" w:rsidRPr="00272ED2" w:rsidRDefault="000F675C" w:rsidP="00624FEF">
            <w:pPr>
              <w:numPr>
                <w:ilvl w:val="0"/>
                <w:numId w:val="18"/>
              </w:numPr>
              <w:shd w:val="clear" w:color="auto" w:fill="FFFFFF"/>
              <w:tabs>
                <w:tab w:val="left" w:pos="422"/>
              </w:tabs>
              <w:spacing w:before="163" w:line="216" w:lineRule="exact"/>
              <w:ind w:right="5"/>
              <w:jc w:val="both"/>
              <w:rPr>
                <w:color w:val="000066"/>
                <w:spacing w:val="-10"/>
                <w:lang w:val="es-ES_tradnl"/>
              </w:rPr>
            </w:pPr>
            <w:r w:rsidRPr="00272ED2">
              <w:rPr>
                <w:color w:val="000066"/>
                <w:spacing w:val="-8"/>
                <w:lang w:val="es-ES_tradnl"/>
              </w:rPr>
              <w:t xml:space="preserve">Mantener un Gestor de servicios de valor agregado, </w:t>
            </w:r>
            <w:r w:rsidRPr="00272ED2">
              <w:rPr>
                <w:color w:val="000066"/>
                <w:spacing w:val="-7"/>
                <w:lang w:val="es-ES_tradnl"/>
              </w:rPr>
              <w:t xml:space="preserve">encargado de administrar, gestionar y registrar toda la </w:t>
            </w:r>
            <w:r w:rsidRPr="00272ED2">
              <w:rPr>
                <w:color w:val="000066"/>
                <w:spacing w:val="-4"/>
                <w:lang w:val="es-ES_tradnl"/>
              </w:rPr>
              <w:t xml:space="preserve">información relacionada con la prestación de dichos </w:t>
            </w:r>
            <w:r w:rsidRPr="00272ED2">
              <w:rPr>
                <w:color w:val="000066"/>
                <w:lang w:val="es-ES_tradnl"/>
              </w:rPr>
              <w:t>servicios.</w:t>
            </w:r>
          </w:p>
          <w:p w:rsidR="000F675C" w:rsidRPr="00272ED2" w:rsidRDefault="000F675C" w:rsidP="000F675C">
            <w:pPr>
              <w:shd w:val="clear" w:color="auto" w:fill="FFFFFF"/>
              <w:tabs>
                <w:tab w:val="left" w:pos="504"/>
              </w:tabs>
              <w:spacing w:before="163" w:line="216" w:lineRule="exact"/>
              <w:ind w:right="5"/>
              <w:jc w:val="both"/>
              <w:rPr>
                <w:color w:val="000066"/>
              </w:rPr>
            </w:pPr>
            <w:r w:rsidRPr="00272ED2">
              <w:rPr>
                <w:color w:val="000066"/>
                <w:spacing w:val="-9"/>
                <w:lang w:val="es-ES_tradnl"/>
              </w:rPr>
              <w:t>7.12.</w:t>
            </w:r>
            <w:r w:rsidRPr="00272ED2">
              <w:rPr>
                <w:color w:val="000066"/>
                <w:lang w:val="es-ES_tradnl"/>
              </w:rPr>
              <w:tab/>
              <w:t xml:space="preserve">Registrar en el Gestor de servicios de valor </w:t>
            </w:r>
            <w:r w:rsidRPr="00272ED2">
              <w:rPr>
                <w:color w:val="000066"/>
                <w:spacing w:val="-9"/>
                <w:lang w:val="es-ES_tradnl"/>
              </w:rPr>
              <w:t xml:space="preserve">agregado, información de los Proveedores de Contenidos y </w:t>
            </w:r>
            <w:r w:rsidRPr="00272ED2">
              <w:rPr>
                <w:color w:val="000066"/>
                <w:spacing w:val="-7"/>
                <w:lang w:val="es-ES_tradnl"/>
              </w:rPr>
              <w:t>Aplicaciones con por lo menos los siguientes datos:</w:t>
            </w:r>
          </w:p>
          <w:p w:rsidR="000F675C" w:rsidRPr="00272ED2" w:rsidRDefault="000F675C" w:rsidP="00624FEF">
            <w:pPr>
              <w:numPr>
                <w:ilvl w:val="0"/>
                <w:numId w:val="19"/>
              </w:numPr>
              <w:shd w:val="clear" w:color="auto" w:fill="FFFFFF"/>
              <w:tabs>
                <w:tab w:val="left" w:pos="283"/>
              </w:tabs>
              <w:spacing w:before="24" w:line="403" w:lineRule="exact"/>
              <w:rPr>
                <w:color w:val="000066"/>
                <w:lang w:val="es-ES_tradnl"/>
              </w:rPr>
            </w:pPr>
            <w:r w:rsidRPr="00272ED2">
              <w:rPr>
                <w:color w:val="000066"/>
                <w:spacing w:val="-8"/>
                <w:lang w:val="es-ES_tradnl"/>
              </w:rPr>
              <w:t>Razón social.</w:t>
            </w:r>
          </w:p>
          <w:p w:rsidR="000F675C" w:rsidRPr="00272ED2" w:rsidRDefault="000F675C" w:rsidP="00624FEF">
            <w:pPr>
              <w:numPr>
                <w:ilvl w:val="0"/>
                <w:numId w:val="19"/>
              </w:numPr>
              <w:shd w:val="clear" w:color="auto" w:fill="FFFFFF"/>
              <w:tabs>
                <w:tab w:val="left" w:pos="283"/>
              </w:tabs>
              <w:spacing w:line="403" w:lineRule="exact"/>
              <w:rPr>
                <w:color w:val="000066"/>
                <w:lang w:val="es-ES_tradnl"/>
              </w:rPr>
            </w:pPr>
            <w:r w:rsidRPr="00272ED2">
              <w:rPr>
                <w:color w:val="000066"/>
                <w:spacing w:val="-6"/>
                <w:lang w:val="es-ES_tradnl"/>
              </w:rPr>
              <w:t>Nombre Comercial.</w:t>
            </w:r>
          </w:p>
          <w:p w:rsidR="000F675C" w:rsidRPr="00272ED2" w:rsidRDefault="000F675C" w:rsidP="00624FEF">
            <w:pPr>
              <w:numPr>
                <w:ilvl w:val="0"/>
                <w:numId w:val="19"/>
              </w:numPr>
              <w:shd w:val="clear" w:color="auto" w:fill="FFFFFF"/>
              <w:tabs>
                <w:tab w:val="left" w:pos="283"/>
              </w:tabs>
              <w:spacing w:line="403" w:lineRule="exact"/>
              <w:rPr>
                <w:color w:val="000066"/>
                <w:lang w:val="es-ES_tradnl"/>
              </w:rPr>
            </w:pPr>
            <w:r w:rsidRPr="00272ED2">
              <w:rPr>
                <w:color w:val="000066"/>
                <w:spacing w:val="-8"/>
                <w:lang w:val="es-ES_tradnl"/>
              </w:rPr>
              <w:t>Nombre del representante legal.</w:t>
            </w:r>
          </w:p>
          <w:p w:rsidR="000F675C" w:rsidRPr="00272ED2" w:rsidRDefault="000F675C" w:rsidP="00624FEF">
            <w:pPr>
              <w:numPr>
                <w:ilvl w:val="0"/>
                <w:numId w:val="19"/>
              </w:numPr>
              <w:shd w:val="clear" w:color="auto" w:fill="FFFFFF"/>
              <w:tabs>
                <w:tab w:val="left" w:pos="283"/>
              </w:tabs>
              <w:spacing w:before="130" w:line="216" w:lineRule="exact"/>
              <w:ind w:left="283" w:hanging="283"/>
              <w:rPr>
                <w:color w:val="000066"/>
                <w:lang w:val="es-ES_tradnl"/>
              </w:rPr>
            </w:pPr>
            <w:r w:rsidRPr="00272ED2">
              <w:rPr>
                <w:color w:val="000066"/>
                <w:spacing w:val="-7"/>
                <w:lang w:val="es-ES_tradnl"/>
              </w:rPr>
              <w:t xml:space="preserve">Datos    de    contacto    (dirección,    teléfono,    correo </w:t>
            </w:r>
            <w:r w:rsidRPr="00272ED2">
              <w:rPr>
                <w:color w:val="000066"/>
                <w:lang w:val="es-ES_tradnl"/>
              </w:rPr>
              <w:t>electrónico) del representante legal.</w:t>
            </w:r>
          </w:p>
          <w:p w:rsidR="000F675C" w:rsidRPr="00272ED2" w:rsidRDefault="000F675C" w:rsidP="00624FEF">
            <w:pPr>
              <w:numPr>
                <w:ilvl w:val="0"/>
                <w:numId w:val="19"/>
              </w:numPr>
              <w:shd w:val="clear" w:color="auto" w:fill="FFFFFF"/>
              <w:tabs>
                <w:tab w:val="left" w:pos="283"/>
              </w:tabs>
              <w:spacing w:before="158" w:line="216" w:lineRule="exact"/>
              <w:ind w:left="283" w:hanging="283"/>
              <w:rPr>
                <w:color w:val="000066"/>
                <w:lang w:val="es-ES_tradnl"/>
              </w:rPr>
            </w:pPr>
            <w:r w:rsidRPr="00272ED2">
              <w:rPr>
                <w:color w:val="000066"/>
                <w:spacing w:val="-9"/>
                <w:lang w:val="es-ES_tradnl"/>
              </w:rPr>
              <w:t xml:space="preserve">Periodos, mecanismos de cobro / pago que se aplica al </w:t>
            </w:r>
            <w:r w:rsidRPr="00272ED2">
              <w:rPr>
                <w:color w:val="000066"/>
                <w:lang w:val="es-ES_tradnl"/>
              </w:rPr>
              <w:t>cliente o abonado.</w:t>
            </w:r>
          </w:p>
          <w:p w:rsidR="000F675C" w:rsidRPr="00272ED2" w:rsidRDefault="000F675C" w:rsidP="00624FEF">
            <w:pPr>
              <w:numPr>
                <w:ilvl w:val="0"/>
                <w:numId w:val="19"/>
              </w:numPr>
              <w:shd w:val="clear" w:color="auto" w:fill="FFFFFF"/>
              <w:tabs>
                <w:tab w:val="left" w:pos="283"/>
              </w:tabs>
              <w:spacing w:before="158"/>
              <w:rPr>
                <w:color w:val="000066"/>
                <w:lang w:val="es-ES_tradnl"/>
              </w:rPr>
            </w:pPr>
            <w:r w:rsidRPr="00272ED2">
              <w:rPr>
                <w:color w:val="000066"/>
                <w:spacing w:val="-4"/>
                <w:lang w:val="es-ES_tradnl"/>
              </w:rPr>
              <w:t>Código Corto utilizado.</w:t>
            </w:r>
          </w:p>
          <w:p w:rsidR="000F675C" w:rsidRPr="00272ED2" w:rsidRDefault="000F675C" w:rsidP="00624FEF">
            <w:pPr>
              <w:numPr>
                <w:ilvl w:val="0"/>
                <w:numId w:val="19"/>
              </w:numPr>
              <w:shd w:val="clear" w:color="auto" w:fill="FFFFFF"/>
              <w:tabs>
                <w:tab w:val="left" w:pos="283"/>
              </w:tabs>
              <w:spacing w:before="158"/>
              <w:rPr>
                <w:color w:val="000066"/>
                <w:lang w:val="es-ES_tradnl"/>
              </w:rPr>
            </w:pPr>
            <w:r w:rsidRPr="00272ED2">
              <w:rPr>
                <w:color w:val="000066"/>
                <w:spacing w:val="-8"/>
                <w:lang w:val="es-ES_tradnl"/>
              </w:rPr>
              <w:t>Palabra/s clave para suscripción.</w:t>
            </w:r>
          </w:p>
          <w:p w:rsidR="000F675C" w:rsidRPr="00272ED2" w:rsidRDefault="000F675C" w:rsidP="00624FEF">
            <w:pPr>
              <w:numPr>
                <w:ilvl w:val="0"/>
                <w:numId w:val="19"/>
              </w:numPr>
              <w:shd w:val="clear" w:color="auto" w:fill="FFFFFF"/>
              <w:tabs>
                <w:tab w:val="left" w:pos="283"/>
              </w:tabs>
              <w:spacing w:before="158" w:line="216" w:lineRule="exact"/>
              <w:ind w:left="283" w:hanging="283"/>
              <w:rPr>
                <w:color w:val="000066"/>
                <w:lang w:val="es-ES_tradnl"/>
              </w:rPr>
            </w:pPr>
            <w:r w:rsidRPr="00272ED2">
              <w:rPr>
                <w:color w:val="000066"/>
                <w:spacing w:val="-6"/>
                <w:lang w:val="es-ES_tradnl"/>
              </w:rPr>
              <w:t xml:space="preserve">Canales   o   medios   de   suscripción (contratación) </w:t>
            </w:r>
            <w:r w:rsidRPr="00272ED2">
              <w:rPr>
                <w:color w:val="000066"/>
                <w:lang w:val="es-ES_tradnl"/>
              </w:rPr>
              <w:t>habilitados.</w:t>
            </w:r>
          </w:p>
          <w:p w:rsidR="000F675C" w:rsidRPr="00272ED2" w:rsidRDefault="000F675C" w:rsidP="00624FEF">
            <w:pPr>
              <w:numPr>
                <w:ilvl w:val="0"/>
                <w:numId w:val="19"/>
              </w:numPr>
              <w:shd w:val="clear" w:color="auto" w:fill="FFFFFF"/>
              <w:tabs>
                <w:tab w:val="left" w:pos="283"/>
              </w:tabs>
              <w:spacing w:before="158"/>
              <w:rPr>
                <w:color w:val="000066"/>
                <w:lang w:val="es-ES_tradnl"/>
              </w:rPr>
            </w:pPr>
            <w:r w:rsidRPr="00272ED2">
              <w:rPr>
                <w:color w:val="000066"/>
                <w:spacing w:val="-8"/>
                <w:lang w:val="es-ES_tradnl"/>
              </w:rPr>
              <w:t>Palabra clave cancelación de la suscripción:</w:t>
            </w:r>
          </w:p>
          <w:p w:rsidR="000F675C" w:rsidRPr="00272ED2" w:rsidRDefault="000F675C" w:rsidP="00624FEF">
            <w:pPr>
              <w:numPr>
                <w:ilvl w:val="0"/>
                <w:numId w:val="19"/>
              </w:numPr>
              <w:shd w:val="clear" w:color="auto" w:fill="FFFFFF"/>
              <w:tabs>
                <w:tab w:val="left" w:pos="283"/>
              </w:tabs>
              <w:spacing w:before="158"/>
              <w:rPr>
                <w:color w:val="000066"/>
                <w:lang w:val="es-ES_tradnl"/>
              </w:rPr>
            </w:pPr>
            <w:r w:rsidRPr="00272ED2">
              <w:rPr>
                <w:color w:val="000066"/>
                <w:spacing w:val="-9"/>
                <w:lang w:val="es-ES_tradnl"/>
              </w:rPr>
              <w:t>Fecha y hora de puesta en producción.</w:t>
            </w:r>
          </w:p>
          <w:p w:rsidR="000F675C" w:rsidRPr="00272ED2" w:rsidRDefault="000F675C" w:rsidP="000F675C">
            <w:pPr>
              <w:shd w:val="clear" w:color="auto" w:fill="FFFFFF"/>
              <w:tabs>
                <w:tab w:val="left" w:pos="283"/>
              </w:tabs>
              <w:rPr>
                <w:color w:val="000066"/>
                <w:lang w:val="es-ES_tradnl"/>
              </w:rPr>
            </w:pPr>
          </w:p>
          <w:p w:rsidR="000F675C" w:rsidRPr="00272ED2" w:rsidRDefault="000F675C" w:rsidP="00624FEF">
            <w:pPr>
              <w:numPr>
                <w:ilvl w:val="0"/>
                <w:numId w:val="19"/>
              </w:numPr>
              <w:shd w:val="clear" w:color="auto" w:fill="FFFFFF"/>
              <w:tabs>
                <w:tab w:val="left" w:pos="283"/>
              </w:tabs>
              <w:rPr>
                <w:color w:val="000066"/>
                <w:lang w:val="es-ES_tradnl"/>
              </w:rPr>
            </w:pPr>
            <w:r w:rsidRPr="00272ED2">
              <w:rPr>
                <w:color w:val="000066"/>
                <w:spacing w:val="-7"/>
                <w:lang w:val="es-ES_tradnl"/>
              </w:rPr>
              <w:t>Nombres del producto.</w:t>
            </w:r>
          </w:p>
          <w:p w:rsidR="000F675C" w:rsidRPr="00272ED2" w:rsidRDefault="000F675C" w:rsidP="00624FEF">
            <w:pPr>
              <w:numPr>
                <w:ilvl w:val="0"/>
                <w:numId w:val="19"/>
              </w:numPr>
              <w:shd w:val="clear" w:color="auto" w:fill="FFFFFF"/>
              <w:tabs>
                <w:tab w:val="left" w:pos="283"/>
              </w:tabs>
              <w:spacing w:before="192" w:line="216" w:lineRule="exact"/>
              <w:ind w:left="283" w:hanging="283"/>
              <w:rPr>
                <w:color w:val="000066"/>
                <w:lang w:val="es-ES_tradnl"/>
              </w:rPr>
            </w:pPr>
            <w:r w:rsidRPr="00272ED2">
              <w:rPr>
                <w:color w:val="000066"/>
                <w:spacing w:val="-8"/>
                <w:lang w:val="es-ES_tradnl"/>
              </w:rPr>
              <w:t xml:space="preserve">Descripción general de contenido y servicio a brindarse </w:t>
            </w:r>
            <w:r w:rsidRPr="00272ED2">
              <w:rPr>
                <w:color w:val="000066"/>
                <w:lang w:val="es-ES_tradnl"/>
              </w:rPr>
              <w:t>al abonado o cliente.</w:t>
            </w:r>
          </w:p>
          <w:p w:rsidR="000F675C" w:rsidRPr="00272ED2" w:rsidRDefault="000F675C" w:rsidP="00624FEF">
            <w:pPr>
              <w:numPr>
                <w:ilvl w:val="0"/>
                <w:numId w:val="19"/>
              </w:numPr>
              <w:shd w:val="clear" w:color="auto" w:fill="FFFFFF"/>
              <w:tabs>
                <w:tab w:val="left" w:pos="283"/>
              </w:tabs>
              <w:spacing w:before="192" w:line="216" w:lineRule="exact"/>
              <w:ind w:left="283" w:hanging="283"/>
              <w:rPr>
                <w:color w:val="000066"/>
                <w:lang w:val="es-ES_tradnl"/>
              </w:rPr>
            </w:pPr>
            <w:r w:rsidRPr="00272ED2">
              <w:rPr>
                <w:color w:val="000066"/>
                <w:lang w:val="es-ES_tradnl"/>
              </w:rPr>
              <w:t xml:space="preserve">Medios de atención al cliente: página web, correo </w:t>
            </w:r>
            <w:r w:rsidRPr="00272ED2">
              <w:rPr>
                <w:color w:val="000066"/>
                <w:spacing w:val="-7"/>
                <w:lang w:val="es-ES_tradnl"/>
              </w:rPr>
              <w:t>electrónico, línea gratuita, chat, redes sociales, etc.</w:t>
            </w:r>
          </w:p>
          <w:p w:rsidR="000F675C" w:rsidRPr="00272ED2" w:rsidRDefault="000F675C" w:rsidP="000F675C">
            <w:pPr>
              <w:rPr>
                <w:color w:val="000066"/>
              </w:rPr>
            </w:pPr>
          </w:p>
          <w:p w:rsidR="000F675C" w:rsidRPr="00272ED2" w:rsidRDefault="000F675C" w:rsidP="00624FEF">
            <w:pPr>
              <w:numPr>
                <w:ilvl w:val="0"/>
                <w:numId w:val="20"/>
              </w:numPr>
              <w:shd w:val="clear" w:color="auto" w:fill="FFFFFF"/>
              <w:tabs>
                <w:tab w:val="left" w:pos="432"/>
              </w:tabs>
              <w:spacing w:before="187" w:line="216" w:lineRule="exact"/>
              <w:jc w:val="both"/>
              <w:rPr>
                <w:color w:val="000066"/>
                <w:spacing w:val="-10"/>
                <w:lang w:val="es-ES_tradnl"/>
              </w:rPr>
            </w:pPr>
            <w:r w:rsidRPr="00272ED2">
              <w:rPr>
                <w:color w:val="000066"/>
                <w:spacing w:val="-3"/>
                <w:lang w:val="es-ES_tradnl"/>
              </w:rPr>
              <w:t xml:space="preserve">Atender y solucionar los reclamos que presenten </w:t>
            </w:r>
            <w:r w:rsidRPr="00272ED2">
              <w:rPr>
                <w:color w:val="000066"/>
                <w:spacing w:val="-7"/>
                <w:lang w:val="es-ES_tradnl"/>
              </w:rPr>
              <w:t xml:space="preserve">los abonados o clientes, y que guarden relación con la </w:t>
            </w:r>
            <w:r w:rsidRPr="00272ED2">
              <w:rPr>
                <w:color w:val="000066"/>
                <w:spacing w:val="-8"/>
                <w:lang w:val="es-ES_tradnl"/>
              </w:rPr>
              <w:t>prestación de servicios de valor agregado.</w:t>
            </w:r>
          </w:p>
          <w:p w:rsidR="000F675C" w:rsidRPr="00272ED2" w:rsidRDefault="000F675C" w:rsidP="00624FEF">
            <w:pPr>
              <w:numPr>
                <w:ilvl w:val="0"/>
                <w:numId w:val="20"/>
              </w:numPr>
              <w:shd w:val="clear" w:color="auto" w:fill="FFFFFF"/>
              <w:tabs>
                <w:tab w:val="left" w:pos="432"/>
              </w:tabs>
              <w:spacing w:before="187" w:line="216" w:lineRule="exact"/>
              <w:ind w:right="5"/>
              <w:jc w:val="both"/>
              <w:rPr>
                <w:color w:val="000066"/>
                <w:spacing w:val="-10"/>
                <w:lang w:val="es-ES_tradnl"/>
              </w:rPr>
            </w:pPr>
            <w:r w:rsidRPr="00272ED2">
              <w:rPr>
                <w:color w:val="000066"/>
                <w:spacing w:val="-4"/>
                <w:lang w:val="es-ES_tradnl"/>
              </w:rPr>
              <w:t xml:space="preserve">Presentar la información y brindar las facilidades a </w:t>
            </w:r>
            <w:r w:rsidRPr="00272ED2">
              <w:rPr>
                <w:color w:val="000066"/>
                <w:spacing w:val="-3"/>
                <w:lang w:val="es-ES_tradnl"/>
              </w:rPr>
              <w:t xml:space="preserve">la ARCOTEL, cuando esta lo requiera, relacionada con </w:t>
            </w:r>
            <w:r w:rsidRPr="00272ED2">
              <w:rPr>
                <w:color w:val="000066"/>
                <w:spacing w:val="-7"/>
                <w:lang w:val="es-ES_tradnl"/>
              </w:rPr>
              <w:t xml:space="preserve">la prestación del servicio, atención de reclamos, así como </w:t>
            </w:r>
            <w:r w:rsidRPr="00272ED2">
              <w:rPr>
                <w:color w:val="000066"/>
                <w:spacing w:val="-6"/>
                <w:lang w:val="es-ES_tradnl"/>
              </w:rPr>
              <w:t xml:space="preserve">para la realización de auditorías, conforme el ámbito de </w:t>
            </w:r>
            <w:r w:rsidRPr="00272ED2">
              <w:rPr>
                <w:color w:val="000066"/>
                <w:lang w:val="es-ES_tradnl"/>
              </w:rPr>
              <w:t>competencia de la Agencia.</w:t>
            </w:r>
          </w:p>
          <w:p w:rsidR="000F675C" w:rsidRPr="00272ED2" w:rsidRDefault="000F675C" w:rsidP="00624FEF">
            <w:pPr>
              <w:numPr>
                <w:ilvl w:val="0"/>
                <w:numId w:val="20"/>
              </w:numPr>
              <w:shd w:val="clear" w:color="auto" w:fill="FFFFFF"/>
              <w:tabs>
                <w:tab w:val="left" w:pos="432"/>
              </w:tabs>
              <w:spacing w:before="187" w:line="216" w:lineRule="exact"/>
              <w:ind w:right="5"/>
              <w:jc w:val="both"/>
              <w:rPr>
                <w:color w:val="000066"/>
                <w:spacing w:val="-10"/>
                <w:lang w:val="es-ES_tradnl"/>
              </w:rPr>
            </w:pPr>
            <w:r w:rsidRPr="00272ED2">
              <w:rPr>
                <w:color w:val="000066"/>
                <w:spacing w:val="-5"/>
                <w:lang w:val="es-ES_tradnl"/>
              </w:rPr>
              <w:t xml:space="preserve">En caso de que la publicidad y la contratación o </w:t>
            </w:r>
            <w:r w:rsidRPr="00272ED2">
              <w:rPr>
                <w:color w:val="000066"/>
                <w:spacing w:val="-4"/>
                <w:lang w:val="es-ES_tradnl"/>
              </w:rPr>
              <w:t xml:space="preserve">suscripción a los servicios de valor agregado se realice </w:t>
            </w:r>
            <w:r w:rsidRPr="00272ED2">
              <w:rPr>
                <w:color w:val="000066"/>
                <w:spacing w:val="-5"/>
                <w:lang w:val="es-ES_tradnl"/>
              </w:rPr>
              <w:t xml:space="preserve">por otros medios adicionales o distintos a los constantes </w:t>
            </w:r>
            <w:r w:rsidRPr="00272ED2">
              <w:rPr>
                <w:color w:val="000066"/>
                <w:spacing w:val="-8"/>
                <w:lang w:val="es-ES_tradnl"/>
              </w:rPr>
              <w:t xml:space="preserve">en la presente norma técnica, cumplir con el ordenamiento </w:t>
            </w:r>
            <w:r w:rsidRPr="00272ED2">
              <w:rPr>
                <w:color w:val="000066"/>
                <w:spacing w:val="-3"/>
                <w:lang w:val="es-ES_tradnl"/>
              </w:rPr>
              <w:t xml:space="preserve">jurídico vigente, y asegurar el pleno conocimiento y </w:t>
            </w:r>
            <w:r w:rsidRPr="00272ED2">
              <w:rPr>
                <w:color w:val="000066"/>
                <w:lang w:val="es-ES_tradnl"/>
              </w:rPr>
              <w:t xml:space="preserve">aceptación expresa del abonado o cliente, respecto </w:t>
            </w:r>
            <w:r w:rsidRPr="00272ED2">
              <w:rPr>
                <w:color w:val="000066"/>
                <w:spacing w:val="-5"/>
                <w:lang w:val="es-ES_tradnl"/>
              </w:rPr>
              <w:t xml:space="preserve">del servicio contratado, de modo afín o equivalente al </w:t>
            </w:r>
            <w:r w:rsidRPr="00272ED2">
              <w:rPr>
                <w:color w:val="000066"/>
                <w:spacing w:val="-8"/>
                <w:lang w:val="es-ES_tradnl"/>
              </w:rPr>
              <w:t>establecido en los artículos 18 y 19 de la presente norma.</w:t>
            </w:r>
          </w:p>
          <w:p w:rsidR="000F675C" w:rsidRPr="00272ED2" w:rsidRDefault="000F675C" w:rsidP="000F675C">
            <w:pPr>
              <w:shd w:val="clear" w:color="auto" w:fill="FFFFFF"/>
              <w:spacing w:before="187" w:line="216" w:lineRule="exact"/>
              <w:ind w:right="5"/>
              <w:jc w:val="both"/>
              <w:rPr>
                <w:color w:val="000066"/>
              </w:rPr>
            </w:pPr>
            <w:r w:rsidRPr="00272ED2">
              <w:rPr>
                <w:color w:val="000066"/>
                <w:spacing w:val="-5"/>
                <w:lang w:val="es-ES_tradnl"/>
              </w:rPr>
              <w:t xml:space="preserve">7.16 Notificar a sus abonados o clientes el cambio del </w:t>
            </w:r>
            <w:r w:rsidRPr="00272ED2">
              <w:rPr>
                <w:color w:val="000066"/>
                <w:spacing w:val="-9"/>
                <w:lang w:val="es-ES_tradnl"/>
              </w:rPr>
              <w:t xml:space="preserve">código de identificación (número corto) de el o los servicios </w:t>
            </w:r>
            <w:r w:rsidRPr="00272ED2">
              <w:rPr>
                <w:color w:val="000066"/>
                <w:spacing w:val="-8"/>
                <w:lang w:val="es-ES_tradnl"/>
              </w:rPr>
              <w:t xml:space="preserve">contratados, por medio de un mensaje de carácter gratuito </w:t>
            </w:r>
            <w:r w:rsidRPr="00272ED2">
              <w:rPr>
                <w:color w:val="000066"/>
                <w:spacing w:val="-7"/>
                <w:lang w:val="es-ES_tradnl"/>
              </w:rPr>
              <w:t xml:space="preserve">para el abonado o cliente, indicando la fecha a partir de la </w:t>
            </w:r>
            <w:r w:rsidRPr="00272ED2">
              <w:rPr>
                <w:color w:val="000066"/>
                <w:lang w:val="es-ES_tradnl"/>
              </w:rPr>
              <w:t>cual será efectivo dicho cambio.</w:t>
            </w:r>
          </w:p>
          <w:p w:rsidR="000F675C" w:rsidRPr="00272ED2" w:rsidRDefault="000F675C" w:rsidP="000F675C">
            <w:pPr>
              <w:shd w:val="clear" w:color="auto" w:fill="FFFFFF"/>
              <w:spacing w:before="187"/>
              <w:rPr>
                <w:color w:val="000066"/>
              </w:rPr>
            </w:pPr>
            <w:r w:rsidRPr="00272ED2">
              <w:rPr>
                <w:color w:val="000066"/>
                <w:spacing w:val="-8"/>
                <w:lang w:val="es-ES_tradnl"/>
              </w:rPr>
              <w:t>7.17. Otras que se establezcan por parte de la ARCOTEL.</w:t>
            </w:r>
          </w:p>
          <w:p w:rsidR="000F675C" w:rsidRPr="00272ED2" w:rsidRDefault="000F675C" w:rsidP="000F675C">
            <w:pPr>
              <w:shd w:val="clear" w:color="auto" w:fill="FFFFFF"/>
              <w:spacing w:before="187" w:line="216" w:lineRule="exact"/>
              <w:ind w:right="5"/>
              <w:jc w:val="both"/>
              <w:rPr>
                <w:color w:val="000066"/>
              </w:rPr>
            </w:pPr>
            <w:r w:rsidRPr="00272ED2">
              <w:rPr>
                <w:color w:val="000066"/>
                <w:spacing w:val="-4"/>
                <w:lang w:val="es-ES_tradnl"/>
              </w:rPr>
              <w:t xml:space="preserve">Las obligaciones establecidas en el presente artículo </w:t>
            </w:r>
            <w:r w:rsidRPr="00272ED2">
              <w:rPr>
                <w:color w:val="000066"/>
                <w:spacing w:val="-6"/>
                <w:lang w:val="es-ES_tradnl"/>
              </w:rPr>
              <w:t xml:space="preserve">también serán aplicables a la prestación de servicios de </w:t>
            </w:r>
            <w:r w:rsidRPr="00272ED2">
              <w:rPr>
                <w:color w:val="000066"/>
                <w:spacing w:val="-7"/>
                <w:lang w:val="es-ES_tradnl"/>
              </w:rPr>
              <w:t xml:space="preserve">valor agregado propios de los prestadores de los servicios </w:t>
            </w:r>
            <w:r w:rsidRPr="00272ED2">
              <w:rPr>
                <w:color w:val="000066"/>
                <w:spacing w:val="-9"/>
                <w:lang w:val="es-ES_tradnl"/>
              </w:rPr>
              <w:t xml:space="preserve">de telefonía fija, móvil avanzado y móvil avanzado a través </w:t>
            </w:r>
            <w:r w:rsidRPr="00272ED2">
              <w:rPr>
                <w:color w:val="000066"/>
                <w:lang w:val="es-ES_tradnl"/>
              </w:rPr>
              <w:t>de operador móvil virtual.</w:t>
            </w:r>
          </w:p>
          <w:p w:rsidR="000F675C" w:rsidRPr="00272ED2" w:rsidRDefault="000F675C" w:rsidP="00273BBD">
            <w:pPr>
              <w:shd w:val="clear" w:color="auto" w:fill="FFFFFF"/>
              <w:tabs>
                <w:tab w:val="left" w:leader="dot" w:pos="4493"/>
              </w:tabs>
              <w:rPr>
                <w:bCs/>
                <w:color w:val="000066"/>
                <w:spacing w:val="-11"/>
                <w:lang w:val="es-ES_tradnl"/>
              </w:rPr>
            </w:pPr>
          </w:p>
          <w:p w:rsidR="002F0363" w:rsidRPr="00272ED2" w:rsidRDefault="000F675C" w:rsidP="00273BBD">
            <w:pPr>
              <w:shd w:val="clear" w:color="auto" w:fill="FFFFFF"/>
              <w:tabs>
                <w:tab w:val="left" w:leader="dot" w:pos="4493"/>
              </w:tabs>
              <w:rPr>
                <w:bCs/>
                <w:color w:val="000066"/>
                <w:spacing w:val="-11"/>
                <w:lang w:val="es-ES_tradnl"/>
              </w:rPr>
            </w:pPr>
            <w:r w:rsidRPr="00272ED2">
              <w:rPr>
                <w:bCs/>
                <w:color w:val="000066"/>
                <w:spacing w:val="-11"/>
                <w:lang w:val="es-ES_tradnl"/>
              </w:rPr>
              <w:t xml:space="preserve"> (…)</w:t>
            </w:r>
          </w:p>
          <w:p w:rsidR="00273BBD" w:rsidRPr="00272ED2" w:rsidRDefault="006A3AEA" w:rsidP="00273BBD">
            <w:pPr>
              <w:shd w:val="clear" w:color="auto" w:fill="FFFFFF"/>
              <w:tabs>
                <w:tab w:val="left" w:leader="dot" w:pos="3850"/>
              </w:tabs>
              <w:spacing w:before="197" w:line="216" w:lineRule="exact"/>
              <w:ind w:left="677" w:hanging="677"/>
              <w:jc w:val="both"/>
              <w:rPr>
                <w:bCs/>
                <w:color w:val="000066"/>
                <w:spacing w:val="-11"/>
                <w:lang w:val="es-ES_tradnl"/>
              </w:rPr>
            </w:pPr>
            <w:hyperlink r:id="rId33" w:history="1">
              <w:r w:rsidR="000F675C" w:rsidRPr="00272ED2">
                <w:rPr>
                  <w:rStyle w:val="Hipervnculo"/>
                  <w:bCs/>
                  <w:color w:val="000066"/>
                  <w:spacing w:val="-11"/>
                  <w:lang w:val="es-ES_tradnl"/>
                </w:rPr>
                <w:t>Ver Registro Oficial</w:t>
              </w:r>
            </w:hyperlink>
          </w:p>
          <w:p w:rsidR="00273BBD" w:rsidRPr="00272ED2" w:rsidRDefault="00273BBD" w:rsidP="005F797E">
            <w:pPr>
              <w:jc w:val="both"/>
              <w:rPr>
                <w:color w:val="000066"/>
              </w:rPr>
            </w:pPr>
          </w:p>
        </w:tc>
      </w:tr>
    </w:tbl>
    <w:p w:rsidR="001B0442" w:rsidRPr="00272ED2" w:rsidRDefault="001B0442" w:rsidP="005F797E">
      <w:pPr>
        <w:jc w:val="both"/>
        <w:rPr>
          <w:color w:val="000066"/>
        </w:rPr>
      </w:pPr>
    </w:p>
    <w:p w:rsidR="00B40A37" w:rsidRPr="00272ED2" w:rsidRDefault="0064707C" w:rsidP="005F797E">
      <w:pPr>
        <w:jc w:val="both"/>
        <w:rPr>
          <w:color w:val="000066"/>
        </w:rPr>
      </w:pPr>
      <w:r w:rsidRPr="00272ED2">
        <w:rPr>
          <w:noProof/>
          <w:color w:val="000066"/>
          <w:lang w:val="es-EC" w:eastAsia="es-EC"/>
        </w:rPr>
        <mc:AlternateContent>
          <mc:Choice Requires="wps">
            <w:drawing>
              <wp:anchor distT="0" distB="0" distL="114300" distR="114300" simplePos="0" relativeHeight="251675648" behindDoc="0" locked="0" layoutInCell="1" allowOverlap="1" wp14:anchorId="742A7B53" wp14:editId="1CCA0CED">
                <wp:simplePos x="0" y="0"/>
                <wp:positionH relativeFrom="margin">
                  <wp:posOffset>-89535</wp:posOffset>
                </wp:positionH>
                <wp:positionV relativeFrom="paragraph">
                  <wp:posOffset>42545</wp:posOffset>
                </wp:positionV>
                <wp:extent cx="1809750" cy="276225"/>
                <wp:effectExtent l="0" t="0" r="19050" b="28575"/>
                <wp:wrapNone/>
                <wp:docPr id="1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B40A37">
                            <w:pPr>
                              <w:jc w:val="both"/>
                              <w:rPr>
                                <w:b/>
                                <w:color w:val="FFFFFF"/>
                              </w:rPr>
                            </w:pPr>
                            <w:r>
                              <w:rPr>
                                <w:b/>
                                <w:color w:val="FFFFFF"/>
                              </w:rPr>
                              <w:t xml:space="preserve"> Miércoles 12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2A7B53" id="_x0000_s1034" type="#_x0000_t202" style="position:absolute;left:0;text-align:left;margin-left:-7.05pt;margin-top:3.35pt;width:142.5pt;height:2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" fillcolor="navy" strokecolor="navy">
                <v:textbox>
                  <w:txbxContent>
                    <w:p w:rsidR="009C413E" w:rsidRPr="00332E06" w:rsidRDefault="009C413E" w:rsidP="00B40A37">
                      <w:pPr>
                        <w:jc w:val="both"/>
                        <w:rPr>
                          <w:b/>
                          <w:color w:val="FFFFFF"/>
                        </w:rPr>
                      </w:pPr>
                      <w:r>
                        <w:rPr>
                          <w:b/>
                          <w:color w:val="FFFFFF"/>
                        </w:rPr>
                        <w:t xml:space="preserve"> Miércoles 12 </w:t>
                      </w:r>
                      <w:r w:rsidRPr="004832CE">
                        <w:rPr>
                          <w:b/>
                          <w:color w:val="FFFFFF"/>
                        </w:rPr>
                        <w:t>de abril</w:t>
                      </w:r>
                    </w:p>
                  </w:txbxContent>
                </v:textbox>
                <w10:wrap anchorx="margin"/>
              </v:shape>
            </w:pict>
          </mc:Fallback>
        </mc:AlternateContent>
      </w:r>
    </w:p>
    <w:p w:rsidR="00B40A37" w:rsidRPr="00272ED2" w:rsidRDefault="00B40A37" w:rsidP="005F797E">
      <w:pPr>
        <w:jc w:val="both"/>
        <w:rPr>
          <w:color w:val="000066"/>
        </w:rPr>
      </w:pPr>
    </w:p>
    <w:p w:rsidR="00B40A37" w:rsidRPr="00272ED2" w:rsidRDefault="00B40A37" w:rsidP="005F797E">
      <w:pPr>
        <w:jc w:val="both"/>
        <w:rPr>
          <w:color w:val="000066"/>
        </w:rPr>
      </w:pPr>
    </w:p>
    <w:tbl>
      <w:tblPr>
        <w:tblStyle w:val="Tablaconcuadrcula"/>
        <w:tblW w:w="0" w:type="auto"/>
        <w:shd w:val="clear" w:color="auto" w:fill="CCFFCC"/>
        <w:tblLook w:val="04A0" w:firstRow="1" w:lastRow="0" w:firstColumn="1" w:lastColumn="0" w:noHBand="0" w:noVBand="1"/>
      </w:tblPr>
      <w:tblGrid>
        <w:gridCol w:w="8644"/>
      </w:tblGrid>
      <w:tr w:rsidR="002651C4" w:rsidRPr="00272ED2" w:rsidTr="002651C4">
        <w:tc>
          <w:tcPr>
            <w:tcW w:w="8644" w:type="dxa"/>
            <w:shd w:val="clear" w:color="auto" w:fill="CCFFCC"/>
          </w:tcPr>
          <w:p w:rsidR="0064707C" w:rsidRPr="00272ED2" w:rsidRDefault="0064707C" w:rsidP="005F797E">
            <w:pPr>
              <w:jc w:val="both"/>
              <w:rPr>
                <w:color w:val="000066"/>
              </w:rPr>
            </w:pPr>
          </w:p>
          <w:p w:rsidR="0064707C" w:rsidRPr="00272ED2" w:rsidRDefault="0064707C" w:rsidP="005F797E">
            <w:pPr>
              <w:jc w:val="both"/>
              <w:rPr>
                <w:color w:val="000066"/>
              </w:rPr>
            </w:pPr>
          </w:p>
          <w:p w:rsidR="0064707C" w:rsidRPr="00272ED2" w:rsidRDefault="0064707C" w:rsidP="005F797E">
            <w:pPr>
              <w:jc w:val="both"/>
              <w:rPr>
                <w:color w:val="000066"/>
              </w:rPr>
            </w:pPr>
          </w:p>
          <w:p w:rsidR="00425894" w:rsidRPr="00272ED2" w:rsidRDefault="00425894" w:rsidP="00425894">
            <w:pPr>
              <w:shd w:val="clear" w:color="auto" w:fill="FFFFFF"/>
              <w:spacing w:line="276" w:lineRule="auto"/>
              <w:ind w:right="5"/>
              <w:jc w:val="both"/>
              <w:rPr>
                <w:b/>
                <w:color w:val="000066"/>
                <w:lang w:val="es-ES_tradnl"/>
              </w:rPr>
            </w:pPr>
            <w:r w:rsidRPr="00272ED2">
              <w:rPr>
                <w:b/>
                <w:color w:val="000066"/>
                <w:lang w:val="es-ES_tradnl"/>
              </w:rPr>
              <w:t>NORMA TÉCNICA QUE ESTABLECE LAS DIRECTRICES PARA CELEBRAR CONVENIOS O CONTRATOS DE PASANTÍAS CON LAS Y LOS ESTUDIANTES DE LAS INSTITUCIONES DE EDUCACIÓN SUPERIOR EN EL SECTOR PÚBLICO</w:t>
            </w:r>
            <w:r w:rsidR="00F675A0">
              <w:rPr>
                <w:b/>
                <w:color w:val="000066"/>
                <w:lang w:val="es-ES_tradnl"/>
              </w:rPr>
              <w:t>.</w:t>
            </w:r>
          </w:p>
          <w:p w:rsidR="00425894" w:rsidRPr="00272ED2" w:rsidRDefault="00425894" w:rsidP="00425894">
            <w:pPr>
              <w:shd w:val="clear" w:color="auto" w:fill="FFFFFF"/>
              <w:spacing w:line="276" w:lineRule="auto"/>
              <w:ind w:right="5"/>
              <w:jc w:val="both"/>
              <w:rPr>
                <w:b/>
                <w:color w:val="000066"/>
                <w:lang w:val="es-ES_tradnl"/>
              </w:rPr>
            </w:pPr>
          </w:p>
          <w:p w:rsidR="00425894" w:rsidRPr="00272ED2" w:rsidRDefault="00425894" w:rsidP="00425894">
            <w:pPr>
              <w:shd w:val="clear" w:color="auto" w:fill="FFFFFF"/>
              <w:spacing w:line="276" w:lineRule="auto"/>
              <w:rPr>
                <w:b/>
                <w:bCs/>
                <w:color w:val="000066"/>
                <w:lang w:val="es-ES_tradnl"/>
              </w:rPr>
            </w:pPr>
            <w:r w:rsidRPr="00272ED2">
              <w:rPr>
                <w:b/>
                <w:color w:val="000066"/>
                <w:lang w:val="es-ES_tradnl"/>
              </w:rPr>
              <w:t xml:space="preserve">Expedido por Acuerdo Ministerial </w:t>
            </w:r>
            <w:r w:rsidRPr="00272ED2">
              <w:rPr>
                <w:b/>
                <w:bCs/>
                <w:color w:val="000066"/>
                <w:lang w:val="es-ES_tradnl"/>
              </w:rPr>
              <w:t>No. MDT-2017-0012 – MINIST</w:t>
            </w:r>
            <w:r w:rsidR="00B71334" w:rsidRPr="00272ED2">
              <w:rPr>
                <w:b/>
                <w:bCs/>
                <w:color w:val="000066"/>
                <w:lang w:val="es-ES_tradnl"/>
              </w:rPr>
              <w:t>R</w:t>
            </w:r>
            <w:r w:rsidRPr="00272ED2">
              <w:rPr>
                <w:b/>
                <w:bCs/>
                <w:color w:val="000066"/>
                <w:lang w:val="es-ES_tradnl"/>
              </w:rPr>
              <w:t xml:space="preserve">O DEL TRABAJO- </w:t>
            </w:r>
            <w:r w:rsidR="00B71334" w:rsidRPr="00272ED2">
              <w:rPr>
                <w:b/>
                <w:bCs/>
                <w:color w:val="000066"/>
                <w:lang w:val="es-ES_tradnl"/>
              </w:rPr>
              <w:t xml:space="preserve"> P</w:t>
            </w:r>
            <w:r w:rsidRPr="00272ED2">
              <w:rPr>
                <w:b/>
                <w:bCs/>
                <w:color w:val="000066"/>
                <w:lang w:val="es-ES_tradnl"/>
              </w:rPr>
              <w:t>ublicado en Registro Oficial N° 983 de miércoles 12 de abril de 2017.  Página 2</w:t>
            </w:r>
          </w:p>
          <w:p w:rsidR="00425894" w:rsidRPr="00272ED2" w:rsidRDefault="00425894" w:rsidP="00425894">
            <w:pPr>
              <w:shd w:val="clear" w:color="auto" w:fill="FFFFFF"/>
              <w:spacing w:line="276" w:lineRule="auto"/>
              <w:rPr>
                <w:b/>
                <w:bCs/>
                <w:color w:val="000066"/>
                <w:lang w:val="es-ES_tradnl"/>
              </w:rPr>
            </w:pPr>
          </w:p>
          <w:p w:rsidR="00425894" w:rsidRPr="00272ED2" w:rsidRDefault="00425894" w:rsidP="00425894">
            <w:pPr>
              <w:shd w:val="clear" w:color="auto" w:fill="FFFFFF"/>
              <w:spacing w:line="276" w:lineRule="auto"/>
              <w:rPr>
                <w:color w:val="000066"/>
              </w:rPr>
            </w:pPr>
            <w:r w:rsidRPr="00272ED2">
              <w:rPr>
                <w:b/>
                <w:bCs/>
                <w:color w:val="000066"/>
                <w:lang w:val="es-ES_tradnl"/>
              </w:rPr>
              <w:t>Novedad: NUEVO</w:t>
            </w:r>
          </w:p>
          <w:p w:rsidR="00425894" w:rsidRPr="00272ED2" w:rsidRDefault="00425894" w:rsidP="00425894">
            <w:pPr>
              <w:shd w:val="clear" w:color="auto" w:fill="FFFFFF"/>
              <w:spacing w:line="276" w:lineRule="auto"/>
              <w:ind w:right="5"/>
              <w:jc w:val="both"/>
              <w:rPr>
                <w:b/>
                <w:color w:val="000066"/>
                <w:highlight w:val="yellow"/>
                <w:lang w:val="es-ES_tradnl"/>
              </w:rPr>
            </w:pPr>
          </w:p>
          <w:p w:rsidR="00425894" w:rsidRPr="00272ED2" w:rsidRDefault="00425894" w:rsidP="00425894">
            <w:pPr>
              <w:shd w:val="clear" w:color="auto" w:fill="FFFFFF"/>
              <w:spacing w:before="245"/>
              <w:ind w:left="5"/>
              <w:jc w:val="center"/>
              <w:rPr>
                <w:color w:val="000066"/>
              </w:rPr>
            </w:pPr>
            <w:r w:rsidRPr="00272ED2">
              <w:rPr>
                <w:b/>
                <w:bCs/>
                <w:color w:val="000066"/>
                <w:lang w:val="es-ES_tradnl"/>
              </w:rPr>
              <w:t>CAPÍTULO I</w:t>
            </w:r>
          </w:p>
          <w:p w:rsidR="00425894" w:rsidRPr="00272ED2" w:rsidRDefault="00425894" w:rsidP="00425894">
            <w:pPr>
              <w:shd w:val="clear" w:color="auto" w:fill="FFFFFF"/>
              <w:spacing w:before="240" w:line="221" w:lineRule="exact"/>
              <w:ind w:left="1584" w:right="326" w:hanging="1085"/>
              <w:rPr>
                <w:color w:val="000066"/>
              </w:rPr>
            </w:pPr>
            <w:r w:rsidRPr="00272ED2">
              <w:rPr>
                <w:b/>
                <w:bCs/>
                <w:color w:val="000066"/>
                <w:lang w:val="es-ES_tradnl"/>
              </w:rPr>
              <w:t>DEL OBJETO, ÁMBITO, DEFINICIÓN Y APLICACIÓN</w:t>
            </w:r>
          </w:p>
          <w:p w:rsidR="00425894" w:rsidRPr="00272ED2" w:rsidRDefault="00425894" w:rsidP="00425894">
            <w:pPr>
              <w:shd w:val="clear" w:color="auto" w:fill="FFFFFF"/>
              <w:spacing w:before="235" w:line="216" w:lineRule="exact"/>
              <w:ind w:left="10"/>
              <w:jc w:val="both"/>
              <w:rPr>
                <w:color w:val="000066"/>
              </w:rPr>
            </w:pPr>
            <w:r w:rsidRPr="00272ED2">
              <w:rPr>
                <w:b/>
                <w:bCs/>
                <w:color w:val="000066"/>
                <w:lang w:val="es-ES_tradnl"/>
              </w:rPr>
              <w:t xml:space="preserve">Art. 1.- Del objeto y ámbito.- </w:t>
            </w:r>
            <w:r w:rsidRPr="00272ED2">
              <w:rPr>
                <w:color w:val="000066"/>
                <w:lang w:val="es-ES_tradnl"/>
              </w:rPr>
              <w:t xml:space="preserve">La presente Norma Técnica tiene por objeto establecer la base normativa que permita a las instituciones del Estado previstas en el artículo 3 de la Ley Orgánica del Servicio Público, vincular a las y los </w:t>
            </w:r>
            <w:r w:rsidRPr="00272ED2">
              <w:rPr>
                <w:color w:val="000066"/>
                <w:spacing w:val="-1"/>
                <w:lang w:val="es-ES_tradnl"/>
              </w:rPr>
              <w:t xml:space="preserve">estudiantes de las Instituciones de Educación Superior, para </w:t>
            </w:r>
            <w:r w:rsidRPr="00272ED2">
              <w:rPr>
                <w:color w:val="000066"/>
                <w:lang w:val="es-ES_tradnl"/>
              </w:rPr>
              <w:t>que realicen pasantías como mecanismo de aprendizaje orientado a la aplicación de conocimientos y desarrollo de destrezas y habilidades específicas para un adecuado desempeño en su futura profesión.</w:t>
            </w:r>
          </w:p>
          <w:p w:rsidR="00425894" w:rsidRPr="00272ED2" w:rsidRDefault="00425894" w:rsidP="00425894">
            <w:pPr>
              <w:shd w:val="clear" w:color="auto" w:fill="FFFFFF"/>
              <w:spacing w:before="235" w:line="221" w:lineRule="exact"/>
              <w:ind w:left="5"/>
              <w:jc w:val="both"/>
              <w:rPr>
                <w:color w:val="000066"/>
              </w:rPr>
            </w:pPr>
            <w:r w:rsidRPr="00272ED2">
              <w:rPr>
                <w:b/>
                <w:bCs/>
                <w:color w:val="000066"/>
                <w:lang w:val="es-ES_tradnl"/>
              </w:rPr>
              <w:t xml:space="preserve">Art. 2.- Definiciones.- </w:t>
            </w:r>
            <w:r w:rsidRPr="00272ED2">
              <w:rPr>
                <w:color w:val="000066"/>
                <w:lang w:val="es-ES_tradnl"/>
              </w:rPr>
              <w:t xml:space="preserve">Para efectos de la aplicación de la </w:t>
            </w:r>
            <w:r w:rsidRPr="00272ED2">
              <w:rPr>
                <w:color w:val="000066"/>
                <w:spacing w:val="-1"/>
                <w:lang w:val="es-ES_tradnl"/>
              </w:rPr>
              <w:t>presente Norma, se considerarán las siguientes definiciones:</w:t>
            </w:r>
          </w:p>
          <w:p w:rsidR="00425894" w:rsidRPr="00272ED2" w:rsidRDefault="00425894" w:rsidP="00624FEF">
            <w:pPr>
              <w:numPr>
                <w:ilvl w:val="0"/>
                <w:numId w:val="21"/>
              </w:numPr>
              <w:shd w:val="clear" w:color="auto" w:fill="FFFFFF"/>
              <w:tabs>
                <w:tab w:val="left" w:pos="288"/>
              </w:tabs>
              <w:spacing w:before="240" w:line="216" w:lineRule="exact"/>
              <w:ind w:left="288" w:hanging="283"/>
              <w:jc w:val="both"/>
              <w:rPr>
                <w:b/>
                <w:bCs/>
                <w:color w:val="000066"/>
                <w:spacing w:val="-4"/>
                <w:lang w:val="es-ES_tradnl"/>
              </w:rPr>
            </w:pPr>
            <w:r w:rsidRPr="00272ED2">
              <w:rPr>
                <w:b/>
                <w:bCs/>
                <w:color w:val="000066"/>
                <w:lang w:val="es-ES_tradnl"/>
              </w:rPr>
              <w:t xml:space="preserve">Pasantía: </w:t>
            </w:r>
            <w:r w:rsidRPr="00272ED2">
              <w:rPr>
                <w:color w:val="000066"/>
                <w:lang w:val="es-ES_tradnl"/>
              </w:rPr>
              <w:t>Es la práctica pre profesional realizada por una o un estudiante de una Institución de Educación Superior en una institución pública, con la finalidad de aplicar sus conocimientos y obtener experiencia pre profesional con un reconocimiento económico y afiliación a la Seguridad Social. La actividad estará relacionada exclusivamente con los estudios de la carrera o programa de la o el pasante; y,</w:t>
            </w:r>
          </w:p>
          <w:p w:rsidR="00425894" w:rsidRPr="00272ED2" w:rsidRDefault="00425894" w:rsidP="00624FEF">
            <w:pPr>
              <w:numPr>
                <w:ilvl w:val="0"/>
                <w:numId w:val="21"/>
              </w:numPr>
              <w:shd w:val="clear" w:color="auto" w:fill="FFFFFF"/>
              <w:tabs>
                <w:tab w:val="left" w:pos="288"/>
              </w:tabs>
              <w:spacing w:before="245" w:line="216" w:lineRule="exact"/>
              <w:ind w:left="288" w:hanging="283"/>
              <w:jc w:val="both"/>
              <w:rPr>
                <w:b/>
                <w:bCs/>
                <w:color w:val="000066"/>
                <w:lang w:val="es-ES_tradnl"/>
              </w:rPr>
            </w:pPr>
            <w:r w:rsidRPr="00272ED2">
              <w:rPr>
                <w:b/>
                <w:bCs/>
                <w:color w:val="000066"/>
                <w:lang w:val="es-ES_tradnl"/>
              </w:rPr>
              <w:t xml:space="preserve">Pasante: </w:t>
            </w:r>
            <w:r w:rsidRPr="00272ED2">
              <w:rPr>
                <w:color w:val="000066"/>
                <w:lang w:val="es-ES_tradnl"/>
              </w:rPr>
              <w:t xml:space="preserve">Es la o el estudiante regular de una Institución </w:t>
            </w:r>
            <w:r w:rsidRPr="00272ED2">
              <w:rPr>
                <w:color w:val="000066"/>
                <w:spacing w:val="-1"/>
                <w:lang w:val="es-ES_tradnl"/>
              </w:rPr>
              <w:t xml:space="preserve">de Educación Superior que asiste regularmente a clases o haya egresado sin obtener el título hace un máximo de </w:t>
            </w:r>
            <w:r w:rsidRPr="00272ED2">
              <w:rPr>
                <w:color w:val="000066"/>
                <w:spacing w:val="-2"/>
                <w:lang w:val="es-ES_tradnl"/>
              </w:rPr>
              <w:t xml:space="preserve">18 meses, que en virtud de la suscripción de un convenio </w:t>
            </w:r>
            <w:r w:rsidRPr="00272ED2">
              <w:rPr>
                <w:color w:val="000066"/>
                <w:spacing w:val="-1"/>
                <w:lang w:val="es-ES_tradnl"/>
              </w:rPr>
              <w:t xml:space="preserve">de pasantía se compromete a la realización de la misma </w:t>
            </w:r>
            <w:r w:rsidRPr="00272ED2">
              <w:rPr>
                <w:color w:val="000066"/>
                <w:lang w:val="es-ES_tradnl"/>
              </w:rPr>
              <w:t>en una institución pública. La o el pasante no deberá perder su condición de estudiante regular durante el desempeño de la pasantía.</w:t>
            </w:r>
          </w:p>
          <w:p w:rsidR="00425894" w:rsidRPr="00272ED2" w:rsidRDefault="00425894" w:rsidP="00425894">
            <w:pPr>
              <w:shd w:val="clear" w:color="auto" w:fill="FFFFFF"/>
              <w:spacing w:before="240" w:line="216" w:lineRule="exact"/>
              <w:jc w:val="both"/>
              <w:rPr>
                <w:color w:val="000066"/>
              </w:rPr>
            </w:pPr>
            <w:r w:rsidRPr="00272ED2">
              <w:rPr>
                <w:b/>
                <w:bCs/>
                <w:color w:val="000066"/>
                <w:lang w:val="es-ES_tradnl"/>
              </w:rPr>
              <w:t xml:space="preserve">Art. 3.- Del responsable. - </w:t>
            </w:r>
            <w:r w:rsidRPr="00272ED2">
              <w:rPr>
                <w:color w:val="000066"/>
                <w:lang w:val="es-ES_tradnl"/>
              </w:rPr>
              <w:t xml:space="preserve">La Unidad de Administración de Talento Humano-UATH de la institución pública receptora </w:t>
            </w:r>
            <w:r w:rsidRPr="00272ED2">
              <w:rPr>
                <w:color w:val="000066"/>
                <w:spacing w:val="-1"/>
                <w:lang w:val="es-ES_tradnl"/>
              </w:rPr>
              <w:t xml:space="preserve">de pasantes será la responsable de emitir informes previos a la vinculación de las y los estudiantes de educación superior </w:t>
            </w:r>
            <w:r w:rsidRPr="00272ED2">
              <w:rPr>
                <w:color w:val="000066"/>
                <w:lang w:val="es-ES_tradnl"/>
              </w:rPr>
              <w:t>bajo estas modalidades y facilitar la realización de las mismas.</w:t>
            </w:r>
          </w:p>
          <w:p w:rsidR="00425894" w:rsidRPr="00272ED2" w:rsidRDefault="00425894" w:rsidP="00425894">
            <w:pPr>
              <w:shd w:val="clear" w:color="auto" w:fill="FFFFFF"/>
              <w:spacing w:before="235" w:line="221" w:lineRule="exact"/>
              <w:ind w:left="5"/>
              <w:rPr>
                <w:color w:val="000066"/>
                <w:lang w:val="es-ES_tradnl"/>
              </w:rPr>
            </w:pPr>
            <w:r w:rsidRPr="00272ED2">
              <w:rPr>
                <w:b/>
                <w:bCs/>
                <w:color w:val="000066"/>
                <w:lang w:val="es-ES_tradnl"/>
              </w:rPr>
              <w:t xml:space="preserve">Art. 4.- De la inexistencia de relación laboral. - </w:t>
            </w:r>
            <w:r w:rsidRPr="00272ED2">
              <w:rPr>
                <w:color w:val="000066"/>
                <w:lang w:val="es-ES_tradnl"/>
              </w:rPr>
              <w:t xml:space="preserve">Las pasantías no originan relación laboral como tampoco </w:t>
            </w:r>
            <w:r w:rsidRPr="00272ED2">
              <w:rPr>
                <w:color w:val="000066"/>
                <w:spacing w:val="-1"/>
                <w:lang w:val="es-ES_tradnl"/>
              </w:rPr>
              <w:t xml:space="preserve">generan derechos u obligaciones laborales o administrativas </w:t>
            </w:r>
            <w:r w:rsidRPr="00272ED2">
              <w:rPr>
                <w:color w:val="000066"/>
                <w:lang w:val="es-ES_tradnl"/>
              </w:rPr>
              <w:t>y no son sujetos de indemnización alguna y no ingresan al servicio público.</w:t>
            </w:r>
          </w:p>
          <w:p w:rsidR="00425894" w:rsidRPr="00272ED2" w:rsidRDefault="00425894" w:rsidP="00425894">
            <w:pPr>
              <w:shd w:val="clear" w:color="auto" w:fill="FFFFFF"/>
              <w:spacing w:before="5" w:line="206" w:lineRule="exact"/>
              <w:ind w:left="5" w:right="5"/>
              <w:jc w:val="both"/>
              <w:rPr>
                <w:b/>
                <w:bCs/>
                <w:color w:val="000066"/>
                <w:lang w:val="es-ES_tradnl"/>
              </w:rPr>
            </w:pPr>
          </w:p>
          <w:p w:rsidR="00425894" w:rsidRPr="00272ED2" w:rsidRDefault="00425894" w:rsidP="00425894">
            <w:pPr>
              <w:shd w:val="clear" w:color="auto" w:fill="FFFFFF"/>
              <w:spacing w:before="5" w:line="206" w:lineRule="exact"/>
              <w:ind w:left="5" w:right="5"/>
              <w:jc w:val="both"/>
              <w:rPr>
                <w:color w:val="000066"/>
              </w:rPr>
            </w:pPr>
            <w:r w:rsidRPr="00272ED2">
              <w:rPr>
                <w:b/>
                <w:bCs/>
                <w:color w:val="000066"/>
                <w:lang w:val="es-ES_tradnl"/>
              </w:rPr>
              <w:t xml:space="preserve">Art 5.- De la condición de vulnerabilidad, Movilidad Humana y/o grupos de atención prioritario. - </w:t>
            </w:r>
            <w:r w:rsidRPr="00272ED2">
              <w:rPr>
                <w:color w:val="000066"/>
                <w:lang w:val="es-ES_tradnl"/>
              </w:rPr>
              <w:t xml:space="preserve">Las instituciones públicas receptoras tienen la obligación de </w:t>
            </w:r>
            <w:r w:rsidRPr="00272ED2">
              <w:rPr>
                <w:color w:val="000066"/>
                <w:spacing w:val="-1"/>
                <w:lang w:val="es-ES_tradnl"/>
              </w:rPr>
              <w:t xml:space="preserve">fomentar la participación de las y los estudiantes que tengan </w:t>
            </w:r>
            <w:r w:rsidRPr="00272ED2">
              <w:rPr>
                <w:color w:val="000066"/>
                <w:lang w:val="es-ES_tradnl"/>
              </w:rPr>
              <w:t>condición de vulnerabilidad, movilidad humana y/o grupos de atención prioritario en la realización de las pasantías, con igualdad de oportunidades y en pleno ejercicio de sus derechos.</w:t>
            </w:r>
          </w:p>
          <w:p w:rsidR="00425894" w:rsidRPr="00272ED2" w:rsidRDefault="00425894" w:rsidP="00425894">
            <w:pPr>
              <w:shd w:val="clear" w:color="auto" w:fill="FFFFFF"/>
              <w:spacing w:before="168"/>
              <w:ind w:right="5"/>
              <w:jc w:val="center"/>
              <w:rPr>
                <w:b/>
                <w:color w:val="000066"/>
              </w:rPr>
            </w:pPr>
            <w:r w:rsidRPr="00272ED2">
              <w:rPr>
                <w:b/>
                <w:smallCaps/>
                <w:color w:val="000066"/>
                <w:lang w:val="es-ES_tradnl"/>
              </w:rPr>
              <w:t>capítulo II</w:t>
            </w:r>
          </w:p>
          <w:p w:rsidR="00425894" w:rsidRPr="00272ED2" w:rsidRDefault="00425894" w:rsidP="00425894">
            <w:pPr>
              <w:shd w:val="clear" w:color="auto" w:fill="FFFFFF"/>
              <w:spacing w:before="192"/>
              <w:ind w:left="298"/>
              <w:rPr>
                <w:color w:val="000066"/>
              </w:rPr>
            </w:pPr>
            <w:r w:rsidRPr="00272ED2">
              <w:rPr>
                <w:b/>
                <w:bCs/>
                <w:color w:val="000066"/>
                <w:lang w:val="es-ES_tradnl"/>
              </w:rPr>
              <w:t>DE LAS CONDICIONES DE LAS PASANTÍAS</w:t>
            </w:r>
          </w:p>
          <w:p w:rsidR="00425894" w:rsidRPr="00272ED2" w:rsidRDefault="00425894" w:rsidP="00425894">
            <w:pPr>
              <w:shd w:val="clear" w:color="auto" w:fill="FFFFFF"/>
              <w:spacing w:before="211" w:line="206" w:lineRule="exact"/>
              <w:ind w:right="5"/>
              <w:jc w:val="both"/>
              <w:rPr>
                <w:color w:val="000066"/>
              </w:rPr>
            </w:pPr>
            <w:r w:rsidRPr="00272ED2">
              <w:rPr>
                <w:b/>
                <w:bCs/>
                <w:color w:val="000066"/>
                <w:spacing w:val="-1"/>
                <w:lang w:val="es-ES_tradnl"/>
              </w:rPr>
              <w:t xml:space="preserve">Art 6.- Del número de pasantes. - </w:t>
            </w:r>
            <w:r w:rsidRPr="00272ED2">
              <w:rPr>
                <w:color w:val="000066"/>
                <w:spacing w:val="-1"/>
                <w:lang w:val="es-ES_tradnl"/>
              </w:rPr>
              <w:t xml:space="preserve">Las instituciones públicas </w:t>
            </w:r>
            <w:r w:rsidRPr="00272ED2">
              <w:rPr>
                <w:color w:val="000066"/>
                <w:lang w:val="es-ES_tradnl"/>
              </w:rPr>
              <w:t xml:space="preserve">podrán contar con el número de pasantes que determinen, considerando sus necesidades y su disponibilidad </w:t>
            </w:r>
            <w:r w:rsidRPr="00272ED2">
              <w:rPr>
                <w:color w:val="000066"/>
                <w:spacing w:val="-1"/>
                <w:lang w:val="es-ES_tradnl"/>
              </w:rPr>
              <w:t>presupuestaria para cumplir con lo dispuesto en esta Norma.</w:t>
            </w:r>
          </w:p>
          <w:p w:rsidR="00425894" w:rsidRPr="00272ED2" w:rsidRDefault="00425894" w:rsidP="00425894">
            <w:pPr>
              <w:shd w:val="clear" w:color="auto" w:fill="FFFFFF"/>
              <w:spacing w:before="202" w:line="206" w:lineRule="exact"/>
              <w:ind w:right="5"/>
              <w:jc w:val="both"/>
              <w:rPr>
                <w:color w:val="000066"/>
              </w:rPr>
            </w:pPr>
            <w:r w:rsidRPr="00272ED2">
              <w:rPr>
                <w:b/>
                <w:bCs/>
                <w:color w:val="000066"/>
                <w:lang w:val="es-ES_tradnl"/>
              </w:rPr>
              <w:t xml:space="preserve">Art </w:t>
            </w:r>
            <w:r w:rsidRPr="00272ED2">
              <w:rPr>
                <w:color w:val="000066"/>
                <w:lang w:val="es-ES_tradnl"/>
              </w:rPr>
              <w:t xml:space="preserve">7.- </w:t>
            </w:r>
            <w:r w:rsidRPr="00272ED2">
              <w:rPr>
                <w:b/>
                <w:bCs/>
                <w:color w:val="000066"/>
                <w:lang w:val="es-ES_tradnl"/>
              </w:rPr>
              <w:t xml:space="preserve">De la distribución de pasantes en el nivel desconcentrado. - </w:t>
            </w:r>
            <w:r w:rsidRPr="00272ED2">
              <w:rPr>
                <w:color w:val="000066"/>
                <w:lang w:val="es-ES_tradnl"/>
              </w:rPr>
              <w:t>La planificación de necesidades de incorporación de pasantes estará determinada de acuerdo a los requerimientos organizacionales a nivel nacional (central, zonal, distrital, circuital) y a la disponibilidad presupuestaria institucional.</w:t>
            </w:r>
          </w:p>
          <w:p w:rsidR="00425894" w:rsidRPr="00272ED2" w:rsidRDefault="00425894" w:rsidP="00425894">
            <w:pPr>
              <w:shd w:val="clear" w:color="auto" w:fill="FFFFFF"/>
              <w:spacing w:before="197" w:line="211" w:lineRule="exact"/>
              <w:ind w:left="5" w:right="10"/>
              <w:jc w:val="both"/>
              <w:rPr>
                <w:color w:val="000066"/>
              </w:rPr>
            </w:pPr>
            <w:r w:rsidRPr="00272ED2">
              <w:rPr>
                <w:color w:val="000066"/>
                <w:lang w:val="es-ES_tradnl"/>
              </w:rPr>
              <w:t>Del número total de pasantes planificado, deberá destinar al menos el treinta por ciento (30%) para las unidades de los niveles desconcentrados de la institución.</w:t>
            </w:r>
          </w:p>
          <w:p w:rsidR="00425894" w:rsidRPr="00272ED2" w:rsidRDefault="00425894" w:rsidP="00425894">
            <w:pPr>
              <w:shd w:val="clear" w:color="auto" w:fill="FFFFFF"/>
              <w:spacing w:before="197" w:line="211" w:lineRule="exact"/>
              <w:ind w:left="5" w:right="5"/>
              <w:jc w:val="both"/>
              <w:rPr>
                <w:color w:val="000066"/>
              </w:rPr>
            </w:pPr>
            <w:r w:rsidRPr="00272ED2">
              <w:rPr>
                <w:b/>
                <w:bCs/>
                <w:color w:val="000066"/>
                <w:lang w:val="es-ES_tradnl"/>
              </w:rPr>
              <w:t xml:space="preserve">Art 8.- De la duración de la pasantía. - </w:t>
            </w:r>
            <w:r w:rsidRPr="00272ED2">
              <w:rPr>
                <w:color w:val="000066"/>
                <w:lang w:val="es-ES_tradnl"/>
              </w:rPr>
              <w:t>La pasantía tendrá una duración no menor a dos (2) meses y de hasta seis (6) meses.</w:t>
            </w:r>
          </w:p>
          <w:p w:rsidR="00425894" w:rsidRPr="00272ED2" w:rsidRDefault="00425894" w:rsidP="00425894">
            <w:pPr>
              <w:shd w:val="clear" w:color="auto" w:fill="FFFFFF"/>
              <w:spacing w:before="202" w:line="206" w:lineRule="exact"/>
              <w:ind w:left="10" w:right="5"/>
              <w:jc w:val="both"/>
              <w:rPr>
                <w:color w:val="000066"/>
              </w:rPr>
            </w:pPr>
            <w:r w:rsidRPr="00272ED2">
              <w:rPr>
                <w:b/>
                <w:bCs/>
                <w:color w:val="000066"/>
                <w:lang w:val="es-ES_tradnl"/>
              </w:rPr>
              <w:t xml:space="preserve">Art 9.- De la duración de la jornada. - </w:t>
            </w:r>
            <w:r w:rsidRPr="00272ED2">
              <w:rPr>
                <w:color w:val="000066"/>
                <w:lang w:val="es-ES_tradnl"/>
              </w:rPr>
              <w:t>Las y los pasantes desempeñarán sus actividades en una jornada de cuatro a seis horas diarias y un máximo de treinta horas semanales que podrán distribuirse de manera flexible en los cinco días de la semana.</w:t>
            </w:r>
          </w:p>
          <w:p w:rsidR="00425894" w:rsidRPr="00272ED2" w:rsidRDefault="00425894" w:rsidP="00425894">
            <w:pPr>
              <w:shd w:val="clear" w:color="auto" w:fill="FFFFFF"/>
              <w:spacing w:before="202" w:line="206" w:lineRule="exact"/>
              <w:ind w:right="5"/>
              <w:jc w:val="both"/>
              <w:rPr>
                <w:color w:val="000066"/>
              </w:rPr>
            </w:pPr>
            <w:r w:rsidRPr="00272ED2">
              <w:rPr>
                <w:color w:val="000066"/>
                <w:lang w:val="es-ES_tradnl"/>
              </w:rPr>
              <w:t xml:space="preserve">En caso de que las características de la carrera o especialización que están cursando las y los pasantes, requieran ejecutar actividades durante los días sábados y/o </w:t>
            </w:r>
            <w:r w:rsidRPr="00272ED2">
              <w:rPr>
                <w:color w:val="000066"/>
                <w:spacing w:val="-1"/>
                <w:lang w:val="es-ES_tradnl"/>
              </w:rPr>
              <w:t xml:space="preserve">domingos, feriados o en período de vacaciones, se sujetarán </w:t>
            </w:r>
            <w:r w:rsidRPr="00272ED2">
              <w:rPr>
                <w:color w:val="000066"/>
                <w:lang w:val="es-ES_tradnl"/>
              </w:rPr>
              <w:t xml:space="preserve">a una jornada diferenciada de acuerdo a los servicios que presta cada institución, las que deberán ser debidamente planificadas y controladas, garantizando la seguridad y dotación de recursos necesarios para las y los estudiantes. </w:t>
            </w:r>
            <w:r w:rsidRPr="00272ED2">
              <w:rPr>
                <w:color w:val="000066"/>
                <w:spacing w:val="-1"/>
                <w:lang w:val="es-ES_tradnl"/>
              </w:rPr>
              <w:t xml:space="preserve">Esta jornada diferenciada deberá ser contabilizada a efectos </w:t>
            </w:r>
            <w:r w:rsidRPr="00272ED2">
              <w:rPr>
                <w:color w:val="000066"/>
                <w:spacing w:val="-4"/>
                <w:lang w:val="es-ES_tradnl"/>
              </w:rPr>
              <w:t>de que se enmarquen dentro de las directrices antes referidas.</w:t>
            </w:r>
          </w:p>
          <w:p w:rsidR="00425894" w:rsidRPr="00272ED2" w:rsidRDefault="00425894" w:rsidP="00425894">
            <w:pPr>
              <w:shd w:val="clear" w:color="auto" w:fill="FFFFFF"/>
              <w:spacing w:before="197" w:line="211" w:lineRule="exact"/>
              <w:ind w:left="10" w:right="10"/>
              <w:jc w:val="both"/>
              <w:rPr>
                <w:color w:val="000066"/>
              </w:rPr>
            </w:pPr>
            <w:r w:rsidRPr="00272ED2">
              <w:rPr>
                <w:color w:val="000066"/>
                <w:lang w:val="es-ES_tradnl"/>
              </w:rPr>
              <w:t>La institución pública receptora deberá llevar un registro de la asistencia.</w:t>
            </w:r>
          </w:p>
          <w:p w:rsidR="00425894" w:rsidRPr="00272ED2" w:rsidRDefault="00425894" w:rsidP="00425894">
            <w:pPr>
              <w:shd w:val="clear" w:color="auto" w:fill="FFFFFF"/>
              <w:spacing w:before="206" w:line="206" w:lineRule="exact"/>
              <w:ind w:left="5"/>
              <w:jc w:val="both"/>
              <w:rPr>
                <w:color w:val="000066"/>
              </w:rPr>
            </w:pPr>
            <w:r w:rsidRPr="00272ED2">
              <w:rPr>
                <w:b/>
                <w:bCs/>
                <w:color w:val="000066"/>
                <w:lang w:val="es-ES_tradnl"/>
              </w:rPr>
              <w:t xml:space="preserve">Art     10.-     Del     reconocimiento     económico. -     </w:t>
            </w:r>
            <w:r w:rsidRPr="00272ED2">
              <w:rPr>
                <w:color w:val="000066"/>
                <w:lang w:val="es-ES_tradnl"/>
              </w:rPr>
              <w:t xml:space="preserve">El reconocimiento económico a favor de cada pasante, será el equivalente a un tercio de un salario básico unificado -SBU del trabajador privado en general vigente; valor que </w:t>
            </w:r>
            <w:r w:rsidRPr="00272ED2">
              <w:rPr>
                <w:color w:val="000066"/>
                <w:spacing w:val="-3"/>
                <w:lang w:val="es-ES_tradnl"/>
              </w:rPr>
              <w:t xml:space="preserve">será pagado mensualmente con cargo al presupuesto de cada </w:t>
            </w:r>
            <w:r w:rsidRPr="00272ED2">
              <w:rPr>
                <w:color w:val="000066"/>
                <w:lang w:val="es-ES_tradnl"/>
              </w:rPr>
              <w:t>institución pública receptora.</w:t>
            </w:r>
          </w:p>
          <w:p w:rsidR="00425894" w:rsidRPr="00272ED2" w:rsidRDefault="00425894" w:rsidP="00425894">
            <w:pPr>
              <w:shd w:val="clear" w:color="auto" w:fill="FFFFFF"/>
              <w:spacing w:before="202" w:line="211" w:lineRule="exact"/>
              <w:ind w:left="5"/>
              <w:jc w:val="both"/>
              <w:rPr>
                <w:color w:val="000066"/>
                <w:lang w:val="es-ES_tradnl"/>
              </w:rPr>
            </w:pPr>
            <w:r w:rsidRPr="00272ED2">
              <w:rPr>
                <w:b/>
                <w:bCs/>
                <w:color w:val="000066"/>
                <w:lang w:val="es-ES_tradnl"/>
              </w:rPr>
              <w:t xml:space="preserve">Art 11.- De la afiliación al Seguro Social. - </w:t>
            </w:r>
            <w:r w:rsidRPr="00272ED2">
              <w:rPr>
                <w:color w:val="000066"/>
                <w:lang w:val="es-ES_tradnl"/>
              </w:rPr>
              <w:t xml:space="preserve">Las y los </w:t>
            </w:r>
            <w:r w:rsidRPr="00272ED2">
              <w:rPr>
                <w:color w:val="000066"/>
                <w:spacing w:val="-1"/>
                <w:lang w:val="es-ES_tradnl"/>
              </w:rPr>
              <w:t xml:space="preserve">pasantes deberán estar afiliados obligatoriamente al régimen de la Seguridad Social desde el primer día de sus pasantías, </w:t>
            </w:r>
            <w:r w:rsidRPr="00272ED2">
              <w:rPr>
                <w:color w:val="000066"/>
                <w:lang w:val="es-ES_tradnl"/>
              </w:rPr>
              <w:t>de conformidad con lo establecido en las normas vigentes expedidas por la respectiva institución rectora.</w:t>
            </w:r>
          </w:p>
          <w:p w:rsidR="00425894" w:rsidRPr="00272ED2" w:rsidRDefault="00425894" w:rsidP="00425894">
            <w:pPr>
              <w:shd w:val="clear" w:color="auto" w:fill="FFFFFF"/>
              <w:ind w:left="14"/>
              <w:jc w:val="center"/>
              <w:rPr>
                <w:color w:val="000066"/>
              </w:rPr>
            </w:pPr>
            <w:r w:rsidRPr="00272ED2">
              <w:rPr>
                <w:b/>
                <w:bCs/>
                <w:color w:val="000066"/>
                <w:lang w:val="es-ES_tradnl"/>
              </w:rPr>
              <w:t xml:space="preserve">CAPITULO </w:t>
            </w:r>
            <w:r w:rsidRPr="00272ED2">
              <w:rPr>
                <w:b/>
                <w:bCs/>
                <w:color w:val="000066"/>
              </w:rPr>
              <w:t>III</w:t>
            </w:r>
          </w:p>
          <w:p w:rsidR="00425894" w:rsidRPr="00272ED2" w:rsidRDefault="00425894" w:rsidP="00425894">
            <w:pPr>
              <w:shd w:val="clear" w:color="auto" w:fill="FFFFFF"/>
              <w:spacing w:before="197" w:line="216" w:lineRule="exact"/>
              <w:ind w:left="605" w:hanging="470"/>
              <w:rPr>
                <w:color w:val="000066"/>
              </w:rPr>
            </w:pPr>
            <w:r w:rsidRPr="00272ED2">
              <w:rPr>
                <w:b/>
                <w:bCs/>
                <w:color w:val="000066"/>
                <w:lang w:val="es-ES_tradnl"/>
              </w:rPr>
              <w:t>DEL PROCEDIMIENTO PARA LA SUSCRIPCIÓN DE LOS CONVENIOS DE PASANTÍAS</w:t>
            </w:r>
          </w:p>
          <w:p w:rsidR="00425894" w:rsidRPr="00272ED2" w:rsidRDefault="00425894" w:rsidP="00425894">
            <w:pPr>
              <w:shd w:val="clear" w:color="auto" w:fill="FFFFFF"/>
              <w:spacing w:before="192" w:line="216" w:lineRule="exact"/>
              <w:ind w:left="14" w:right="5"/>
              <w:jc w:val="both"/>
              <w:rPr>
                <w:color w:val="000066"/>
              </w:rPr>
            </w:pPr>
            <w:r w:rsidRPr="00272ED2">
              <w:rPr>
                <w:b/>
                <w:bCs/>
                <w:color w:val="000066"/>
                <w:lang w:val="es-ES_tradnl"/>
              </w:rPr>
              <w:t xml:space="preserve">Art. 12.- Del requerimiento. - </w:t>
            </w:r>
            <w:r w:rsidRPr="00272ED2">
              <w:rPr>
                <w:color w:val="000066"/>
                <w:lang w:val="es-ES_tradnl"/>
              </w:rPr>
              <w:t xml:space="preserve">Para la suscripción de convenios o contratos de pasantías la UATH institucional elaborará un informe de requerimientos en función del </w:t>
            </w:r>
            <w:r w:rsidRPr="00272ED2">
              <w:rPr>
                <w:color w:val="000066"/>
                <w:spacing w:val="-1"/>
                <w:lang w:val="es-ES_tradnl"/>
              </w:rPr>
              <w:t xml:space="preserve">porcentaje determinado en el artículo 7 del presente Acuerdo </w:t>
            </w:r>
            <w:r w:rsidRPr="00272ED2">
              <w:rPr>
                <w:color w:val="000066"/>
                <w:lang w:val="es-ES_tradnl"/>
              </w:rPr>
              <w:t>Ministerial, que contendrá:</w:t>
            </w:r>
          </w:p>
          <w:p w:rsidR="00425894" w:rsidRPr="00272ED2" w:rsidRDefault="00425894" w:rsidP="00624FEF">
            <w:pPr>
              <w:numPr>
                <w:ilvl w:val="0"/>
                <w:numId w:val="22"/>
              </w:numPr>
              <w:shd w:val="clear" w:color="auto" w:fill="FFFFFF"/>
              <w:tabs>
                <w:tab w:val="left" w:pos="298"/>
              </w:tabs>
              <w:spacing w:before="192" w:line="216" w:lineRule="exact"/>
              <w:ind w:left="298" w:hanging="283"/>
              <w:rPr>
                <w:color w:val="000066"/>
                <w:spacing w:val="-9"/>
                <w:lang w:val="es-ES_tradnl"/>
              </w:rPr>
            </w:pPr>
            <w:r w:rsidRPr="00272ED2">
              <w:rPr>
                <w:color w:val="000066"/>
                <w:lang w:val="es-ES_tradnl"/>
              </w:rPr>
              <w:t>Los perfiles de las y los pasantes requeridos, con precisión de las carreras o especializaciones;</w:t>
            </w:r>
          </w:p>
          <w:p w:rsidR="00425894" w:rsidRPr="00272ED2" w:rsidRDefault="00425894" w:rsidP="00624FEF">
            <w:pPr>
              <w:numPr>
                <w:ilvl w:val="0"/>
                <w:numId w:val="22"/>
              </w:numPr>
              <w:shd w:val="clear" w:color="auto" w:fill="FFFFFF"/>
              <w:tabs>
                <w:tab w:val="left" w:pos="298"/>
              </w:tabs>
              <w:spacing w:before="197" w:line="216" w:lineRule="exact"/>
              <w:ind w:left="298" w:hanging="283"/>
              <w:rPr>
                <w:color w:val="000066"/>
                <w:lang w:val="es-ES_tradnl"/>
              </w:rPr>
            </w:pPr>
            <w:r w:rsidRPr="00272ED2">
              <w:rPr>
                <w:color w:val="000066"/>
                <w:lang w:val="es-ES_tradnl"/>
              </w:rPr>
              <w:t>El lugar y las unidades administrativas en donde efectuarán las pasantías;</w:t>
            </w:r>
          </w:p>
          <w:p w:rsidR="00425894" w:rsidRPr="00272ED2" w:rsidRDefault="00425894" w:rsidP="00624FEF">
            <w:pPr>
              <w:numPr>
                <w:ilvl w:val="0"/>
                <w:numId w:val="23"/>
              </w:numPr>
              <w:shd w:val="clear" w:color="auto" w:fill="FFFFFF"/>
              <w:tabs>
                <w:tab w:val="left" w:pos="298"/>
              </w:tabs>
              <w:spacing w:before="216"/>
              <w:ind w:left="14"/>
              <w:rPr>
                <w:color w:val="000066"/>
                <w:spacing w:val="-4"/>
                <w:lang w:val="es-ES_tradnl"/>
              </w:rPr>
            </w:pPr>
            <w:r w:rsidRPr="00272ED2">
              <w:rPr>
                <w:color w:val="000066"/>
                <w:spacing w:val="-1"/>
                <w:lang w:val="es-ES_tradnl"/>
              </w:rPr>
              <w:t>Las actividades que realizarán las o los pasantes; y,</w:t>
            </w:r>
          </w:p>
          <w:p w:rsidR="00425894" w:rsidRPr="00272ED2" w:rsidRDefault="00425894" w:rsidP="00624FEF">
            <w:pPr>
              <w:numPr>
                <w:ilvl w:val="0"/>
                <w:numId w:val="22"/>
              </w:numPr>
              <w:shd w:val="clear" w:color="auto" w:fill="FFFFFF"/>
              <w:tabs>
                <w:tab w:val="left" w:pos="298"/>
              </w:tabs>
              <w:spacing w:before="197" w:line="216" w:lineRule="exact"/>
              <w:ind w:left="298" w:hanging="283"/>
              <w:rPr>
                <w:color w:val="000066"/>
                <w:spacing w:val="-4"/>
                <w:lang w:val="es-ES_tradnl"/>
              </w:rPr>
            </w:pPr>
            <w:r w:rsidRPr="00272ED2">
              <w:rPr>
                <w:color w:val="000066"/>
                <w:lang w:val="es-ES_tradnl"/>
              </w:rPr>
              <w:t>La certificación de la disponibilidad presupuestaria emitida por el Ministerio de Finanzas</w:t>
            </w:r>
          </w:p>
          <w:p w:rsidR="00425894" w:rsidRPr="00272ED2" w:rsidRDefault="00425894" w:rsidP="00425894">
            <w:pPr>
              <w:shd w:val="clear" w:color="auto" w:fill="FFFFFF"/>
              <w:spacing w:before="192" w:line="216" w:lineRule="exact"/>
              <w:ind w:left="10"/>
              <w:jc w:val="both"/>
              <w:rPr>
                <w:color w:val="000066"/>
              </w:rPr>
            </w:pPr>
            <w:r w:rsidRPr="00272ED2">
              <w:rPr>
                <w:b/>
                <w:bCs/>
                <w:color w:val="000066"/>
                <w:lang w:val="es-ES_tradnl"/>
              </w:rPr>
              <w:t xml:space="preserve">Art. 13.- Del convenio de pasantía.- </w:t>
            </w:r>
            <w:r w:rsidRPr="00272ED2">
              <w:rPr>
                <w:color w:val="000066"/>
                <w:lang w:val="es-ES_tradnl"/>
              </w:rPr>
              <w:t xml:space="preserve">La o el pasante seleccionado deberá celebrar un convenio con la institución </w:t>
            </w:r>
            <w:r w:rsidRPr="00272ED2">
              <w:rPr>
                <w:color w:val="000066"/>
                <w:spacing w:val="-3"/>
                <w:lang w:val="es-ES_tradnl"/>
              </w:rPr>
              <w:t>pública receptora, que debe contener las siguientes cláusulas:</w:t>
            </w:r>
          </w:p>
          <w:p w:rsidR="00425894" w:rsidRPr="00272ED2" w:rsidRDefault="00425894" w:rsidP="00624FEF">
            <w:pPr>
              <w:numPr>
                <w:ilvl w:val="0"/>
                <w:numId w:val="24"/>
              </w:numPr>
              <w:shd w:val="clear" w:color="auto" w:fill="FFFFFF"/>
              <w:tabs>
                <w:tab w:val="left" w:pos="302"/>
              </w:tabs>
              <w:spacing w:before="216"/>
              <w:ind w:left="10"/>
              <w:rPr>
                <w:color w:val="000066"/>
                <w:spacing w:val="-6"/>
                <w:lang w:val="es-ES_tradnl"/>
              </w:rPr>
            </w:pPr>
            <w:r w:rsidRPr="00272ED2">
              <w:rPr>
                <w:color w:val="000066"/>
                <w:lang w:val="es-ES_tradnl"/>
              </w:rPr>
              <w:t>Los comparecientes;</w:t>
            </w:r>
          </w:p>
          <w:p w:rsidR="00425894" w:rsidRPr="00272ED2" w:rsidRDefault="00425894" w:rsidP="00624FEF">
            <w:pPr>
              <w:numPr>
                <w:ilvl w:val="0"/>
                <w:numId w:val="24"/>
              </w:numPr>
              <w:shd w:val="clear" w:color="auto" w:fill="FFFFFF"/>
              <w:tabs>
                <w:tab w:val="left" w:pos="302"/>
              </w:tabs>
              <w:spacing w:before="221"/>
              <w:ind w:left="10"/>
              <w:rPr>
                <w:color w:val="000066"/>
                <w:lang w:val="es-ES_tradnl"/>
              </w:rPr>
            </w:pPr>
            <w:r w:rsidRPr="00272ED2">
              <w:rPr>
                <w:color w:val="000066"/>
                <w:lang w:val="es-ES_tradnl"/>
              </w:rPr>
              <w:t>Los derechos y obligaciones de las partes;</w:t>
            </w:r>
          </w:p>
          <w:p w:rsidR="00425894" w:rsidRPr="00272ED2" w:rsidRDefault="00425894" w:rsidP="00624FEF">
            <w:pPr>
              <w:numPr>
                <w:ilvl w:val="0"/>
                <w:numId w:val="25"/>
              </w:numPr>
              <w:shd w:val="clear" w:color="auto" w:fill="FFFFFF"/>
              <w:tabs>
                <w:tab w:val="left" w:pos="302"/>
              </w:tabs>
              <w:spacing w:before="197" w:line="216" w:lineRule="exact"/>
              <w:ind w:left="302" w:hanging="293"/>
              <w:rPr>
                <w:color w:val="000066"/>
                <w:spacing w:val="-2"/>
                <w:lang w:val="es-ES_tradnl"/>
              </w:rPr>
            </w:pPr>
            <w:r w:rsidRPr="00272ED2">
              <w:rPr>
                <w:color w:val="000066"/>
                <w:lang w:val="es-ES_tradnl"/>
              </w:rPr>
              <w:t>La determinación del lugar y unidad administrativa en donde se va a llevar a cabo la pasantía;</w:t>
            </w:r>
          </w:p>
          <w:p w:rsidR="00425894" w:rsidRPr="00272ED2" w:rsidRDefault="00425894" w:rsidP="00624FEF">
            <w:pPr>
              <w:numPr>
                <w:ilvl w:val="0"/>
                <w:numId w:val="24"/>
              </w:numPr>
              <w:shd w:val="clear" w:color="auto" w:fill="FFFFFF"/>
              <w:tabs>
                <w:tab w:val="left" w:pos="302"/>
              </w:tabs>
              <w:spacing w:before="43" w:line="408" w:lineRule="exact"/>
              <w:ind w:left="10"/>
              <w:rPr>
                <w:color w:val="000066"/>
                <w:spacing w:val="-2"/>
                <w:lang w:val="es-ES_tradnl"/>
              </w:rPr>
            </w:pPr>
            <w:r w:rsidRPr="00272ED2">
              <w:rPr>
                <w:color w:val="000066"/>
                <w:spacing w:val="-2"/>
                <w:lang w:val="es-ES_tradnl"/>
              </w:rPr>
              <w:t>El detalle de las actividades que realizará la o el pasante;</w:t>
            </w:r>
          </w:p>
          <w:p w:rsidR="00425894" w:rsidRPr="00272ED2" w:rsidRDefault="00425894" w:rsidP="00624FEF">
            <w:pPr>
              <w:numPr>
                <w:ilvl w:val="0"/>
                <w:numId w:val="24"/>
              </w:numPr>
              <w:shd w:val="clear" w:color="auto" w:fill="FFFFFF"/>
              <w:tabs>
                <w:tab w:val="left" w:pos="302"/>
              </w:tabs>
              <w:spacing w:line="408" w:lineRule="exact"/>
              <w:ind w:left="10"/>
              <w:rPr>
                <w:color w:val="000066"/>
                <w:spacing w:val="-6"/>
                <w:lang w:val="es-ES_tradnl"/>
              </w:rPr>
            </w:pPr>
            <w:r w:rsidRPr="00272ED2">
              <w:rPr>
                <w:color w:val="000066"/>
                <w:lang w:val="es-ES_tradnl"/>
              </w:rPr>
              <w:t>La jornada y horario de la pasantía;</w:t>
            </w:r>
          </w:p>
          <w:p w:rsidR="00425894" w:rsidRPr="00272ED2" w:rsidRDefault="00425894" w:rsidP="00624FEF">
            <w:pPr>
              <w:numPr>
                <w:ilvl w:val="0"/>
                <w:numId w:val="24"/>
              </w:numPr>
              <w:shd w:val="clear" w:color="auto" w:fill="FFFFFF"/>
              <w:tabs>
                <w:tab w:val="left" w:pos="302"/>
              </w:tabs>
              <w:spacing w:line="408" w:lineRule="exact"/>
              <w:ind w:left="10"/>
              <w:rPr>
                <w:color w:val="000066"/>
                <w:lang w:val="es-ES_tradnl"/>
              </w:rPr>
            </w:pPr>
            <w:r w:rsidRPr="00272ED2">
              <w:rPr>
                <w:color w:val="000066"/>
                <w:lang w:val="es-ES_tradnl"/>
              </w:rPr>
              <w:t>La duración de la pasantía;</w:t>
            </w:r>
          </w:p>
          <w:p w:rsidR="00425894" w:rsidRPr="00272ED2" w:rsidRDefault="00425894" w:rsidP="00425894">
            <w:pPr>
              <w:shd w:val="clear" w:color="auto" w:fill="FFFFFF"/>
              <w:tabs>
                <w:tab w:val="left" w:pos="302"/>
              </w:tabs>
              <w:spacing w:line="408" w:lineRule="exact"/>
              <w:ind w:left="14" w:right="1728"/>
              <w:rPr>
                <w:color w:val="000066"/>
                <w:lang w:val="es-ES_tradnl"/>
              </w:rPr>
            </w:pPr>
            <w:r w:rsidRPr="00272ED2">
              <w:rPr>
                <w:color w:val="000066"/>
                <w:spacing w:val="-2"/>
                <w:lang w:val="es-ES_tradnl"/>
              </w:rPr>
              <w:t>g)</w:t>
            </w:r>
            <w:r w:rsidRPr="00272ED2">
              <w:rPr>
                <w:color w:val="000066"/>
                <w:lang w:val="es-ES_tradnl"/>
              </w:rPr>
              <w:tab/>
              <w:t xml:space="preserve">El reconocimiento económico; </w:t>
            </w:r>
          </w:p>
          <w:p w:rsidR="00425894" w:rsidRPr="00272ED2" w:rsidRDefault="00425894" w:rsidP="00425894">
            <w:pPr>
              <w:shd w:val="clear" w:color="auto" w:fill="FFFFFF"/>
              <w:tabs>
                <w:tab w:val="left" w:pos="302"/>
              </w:tabs>
              <w:spacing w:line="408" w:lineRule="exact"/>
              <w:ind w:left="14" w:right="1728"/>
              <w:rPr>
                <w:color w:val="000066"/>
              </w:rPr>
            </w:pPr>
            <w:r w:rsidRPr="00272ED2">
              <w:rPr>
                <w:color w:val="000066"/>
                <w:lang w:val="es-ES_tradnl"/>
              </w:rPr>
              <w:t>h)   La afiliación al seguro social;</w:t>
            </w:r>
          </w:p>
          <w:p w:rsidR="00425894" w:rsidRPr="00272ED2" w:rsidRDefault="00425894" w:rsidP="00425894">
            <w:pPr>
              <w:shd w:val="clear" w:color="auto" w:fill="FFFFFF"/>
              <w:spacing w:line="408" w:lineRule="exact"/>
              <w:ind w:left="19"/>
              <w:rPr>
                <w:color w:val="000066"/>
              </w:rPr>
            </w:pPr>
            <w:r w:rsidRPr="00272ED2">
              <w:rPr>
                <w:color w:val="000066"/>
                <w:lang w:val="es-ES_tradnl"/>
              </w:rPr>
              <w:t>i)   El control y seguimiento de la pasantía;</w:t>
            </w:r>
          </w:p>
          <w:p w:rsidR="00425894" w:rsidRPr="00272ED2" w:rsidRDefault="00425894" w:rsidP="00425894">
            <w:pPr>
              <w:shd w:val="clear" w:color="auto" w:fill="FFFFFF"/>
              <w:spacing w:before="5" w:line="408" w:lineRule="exact"/>
              <w:rPr>
                <w:color w:val="000066"/>
              </w:rPr>
            </w:pPr>
            <w:r w:rsidRPr="00272ED2">
              <w:rPr>
                <w:color w:val="000066"/>
                <w:lang w:val="es-ES_tradnl"/>
              </w:rPr>
              <w:t>j)   Las causales de terminación del convenio; y,</w:t>
            </w:r>
          </w:p>
          <w:p w:rsidR="00425894" w:rsidRPr="00272ED2" w:rsidRDefault="00425894" w:rsidP="00425894">
            <w:pPr>
              <w:shd w:val="clear" w:color="auto" w:fill="FFFFFF"/>
              <w:spacing w:line="408" w:lineRule="exact"/>
              <w:ind w:left="14"/>
              <w:rPr>
                <w:color w:val="000066"/>
              </w:rPr>
            </w:pPr>
            <w:r w:rsidRPr="00272ED2">
              <w:rPr>
                <w:color w:val="000066"/>
                <w:lang w:val="es-ES_tradnl"/>
              </w:rPr>
              <w:t>k)   El lugar y fecha de suscripción.</w:t>
            </w:r>
          </w:p>
          <w:p w:rsidR="00425894" w:rsidRPr="00272ED2" w:rsidRDefault="00425894" w:rsidP="00425894">
            <w:pPr>
              <w:shd w:val="clear" w:color="auto" w:fill="FFFFFF"/>
              <w:spacing w:before="158" w:line="216" w:lineRule="exact"/>
              <w:ind w:left="14"/>
              <w:jc w:val="both"/>
              <w:rPr>
                <w:color w:val="000066"/>
              </w:rPr>
            </w:pPr>
            <w:r w:rsidRPr="00272ED2">
              <w:rPr>
                <w:color w:val="000066"/>
                <w:spacing w:val="-3"/>
                <w:lang w:val="es-ES_tradnl"/>
              </w:rPr>
              <w:t xml:space="preserve">La o el pasante tiene la obligación de sujetarse al Reglamento </w:t>
            </w:r>
            <w:r w:rsidRPr="00272ED2">
              <w:rPr>
                <w:color w:val="000066"/>
                <w:lang w:val="es-ES_tradnl"/>
              </w:rPr>
              <w:t>Interno, al Código de Ética y a las políticas internas de la institución pública receptora, en lo que fuere aplicable.</w:t>
            </w:r>
          </w:p>
          <w:p w:rsidR="00425894" w:rsidRPr="00272ED2" w:rsidRDefault="00425894" w:rsidP="00425894">
            <w:pPr>
              <w:shd w:val="clear" w:color="auto" w:fill="FFFFFF"/>
              <w:spacing w:before="192" w:line="216" w:lineRule="exact"/>
              <w:ind w:left="19" w:right="5"/>
              <w:jc w:val="both"/>
              <w:rPr>
                <w:color w:val="000066"/>
              </w:rPr>
            </w:pPr>
            <w:r w:rsidRPr="00272ED2">
              <w:rPr>
                <w:b/>
                <w:bCs/>
                <w:color w:val="000066"/>
                <w:lang w:val="es-ES_tradnl"/>
              </w:rPr>
              <w:t xml:space="preserve">Art. 14.- Del registro de las y los pasantes.- </w:t>
            </w:r>
            <w:r w:rsidRPr="00272ED2">
              <w:rPr>
                <w:color w:val="000066"/>
                <w:lang w:val="es-ES_tradnl"/>
              </w:rPr>
              <w:t>Las UATH de las instituciones públicas receptoras deberán enviar el listado de las y los estudiantes seleccionados al Ministerio del Trabajo, con fines de registro y control.</w:t>
            </w:r>
          </w:p>
          <w:p w:rsidR="00425894" w:rsidRPr="00272ED2" w:rsidRDefault="00425894" w:rsidP="00425894">
            <w:pPr>
              <w:shd w:val="clear" w:color="auto" w:fill="FFFFFF"/>
              <w:spacing w:before="192" w:line="216" w:lineRule="exact"/>
              <w:ind w:left="14"/>
              <w:rPr>
                <w:color w:val="000066"/>
              </w:rPr>
            </w:pPr>
            <w:r w:rsidRPr="00272ED2">
              <w:rPr>
                <w:b/>
                <w:bCs/>
                <w:color w:val="000066"/>
                <w:lang w:val="es-ES_tradnl"/>
              </w:rPr>
              <w:t>Art. 15.- De la sensibilización de las y los pasantes.-</w:t>
            </w:r>
          </w:p>
          <w:p w:rsidR="00425894" w:rsidRPr="00272ED2" w:rsidRDefault="00425894" w:rsidP="00425894">
            <w:pPr>
              <w:shd w:val="clear" w:color="auto" w:fill="FFFFFF"/>
              <w:spacing w:line="216" w:lineRule="exact"/>
              <w:ind w:left="19" w:right="5"/>
              <w:jc w:val="both"/>
              <w:rPr>
                <w:color w:val="000066"/>
                <w:lang w:val="es-ES_tradnl"/>
              </w:rPr>
            </w:pPr>
            <w:r w:rsidRPr="00272ED2">
              <w:rPr>
                <w:color w:val="000066"/>
                <w:lang w:val="es-ES_tradnl"/>
              </w:rPr>
              <w:t>Las instituciones públicas receptoras, mientras esté en curso la pasantía, deberán realizar al menos un evento de sensibilización a las y los pasantes en temas relacionados al acceso y sostenibilidad del empleo, con su respectivo certificado de participación, para lo cual podrán requerir el apoyo del Ministerio del Trabajo.</w:t>
            </w:r>
          </w:p>
          <w:p w:rsidR="00425894" w:rsidRPr="00272ED2" w:rsidRDefault="00BD47C2" w:rsidP="00425894">
            <w:pPr>
              <w:shd w:val="clear" w:color="auto" w:fill="FFFFFF"/>
              <w:spacing w:before="206" w:line="216" w:lineRule="exact"/>
              <w:ind w:left="24" w:right="14"/>
              <w:jc w:val="both"/>
              <w:rPr>
                <w:color w:val="000066"/>
              </w:rPr>
            </w:pPr>
            <w:r w:rsidRPr="00272ED2">
              <w:rPr>
                <w:bCs/>
                <w:color w:val="000066"/>
                <w:lang w:val="es-ES_tradnl"/>
              </w:rPr>
              <w:t>(…)</w:t>
            </w:r>
          </w:p>
          <w:p w:rsidR="00425894" w:rsidRPr="00272ED2" w:rsidRDefault="00425894" w:rsidP="00425894">
            <w:pPr>
              <w:rPr>
                <w:color w:val="000066"/>
              </w:rPr>
            </w:pPr>
          </w:p>
          <w:p w:rsidR="0064707C" w:rsidRPr="00272ED2" w:rsidRDefault="006A3AEA" w:rsidP="005F797E">
            <w:pPr>
              <w:jc w:val="both"/>
              <w:rPr>
                <w:color w:val="000066"/>
              </w:rPr>
            </w:pPr>
            <w:hyperlink r:id="rId34" w:history="1">
              <w:r w:rsidR="00425894" w:rsidRPr="00272ED2">
                <w:rPr>
                  <w:rStyle w:val="Hipervnculo"/>
                  <w:color w:val="000066"/>
                </w:rPr>
                <w:t>Ver Registro Oficial</w:t>
              </w:r>
            </w:hyperlink>
          </w:p>
          <w:p w:rsidR="00BD47C2" w:rsidRPr="00272ED2" w:rsidRDefault="00BD47C2" w:rsidP="005F797E">
            <w:pPr>
              <w:jc w:val="both"/>
              <w:rPr>
                <w:color w:val="000066"/>
              </w:rPr>
            </w:pPr>
          </w:p>
          <w:p w:rsidR="00BD47C2" w:rsidRPr="00272ED2" w:rsidRDefault="00BD47C2" w:rsidP="005F797E">
            <w:pPr>
              <w:jc w:val="both"/>
              <w:rPr>
                <w:color w:val="000066"/>
              </w:rPr>
            </w:pPr>
          </w:p>
          <w:p w:rsidR="000049D1" w:rsidRPr="00272ED2" w:rsidRDefault="000049D1" w:rsidP="000049D1">
            <w:pPr>
              <w:shd w:val="clear" w:color="auto" w:fill="FFFFFF"/>
              <w:tabs>
                <w:tab w:val="left" w:leader="dot" w:pos="4493"/>
              </w:tabs>
              <w:spacing w:before="245" w:line="216" w:lineRule="exact"/>
              <w:ind w:right="14"/>
              <w:jc w:val="both"/>
              <w:rPr>
                <w:b/>
                <w:color w:val="000066"/>
                <w:spacing w:val="-3"/>
                <w:lang w:val="es-ES_tradnl"/>
              </w:rPr>
            </w:pPr>
            <w:r w:rsidRPr="00272ED2">
              <w:rPr>
                <w:b/>
                <w:color w:val="000066"/>
                <w:spacing w:val="-3"/>
                <w:lang w:val="es-ES_tradnl"/>
              </w:rPr>
              <w:t>DECLARACIÓN DE PERTINENTES TODOS LOS PROYECTOS DE CARRERA DEL NIVEL TÉCNICO Y TECNOLÓGICO, DE LOS INSTITUTOS SUPERIORES TÉCNICOS, TECNOLÓGICOS, PEDAGÓGICOS, DE ARTES Y LOS CONSERVATORIOS SUPERIORES PÚBLICOS</w:t>
            </w:r>
            <w:r w:rsidR="00DF3DC5">
              <w:rPr>
                <w:b/>
                <w:color w:val="000066"/>
                <w:spacing w:val="-3"/>
                <w:lang w:val="es-ES_tradnl"/>
              </w:rPr>
              <w:t>.</w:t>
            </w:r>
          </w:p>
          <w:p w:rsidR="000049D1" w:rsidRPr="00272ED2" w:rsidRDefault="000049D1" w:rsidP="000049D1">
            <w:pPr>
              <w:shd w:val="clear" w:color="auto" w:fill="FFFFFF"/>
              <w:ind w:right="5"/>
              <w:jc w:val="both"/>
              <w:rPr>
                <w:b/>
                <w:color w:val="000066"/>
                <w:spacing w:val="-3"/>
                <w:lang w:val="es-ES_tradnl"/>
              </w:rPr>
            </w:pPr>
          </w:p>
          <w:p w:rsidR="000049D1" w:rsidRPr="00272ED2" w:rsidRDefault="000049D1" w:rsidP="000049D1">
            <w:pPr>
              <w:shd w:val="clear" w:color="auto" w:fill="FFFFFF"/>
              <w:ind w:right="5"/>
              <w:jc w:val="both"/>
              <w:rPr>
                <w:b/>
                <w:bCs/>
                <w:color w:val="000066"/>
                <w:lang w:val="es-ES_tradnl"/>
              </w:rPr>
            </w:pPr>
            <w:r w:rsidRPr="00272ED2">
              <w:rPr>
                <w:b/>
                <w:color w:val="000066"/>
                <w:spacing w:val="-3"/>
                <w:lang w:val="es-ES_tradnl"/>
              </w:rPr>
              <w:t xml:space="preserve">Expedido por Acuerdo </w:t>
            </w:r>
            <w:r w:rsidRPr="00272ED2">
              <w:rPr>
                <w:b/>
                <w:bCs/>
                <w:color w:val="000066"/>
                <w:lang w:val="es-ES_tradnl"/>
              </w:rPr>
              <w:t xml:space="preserve">Nro. 2016-221 – SECRETARIO DE EDUCACIÓN  SUPERIOR, CIENCIA, TECNOLOGÍA E INNOVACIÓN – </w:t>
            </w:r>
            <w:r w:rsidR="00156EF2" w:rsidRPr="00272ED2">
              <w:rPr>
                <w:b/>
                <w:bCs/>
                <w:color w:val="000066"/>
                <w:lang w:val="es-ES_tradnl"/>
              </w:rPr>
              <w:t>P</w:t>
            </w:r>
            <w:r w:rsidRPr="00272ED2">
              <w:rPr>
                <w:b/>
                <w:bCs/>
                <w:color w:val="000066"/>
                <w:lang w:val="es-ES_tradnl"/>
              </w:rPr>
              <w:t>ublicado en Registro Oficial N° 983 de miércoles 12 de abril de 2017.  Página 11</w:t>
            </w:r>
          </w:p>
          <w:p w:rsidR="000049D1" w:rsidRPr="00272ED2" w:rsidRDefault="000049D1" w:rsidP="000049D1">
            <w:pPr>
              <w:shd w:val="clear" w:color="auto" w:fill="FFFFFF"/>
              <w:ind w:right="5"/>
              <w:jc w:val="both"/>
              <w:rPr>
                <w:b/>
                <w:bCs/>
                <w:color w:val="000066"/>
                <w:lang w:val="es-ES_tradnl"/>
              </w:rPr>
            </w:pPr>
          </w:p>
          <w:p w:rsidR="000049D1" w:rsidRPr="00272ED2" w:rsidRDefault="000049D1" w:rsidP="000049D1">
            <w:pPr>
              <w:shd w:val="clear" w:color="auto" w:fill="FFFFFF"/>
              <w:ind w:right="5"/>
              <w:jc w:val="both"/>
              <w:rPr>
                <w:color w:val="000066"/>
              </w:rPr>
            </w:pPr>
            <w:r w:rsidRPr="00272ED2">
              <w:rPr>
                <w:b/>
                <w:bCs/>
                <w:color w:val="000066"/>
                <w:lang w:val="es-ES_tradnl"/>
              </w:rPr>
              <w:t>Novedad: NUEVO</w:t>
            </w:r>
          </w:p>
          <w:p w:rsidR="000049D1" w:rsidRPr="00272ED2" w:rsidRDefault="000049D1" w:rsidP="000049D1">
            <w:pPr>
              <w:shd w:val="clear" w:color="auto" w:fill="FFFFFF"/>
              <w:spacing w:before="221" w:line="211" w:lineRule="exact"/>
              <w:ind w:left="10" w:right="24"/>
              <w:jc w:val="both"/>
              <w:rPr>
                <w:color w:val="000066"/>
              </w:rPr>
            </w:pPr>
            <w:r w:rsidRPr="00272ED2">
              <w:rPr>
                <w:b/>
                <w:bCs/>
                <w:color w:val="000066"/>
                <w:lang w:val="es-ES_tradnl"/>
              </w:rPr>
              <w:t xml:space="preserve">Artículo 1.- </w:t>
            </w:r>
            <w:r w:rsidRPr="00272ED2">
              <w:rPr>
                <w:color w:val="000066"/>
                <w:lang w:val="es-ES_tradnl"/>
              </w:rPr>
              <w:t xml:space="preserve">Declarar pertinentes todos los proyectos de carrera del nivel técnico y tecnológico, de los institutos superiores técnicos, tecnológicos, pedagógicos, de artes y </w:t>
            </w:r>
            <w:r w:rsidRPr="00272ED2">
              <w:rPr>
                <w:color w:val="000066"/>
                <w:spacing w:val="-2"/>
                <w:lang w:val="es-ES_tradnl"/>
              </w:rPr>
              <w:t xml:space="preserve">los conservatorios superiores públicos, que sean presentados </w:t>
            </w:r>
            <w:r w:rsidRPr="00272ED2">
              <w:rPr>
                <w:color w:val="000066"/>
                <w:lang w:val="es-ES_tradnl"/>
              </w:rPr>
              <w:t>al Consejo de Educación Superior para su aprobación.</w:t>
            </w:r>
          </w:p>
          <w:p w:rsidR="000049D1" w:rsidRPr="00272ED2" w:rsidRDefault="000049D1" w:rsidP="000049D1">
            <w:pPr>
              <w:shd w:val="clear" w:color="auto" w:fill="FFFFFF"/>
              <w:spacing w:before="221" w:line="216" w:lineRule="exact"/>
              <w:ind w:left="5" w:right="19"/>
              <w:jc w:val="both"/>
              <w:rPr>
                <w:color w:val="000066"/>
              </w:rPr>
            </w:pPr>
            <w:r w:rsidRPr="00272ED2">
              <w:rPr>
                <w:b/>
                <w:bCs/>
                <w:color w:val="000066"/>
                <w:lang w:val="es-ES_tradnl"/>
              </w:rPr>
              <w:t xml:space="preserve">Artículo 2.- </w:t>
            </w:r>
            <w:r w:rsidRPr="00272ED2">
              <w:rPr>
                <w:color w:val="000066"/>
                <w:lang w:val="es-ES_tradnl"/>
              </w:rPr>
              <w:t>Declarar pertinentes todos los proyectos de carrera que sean presentados al Consejo de Educación Superior por las universidades y escuelas politécnicas categorizadas por el Consejo de Evaluación, Acreditación y Aseguramiento de la Calidad de la Educación Superior (CEAACES); de conformidad al siguiente detalle:</w:t>
            </w:r>
          </w:p>
          <w:p w:rsidR="000049D1" w:rsidRPr="00272ED2" w:rsidRDefault="000049D1" w:rsidP="000049D1">
            <w:pPr>
              <w:spacing w:after="245" w:line="1" w:lineRule="exact"/>
              <w:rPr>
                <w:color w:val="000066"/>
              </w:rPr>
            </w:pPr>
          </w:p>
          <w:tbl>
            <w:tblPr>
              <w:tblW w:w="0" w:type="auto"/>
              <w:tblInd w:w="2" w:type="dxa"/>
              <w:tblCellMar>
                <w:left w:w="40" w:type="dxa"/>
                <w:right w:w="40" w:type="dxa"/>
              </w:tblCellMar>
              <w:tblLook w:val="0000" w:firstRow="0" w:lastRow="0" w:firstColumn="0" w:lastColumn="0" w:noHBand="0" w:noVBand="0"/>
            </w:tblPr>
            <w:tblGrid>
              <w:gridCol w:w="643"/>
              <w:gridCol w:w="3691"/>
            </w:tblGrid>
            <w:tr w:rsidR="003B327E" w:rsidRPr="00272ED2" w:rsidTr="003F3DE2">
              <w:trPr>
                <w:trHeight w:hRule="exact" w:val="317"/>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b/>
                      <w:bCs/>
                      <w:color w:val="000066"/>
                      <w:lang w:val="es-ES_tradnl"/>
                    </w:rPr>
                    <w:t>No.</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b/>
                      <w:bCs/>
                      <w:color w:val="000066"/>
                      <w:lang w:val="es-ES_tradnl"/>
                    </w:rPr>
                    <w:t>Carrera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379"/>
                    <w:rPr>
                      <w:color w:val="000066"/>
                    </w:rPr>
                  </w:pPr>
                  <w:r w:rsidRPr="00272ED2">
                    <w:rPr>
                      <w:color w:val="000066"/>
                      <w:lang w:val="es-ES_tradnl"/>
                    </w:rPr>
                    <w:t>1</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Acuicultura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360"/>
                    <w:rPr>
                      <w:color w:val="000066"/>
                    </w:rPr>
                  </w:pPr>
                  <w:r w:rsidRPr="00272ED2">
                    <w:rPr>
                      <w:color w:val="000066"/>
                      <w:lang w:val="es-ES_tradnl"/>
                    </w:rPr>
                    <w:t>2</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Agroindustria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365"/>
                    <w:rPr>
                      <w:color w:val="000066"/>
                    </w:rPr>
                  </w:pPr>
                  <w:r w:rsidRPr="00272ED2">
                    <w:rPr>
                      <w:color w:val="000066"/>
                      <w:lang w:val="es-ES_tradnl"/>
                    </w:rPr>
                    <w:t>3</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Agronomía</w:t>
                  </w:r>
                </w:p>
              </w:tc>
            </w:tr>
            <w:tr w:rsidR="003B327E" w:rsidRPr="00272ED2" w:rsidTr="003F3DE2">
              <w:trPr>
                <w:trHeight w:hRule="exact" w:val="288"/>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360"/>
                    <w:rPr>
                      <w:color w:val="000066"/>
                    </w:rPr>
                  </w:pPr>
                  <w:r w:rsidRPr="00272ED2">
                    <w:rPr>
                      <w:color w:val="000066"/>
                      <w:lang w:val="es-ES_tradnl"/>
                    </w:rPr>
                    <w:t>4</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Agropecuaria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365"/>
                    <w:rPr>
                      <w:color w:val="000066"/>
                    </w:rPr>
                  </w:pPr>
                  <w:r w:rsidRPr="00272ED2">
                    <w:rPr>
                      <w:color w:val="000066"/>
                      <w:lang w:val="es-ES_tradnl"/>
                    </w:rPr>
                    <w:t>5</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Alimentos</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365"/>
                    <w:rPr>
                      <w:color w:val="000066"/>
                    </w:rPr>
                  </w:pPr>
                  <w:r w:rsidRPr="00272ED2">
                    <w:rPr>
                      <w:color w:val="000066"/>
                      <w:lang w:val="es-ES_tradnl"/>
                    </w:rPr>
                    <w:t>6</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Arquitectura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365"/>
                    <w:rPr>
                      <w:color w:val="000066"/>
                    </w:rPr>
                  </w:pPr>
                  <w:r w:rsidRPr="00272ED2">
                    <w:rPr>
                      <w:color w:val="000066"/>
                      <w:lang w:val="es-ES_tradnl"/>
                    </w:rPr>
                    <w:t>7</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Atención Prehospitalaria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370"/>
                    <w:rPr>
                      <w:color w:val="000066"/>
                    </w:rPr>
                  </w:pPr>
                  <w:r w:rsidRPr="00272ED2">
                    <w:rPr>
                      <w:color w:val="000066"/>
                      <w:lang w:val="es-ES_tradnl"/>
                    </w:rPr>
                    <w:t>8</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Biología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365"/>
                    <w:rPr>
                      <w:color w:val="000066"/>
                    </w:rPr>
                  </w:pPr>
                  <w:r w:rsidRPr="00272ED2">
                    <w:rPr>
                      <w:color w:val="000066"/>
                      <w:lang w:val="es-ES_tradnl"/>
                    </w:rPr>
                    <w:t>9</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Biofarmacéutica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88"/>
                    <w:rPr>
                      <w:color w:val="000066"/>
                    </w:rPr>
                  </w:pPr>
                  <w:r w:rsidRPr="00272ED2">
                    <w:rPr>
                      <w:color w:val="000066"/>
                      <w:lang w:val="es-ES_tradnl"/>
                    </w:rPr>
                    <w:t>10</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Biomedicina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98"/>
                    <w:rPr>
                      <w:color w:val="000066"/>
                    </w:rPr>
                  </w:pPr>
                  <w:r w:rsidRPr="00272ED2">
                    <w:rPr>
                      <w:color w:val="000066"/>
                      <w:lang w:val="es-ES_tradnl"/>
                    </w:rPr>
                    <w:t>11</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Bioquímica y Farmacia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88"/>
                    <w:rPr>
                      <w:color w:val="000066"/>
                    </w:rPr>
                  </w:pPr>
                  <w:r w:rsidRPr="00272ED2">
                    <w:rPr>
                      <w:color w:val="000066"/>
                      <w:lang w:val="es-ES_tradnl"/>
                    </w:rPr>
                    <w:t>12</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Biotecnología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88"/>
                    <w:rPr>
                      <w:color w:val="000066"/>
                    </w:rPr>
                  </w:pPr>
                  <w:r w:rsidRPr="00272ED2">
                    <w:rPr>
                      <w:color w:val="000066"/>
                      <w:lang w:val="es-ES_tradnl"/>
                    </w:rPr>
                    <w:t>13</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Computación</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88"/>
                    <w:rPr>
                      <w:color w:val="000066"/>
                    </w:rPr>
                  </w:pPr>
                  <w:r w:rsidRPr="00272ED2">
                    <w:rPr>
                      <w:color w:val="000066"/>
                      <w:lang w:val="es-ES_tradnl"/>
                    </w:rPr>
                    <w:t>14</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Diseño de Interiores</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88"/>
                    <w:rPr>
                      <w:color w:val="000066"/>
                    </w:rPr>
                  </w:pPr>
                  <w:r w:rsidRPr="00272ED2">
                    <w:rPr>
                      <w:color w:val="000066"/>
                      <w:lang w:val="es-ES_tradnl"/>
                    </w:rPr>
                    <w:t>15</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Diseño Textil e Indumentaria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88"/>
                    <w:rPr>
                      <w:color w:val="000066"/>
                    </w:rPr>
                  </w:pPr>
                  <w:r w:rsidRPr="00272ED2">
                    <w:rPr>
                      <w:color w:val="000066"/>
                      <w:lang w:val="es-ES_tradnl"/>
                    </w:rPr>
                    <w:t>16</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Educación</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88"/>
                    <w:rPr>
                      <w:color w:val="000066"/>
                    </w:rPr>
                  </w:pPr>
                  <w:r w:rsidRPr="00272ED2">
                    <w:rPr>
                      <w:color w:val="000066"/>
                      <w:lang w:val="es-ES_tradnl"/>
                    </w:rPr>
                    <w:t>17</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Educación Inicial</w:t>
                  </w:r>
                </w:p>
              </w:tc>
            </w:tr>
            <w:tr w:rsidR="003B327E" w:rsidRPr="00272ED2" w:rsidTr="003F3DE2">
              <w:trPr>
                <w:trHeight w:hRule="exact" w:val="288"/>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88"/>
                    <w:rPr>
                      <w:color w:val="000066"/>
                    </w:rPr>
                  </w:pPr>
                  <w:r w:rsidRPr="00272ED2">
                    <w:rPr>
                      <w:color w:val="000066"/>
                      <w:lang w:val="es-ES_tradnl"/>
                    </w:rPr>
                    <w:t>18</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Educación Básica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88"/>
                    <w:rPr>
                      <w:color w:val="000066"/>
                    </w:rPr>
                  </w:pPr>
                  <w:r w:rsidRPr="00272ED2">
                    <w:rPr>
                      <w:color w:val="000066"/>
                      <w:lang w:val="es-ES_tradnl"/>
                    </w:rPr>
                    <w:t>19</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Educación Especial</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69"/>
                    <w:rPr>
                      <w:color w:val="000066"/>
                    </w:rPr>
                  </w:pPr>
                  <w:r w:rsidRPr="00272ED2">
                    <w:rPr>
                      <w:color w:val="000066"/>
                      <w:lang w:val="es-ES_tradnl"/>
                    </w:rPr>
                    <w:t>20</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Educación Intercultural Bilingüe</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69"/>
                    <w:rPr>
                      <w:color w:val="000066"/>
                    </w:rPr>
                  </w:pPr>
                  <w:r w:rsidRPr="00272ED2">
                    <w:rPr>
                      <w:color w:val="000066"/>
                      <w:lang w:val="es-ES_tradnl"/>
                    </w:rPr>
                    <w:t>21</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Electricidad</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69"/>
                    <w:rPr>
                      <w:color w:val="000066"/>
                    </w:rPr>
                  </w:pPr>
                  <w:r w:rsidRPr="00272ED2">
                    <w:rPr>
                      <w:color w:val="000066"/>
                      <w:lang w:val="es-ES_tradnl"/>
                    </w:rPr>
                    <w:t>22</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Electromecánica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69"/>
                    <w:rPr>
                      <w:color w:val="000066"/>
                    </w:rPr>
                  </w:pPr>
                  <w:r w:rsidRPr="00272ED2">
                    <w:rPr>
                      <w:color w:val="000066"/>
                      <w:lang w:val="es-ES_tradnl"/>
                    </w:rPr>
                    <w:t>23</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Electrónica y Automatización</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69"/>
                    <w:rPr>
                      <w:color w:val="000066"/>
                    </w:rPr>
                  </w:pPr>
                  <w:r w:rsidRPr="00272ED2">
                    <w:rPr>
                      <w:color w:val="000066"/>
                      <w:lang w:val="es-ES_tradnl"/>
                    </w:rPr>
                    <w:t>24</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Enfermería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69"/>
                    <w:rPr>
                      <w:color w:val="000066"/>
                    </w:rPr>
                  </w:pPr>
                  <w:r w:rsidRPr="00272ED2">
                    <w:rPr>
                      <w:color w:val="000066"/>
                      <w:lang w:val="es-ES_tradnl"/>
                    </w:rPr>
                    <w:t>25</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Farmacia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69"/>
                    <w:rPr>
                      <w:color w:val="000066"/>
                    </w:rPr>
                  </w:pPr>
                  <w:r w:rsidRPr="00272ED2">
                    <w:rPr>
                      <w:color w:val="000066"/>
                      <w:lang w:val="es-ES_tradnl"/>
                    </w:rPr>
                    <w:t>26</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Física Aplicada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69"/>
                    <w:rPr>
                      <w:color w:val="000066"/>
                    </w:rPr>
                  </w:pPr>
                  <w:r w:rsidRPr="00272ED2">
                    <w:rPr>
                      <w:color w:val="000066"/>
                      <w:lang w:val="es-ES_tradnl"/>
                    </w:rPr>
                    <w:t>27</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Física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69"/>
                    <w:rPr>
                      <w:color w:val="000066"/>
                    </w:rPr>
                  </w:pPr>
                  <w:r w:rsidRPr="00272ED2">
                    <w:rPr>
                      <w:color w:val="000066"/>
                      <w:lang w:val="es-ES_tradnl"/>
                    </w:rPr>
                    <w:t>28</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Fisioterapia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69"/>
                    <w:rPr>
                      <w:color w:val="000066"/>
                    </w:rPr>
                  </w:pPr>
                  <w:r w:rsidRPr="00272ED2">
                    <w:rPr>
                      <w:color w:val="000066"/>
                      <w:lang w:val="es-ES_tradnl"/>
                    </w:rPr>
                    <w:t>29</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Fonoaudiología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4"/>
                    <w:rPr>
                      <w:color w:val="000066"/>
                    </w:rPr>
                  </w:pPr>
                  <w:r w:rsidRPr="00272ED2">
                    <w:rPr>
                      <w:color w:val="000066"/>
                      <w:lang w:val="es-ES_tradnl"/>
                    </w:rPr>
                    <w:t>30</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Genética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4"/>
                    <w:rPr>
                      <w:color w:val="000066"/>
                    </w:rPr>
                  </w:pPr>
                  <w:r w:rsidRPr="00272ED2">
                    <w:rPr>
                      <w:color w:val="000066"/>
                      <w:lang w:val="es-ES_tradnl"/>
                    </w:rPr>
                    <w:t>31</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Gastronomía</w:t>
                  </w:r>
                </w:p>
              </w:tc>
            </w:tr>
            <w:tr w:rsidR="003B327E" w:rsidRPr="00272ED2" w:rsidTr="003F3DE2">
              <w:trPr>
                <w:trHeight w:hRule="exact" w:val="264"/>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4"/>
                    <w:rPr>
                      <w:color w:val="000066"/>
                    </w:rPr>
                  </w:pPr>
                  <w:r w:rsidRPr="00272ED2">
                    <w:rPr>
                      <w:color w:val="000066"/>
                      <w:lang w:val="es-ES_tradnl"/>
                    </w:rPr>
                    <w:t>32</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Gestión Ambiental</w:t>
                  </w:r>
                </w:p>
              </w:tc>
            </w:tr>
          </w:tbl>
          <w:p w:rsidR="000049D1" w:rsidRPr="00272ED2" w:rsidRDefault="000049D1" w:rsidP="000049D1">
            <w:pPr>
              <w:spacing w:after="43" w:line="1" w:lineRule="exact"/>
              <w:rPr>
                <w:color w:val="000066"/>
              </w:rPr>
            </w:pPr>
          </w:p>
          <w:tbl>
            <w:tblPr>
              <w:tblW w:w="0" w:type="auto"/>
              <w:tblInd w:w="2" w:type="dxa"/>
              <w:tblCellMar>
                <w:left w:w="40" w:type="dxa"/>
                <w:right w:w="40" w:type="dxa"/>
              </w:tblCellMar>
              <w:tblLook w:val="0000" w:firstRow="0" w:lastRow="0" w:firstColumn="0" w:lastColumn="0" w:noHBand="0" w:noVBand="0"/>
            </w:tblPr>
            <w:tblGrid>
              <w:gridCol w:w="643"/>
              <w:gridCol w:w="3672"/>
            </w:tblGrid>
            <w:tr w:rsidR="003B327E" w:rsidRPr="00272ED2" w:rsidTr="003F3DE2">
              <w:trPr>
                <w:trHeight w:hRule="exact" w:val="326"/>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33</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Gestión del Transporte</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34</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Hospitalidad y Hotelería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35</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Imaginología y Radiología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36</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Ingeniería Agrícola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37</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Ingeniería Ambiental</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38</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Ingeniería Automotriz</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39</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Ingeniería Civil</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4"/>
                    <w:rPr>
                      <w:color w:val="000066"/>
                    </w:rPr>
                  </w:pPr>
                  <w:r w:rsidRPr="00272ED2">
                    <w:rPr>
                      <w:color w:val="000066"/>
                      <w:lang w:val="es-ES_tradnl"/>
                    </w:rPr>
                    <w:t>40</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Ingeniería Forestal</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4"/>
                    <w:rPr>
                      <w:color w:val="000066"/>
                    </w:rPr>
                  </w:pPr>
                  <w:r w:rsidRPr="00272ED2">
                    <w:rPr>
                      <w:color w:val="000066"/>
                      <w:lang w:val="es-ES_tradnl"/>
                    </w:rPr>
                    <w:t>41</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Ingeniería Industrial</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4"/>
                    <w:rPr>
                      <w:color w:val="000066"/>
                    </w:rPr>
                  </w:pPr>
                  <w:r w:rsidRPr="00272ED2">
                    <w:rPr>
                      <w:color w:val="000066"/>
                      <w:lang w:val="es-ES_tradnl"/>
                    </w:rPr>
                    <w:t>42</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Ingeniería Naval</w:t>
                  </w:r>
                </w:p>
              </w:tc>
            </w:tr>
            <w:tr w:rsidR="003B327E" w:rsidRPr="00272ED2" w:rsidTr="003F3DE2">
              <w:trPr>
                <w:trHeight w:hRule="exact" w:val="288"/>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4"/>
                    <w:rPr>
                      <w:color w:val="000066"/>
                    </w:rPr>
                  </w:pPr>
                  <w:r w:rsidRPr="00272ED2">
                    <w:rPr>
                      <w:color w:val="000066"/>
                      <w:lang w:val="es-ES_tradnl"/>
                    </w:rPr>
                    <w:t>43</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Ingeniería Química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4"/>
                    <w:rPr>
                      <w:color w:val="000066"/>
                    </w:rPr>
                  </w:pPr>
                  <w:r w:rsidRPr="00272ED2">
                    <w:rPr>
                      <w:color w:val="000066"/>
                      <w:lang w:val="es-ES_tradnl"/>
                    </w:rPr>
                    <w:t>44</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Laboratorio Clínico</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4"/>
                    <w:rPr>
                      <w:color w:val="000066"/>
                    </w:rPr>
                  </w:pPr>
                  <w:r w:rsidRPr="00272ED2">
                    <w:rPr>
                      <w:color w:val="000066"/>
                      <w:lang w:val="es-ES_tradnl"/>
                    </w:rPr>
                    <w:t>45</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Logística y Transporte</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4"/>
                    <w:rPr>
                      <w:color w:val="000066"/>
                    </w:rPr>
                  </w:pPr>
                  <w:r w:rsidRPr="00272ED2">
                    <w:rPr>
                      <w:color w:val="000066"/>
                      <w:lang w:val="es-ES_tradnl"/>
                    </w:rPr>
                    <w:t>46</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Matemática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4"/>
                    <w:rPr>
                      <w:color w:val="000066"/>
                    </w:rPr>
                  </w:pPr>
                  <w:r w:rsidRPr="00272ED2">
                    <w:rPr>
                      <w:color w:val="000066"/>
                      <w:lang w:val="es-ES_tradnl"/>
                    </w:rPr>
                    <w:t>47</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Matemática Aplicada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4"/>
                    <w:rPr>
                      <w:color w:val="000066"/>
                    </w:rPr>
                  </w:pPr>
                  <w:r w:rsidRPr="00272ED2">
                    <w:rPr>
                      <w:color w:val="000066"/>
                      <w:lang w:val="es-ES_tradnl"/>
                    </w:rPr>
                    <w:t>48</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Mecánica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4"/>
                    <w:rPr>
                      <w:color w:val="000066"/>
                    </w:rPr>
                  </w:pPr>
                  <w:r w:rsidRPr="00272ED2">
                    <w:rPr>
                      <w:color w:val="000066"/>
                      <w:lang w:val="es-ES_tradnl"/>
                    </w:rPr>
                    <w:t>49</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Mecatrónica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50</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Medicina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51</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Medicina Veterinaria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52</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Metalurgia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53</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Microbiología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54</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Minas</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55</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Nutrición y Dietética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56</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Obstetricia</w:t>
                  </w:r>
                </w:p>
              </w:tc>
            </w:tr>
            <w:tr w:rsidR="003B327E" w:rsidRPr="00272ED2" w:rsidTr="003F3DE2">
              <w:trPr>
                <w:trHeight w:hRule="exact" w:val="288"/>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57</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Odontología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58</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Optometría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59</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spacing w:val="-1"/>
                      <w:lang w:val="es-ES_tradnl"/>
                    </w:rPr>
                    <w:t>Pedagogía de las Ciencias Experimentales</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60</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Pedagogía de la Historia y Ciencias Sociales</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61</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Pedagogía de la Lengua y Literatura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62</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spacing w:val="-1"/>
                      <w:lang w:val="es-ES_tradnl"/>
                    </w:rPr>
                    <w:t>Pedagogía de las Artes y Humanidades</w:t>
                  </w:r>
                </w:p>
              </w:tc>
            </w:tr>
            <w:tr w:rsidR="003B327E" w:rsidRPr="00272ED2" w:rsidTr="003F3DE2">
              <w:trPr>
                <w:trHeight w:hRule="exact" w:val="499"/>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63</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spacing w:line="216" w:lineRule="exact"/>
                    <w:ind w:right="648"/>
                    <w:rPr>
                      <w:color w:val="000066"/>
                    </w:rPr>
                  </w:pPr>
                  <w:r w:rsidRPr="00272ED2">
                    <w:rPr>
                      <w:color w:val="000066"/>
                      <w:spacing w:val="-1"/>
                      <w:lang w:val="es-ES_tradnl"/>
                    </w:rPr>
                    <w:t xml:space="preserve">Pedagogía de los Idiomas Nacionales y </w:t>
                  </w:r>
                  <w:r w:rsidRPr="00272ED2">
                    <w:rPr>
                      <w:color w:val="000066"/>
                      <w:lang w:val="es-ES_tradnl"/>
                    </w:rPr>
                    <w:t>Extranjeros</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64</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Petróleos</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65</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Psicología Clínica</w:t>
                  </w:r>
                </w:p>
              </w:tc>
            </w:tr>
            <w:tr w:rsidR="003B327E" w:rsidRPr="00272ED2" w:rsidTr="003F3DE2">
              <w:trPr>
                <w:trHeight w:hRule="exact" w:val="336"/>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66</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Pedagogía de la Actividad Física y Deporte</w:t>
                  </w:r>
                </w:p>
              </w:tc>
            </w:tr>
            <w:tr w:rsidR="003B327E" w:rsidRPr="00272ED2" w:rsidTr="003F3DE2">
              <w:trPr>
                <w:trHeight w:hRule="exact" w:val="341"/>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67</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Psicopedagogía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68</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Química</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69</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Recursos Naturales Renovables</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70</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Seguridad Industrial</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71</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Sistemas de Información</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72</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Software</w:t>
                  </w:r>
                </w:p>
              </w:tc>
            </w:tr>
            <w:tr w:rsidR="003B327E" w:rsidRPr="00272ED2" w:rsidTr="003F3DE2">
              <w:trPr>
                <w:trHeight w:hRule="exact" w:val="326"/>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73</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Tecnologías de la Información</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74</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Terapia ocupacional</w:t>
                  </w:r>
                </w:p>
              </w:tc>
            </w:tr>
            <w:tr w:rsidR="003B327E" w:rsidRPr="00272ED2" w:rsidTr="003F3DE2">
              <w:trPr>
                <w:trHeight w:hRule="exact" w:val="307"/>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75</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Textiles</w:t>
                  </w:r>
                </w:p>
              </w:tc>
            </w:tr>
            <w:tr w:rsidR="003B327E" w:rsidRPr="00272ED2" w:rsidTr="003F3DE2">
              <w:trPr>
                <w:trHeight w:hRule="exact" w:val="312"/>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76</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Trabajo Social</w:t>
                  </w:r>
                </w:p>
              </w:tc>
            </w:tr>
            <w:tr w:rsidR="003B327E" w:rsidRPr="00272ED2" w:rsidTr="003F3DE2">
              <w:trPr>
                <w:trHeight w:hRule="exact" w:val="283"/>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77</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Turismo</w:t>
                  </w:r>
                </w:p>
              </w:tc>
            </w:tr>
            <w:tr w:rsidR="003B327E" w:rsidRPr="00272ED2" w:rsidTr="003F3DE2">
              <w:trPr>
                <w:trHeight w:hRule="exact" w:val="24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ind w:left="278"/>
                    <w:rPr>
                      <w:color w:val="000066"/>
                    </w:rPr>
                  </w:pPr>
                  <w:r w:rsidRPr="00272ED2">
                    <w:rPr>
                      <w:color w:val="000066"/>
                      <w:lang w:val="es-ES_tradnl"/>
                    </w:rPr>
                    <w:t>78</w:t>
                  </w:r>
                </w:p>
              </w:tc>
              <w:tc>
                <w:tcPr>
                  <w:tcW w:w="3672" w:type="dxa"/>
                  <w:tcBorders>
                    <w:top w:val="single" w:sz="6" w:space="0" w:color="auto"/>
                    <w:left w:val="single" w:sz="6" w:space="0" w:color="auto"/>
                    <w:bottom w:val="single" w:sz="6" w:space="0" w:color="auto"/>
                    <w:right w:val="single" w:sz="6" w:space="0" w:color="auto"/>
                  </w:tcBorders>
                  <w:shd w:val="clear" w:color="auto" w:fill="FFFFFF"/>
                </w:tcPr>
                <w:p w:rsidR="000049D1" w:rsidRPr="00272ED2" w:rsidRDefault="000049D1" w:rsidP="003F3DE2">
                  <w:pPr>
                    <w:shd w:val="clear" w:color="auto" w:fill="FFFFFF"/>
                    <w:rPr>
                      <w:color w:val="000066"/>
                    </w:rPr>
                  </w:pPr>
                  <w:r w:rsidRPr="00272ED2">
                    <w:rPr>
                      <w:color w:val="000066"/>
                      <w:lang w:val="es-ES_tradnl"/>
                    </w:rPr>
                    <w:t>Zootecnia</w:t>
                  </w:r>
                </w:p>
              </w:tc>
            </w:tr>
          </w:tbl>
          <w:p w:rsidR="000049D1" w:rsidRPr="00272ED2" w:rsidRDefault="000049D1" w:rsidP="000049D1">
            <w:pPr>
              <w:rPr>
                <w:color w:val="000066"/>
              </w:rPr>
            </w:pPr>
          </w:p>
          <w:p w:rsidR="000049D1" w:rsidRPr="00272ED2" w:rsidRDefault="000049D1" w:rsidP="000049D1">
            <w:pPr>
              <w:rPr>
                <w:color w:val="000066"/>
              </w:rPr>
            </w:pPr>
          </w:p>
          <w:p w:rsidR="000049D1" w:rsidRPr="00272ED2" w:rsidRDefault="000049D1" w:rsidP="000049D1">
            <w:pPr>
              <w:rPr>
                <w:color w:val="000066"/>
              </w:rPr>
            </w:pPr>
          </w:p>
          <w:p w:rsidR="000049D1" w:rsidRPr="00272ED2" w:rsidRDefault="000049D1" w:rsidP="000049D1">
            <w:pPr>
              <w:rPr>
                <w:color w:val="000066"/>
              </w:rPr>
            </w:pPr>
          </w:p>
          <w:p w:rsidR="000049D1" w:rsidRPr="00272ED2" w:rsidRDefault="000049D1" w:rsidP="000049D1">
            <w:pPr>
              <w:rPr>
                <w:color w:val="000066"/>
              </w:rPr>
            </w:pPr>
          </w:p>
          <w:p w:rsidR="000049D1" w:rsidRPr="00272ED2" w:rsidRDefault="000049D1" w:rsidP="000049D1">
            <w:pPr>
              <w:shd w:val="clear" w:color="auto" w:fill="FFFFFF"/>
              <w:spacing w:before="5"/>
              <w:ind w:left="869"/>
              <w:rPr>
                <w:color w:val="000066"/>
              </w:rPr>
            </w:pPr>
            <w:r w:rsidRPr="00272ED2">
              <w:rPr>
                <w:b/>
                <w:bCs/>
                <w:color w:val="000066"/>
                <w:lang w:val="es-ES_tradnl"/>
              </w:rPr>
              <w:t>DISPOSICIONES GENERALES</w:t>
            </w:r>
          </w:p>
          <w:p w:rsidR="000049D1" w:rsidRPr="00272ED2" w:rsidRDefault="000049D1" w:rsidP="000049D1">
            <w:pPr>
              <w:shd w:val="clear" w:color="auto" w:fill="FFFFFF"/>
              <w:spacing w:before="221" w:line="221" w:lineRule="exact"/>
              <w:ind w:right="10"/>
              <w:jc w:val="both"/>
              <w:rPr>
                <w:color w:val="000066"/>
              </w:rPr>
            </w:pPr>
            <w:r w:rsidRPr="00272ED2">
              <w:rPr>
                <w:b/>
                <w:bCs/>
                <w:color w:val="000066"/>
                <w:lang w:val="es-ES_tradnl"/>
              </w:rPr>
              <w:t xml:space="preserve">PRIMERA.- </w:t>
            </w:r>
            <w:r w:rsidRPr="00272ED2">
              <w:rPr>
                <w:color w:val="000066"/>
                <w:lang w:val="es-ES_tradnl"/>
              </w:rPr>
              <w:t>Las carreras presentadas por los institutos superiores técnicos, tecnológicos, pedagógicos, de artes y los conservatorios superiores públicos, para aprobación del Consejo de Educación Superior, no requerirán del informe técnico establecido en el artículo 9 del "Reglamento de Presentación y Aprobación de Carreras y Programas de las Instituciones de Educación Superior", por ser consideradas pertinentes para el impulso de la matriz productiva y del interés público, servicios esenciales del Buen Vivir.</w:t>
            </w:r>
          </w:p>
          <w:p w:rsidR="000049D1" w:rsidRPr="00272ED2" w:rsidRDefault="000049D1" w:rsidP="000049D1">
            <w:pPr>
              <w:shd w:val="clear" w:color="auto" w:fill="FFFFFF"/>
              <w:spacing w:before="211" w:line="221" w:lineRule="exact"/>
              <w:ind w:left="10" w:right="5"/>
              <w:jc w:val="both"/>
              <w:rPr>
                <w:color w:val="000066"/>
              </w:rPr>
            </w:pPr>
            <w:r w:rsidRPr="00272ED2">
              <w:rPr>
                <w:b/>
                <w:bCs/>
                <w:color w:val="000066"/>
                <w:lang w:val="es-ES_tradnl"/>
              </w:rPr>
              <w:t xml:space="preserve">SEGUNDA.- </w:t>
            </w:r>
            <w:r w:rsidRPr="00272ED2">
              <w:rPr>
                <w:color w:val="000066"/>
                <w:lang w:val="es-ES_tradnl"/>
              </w:rPr>
              <w:t>La pertinencia de las carreras de educación superior señaladas en el artículo 2 del presente acuerdo, no necesitarán del informe técnico establecido en el artículo 9 del "Reglamento de Presentación y Aprobación de Carreras y Programas de las Instituciones de Educación Superior", por ser consideradas pertinentes para el impulso de la matriz productiva y del interés público, siempre que sean presentadas por universidades y escuelas politécnicas categorizadas por el Consejo de Evaluación, Acreditación y Aseguramiento de la Calidad de la Educación Superior (CEAACES).</w:t>
            </w:r>
          </w:p>
          <w:p w:rsidR="000049D1" w:rsidRPr="00272ED2" w:rsidRDefault="000049D1" w:rsidP="000049D1">
            <w:pPr>
              <w:shd w:val="clear" w:color="auto" w:fill="FFFFFF"/>
              <w:spacing w:before="211" w:line="221" w:lineRule="exact"/>
              <w:ind w:left="10" w:right="10"/>
              <w:jc w:val="both"/>
              <w:rPr>
                <w:color w:val="000066"/>
              </w:rPr>
            </w:pPr>
            <w:r w:rsidRPr="00272ED2">
              <w:rPr>
                <w:color w:val="000066"/>
                <w:lang w:val="es-ES_tradnl"/>
              </w:rPr>
              <w:t>Si la denominación de la carrera no se encuentra dentro de las señaladas en el artículo 2 del presente Acuerdo, el Consejo de Educación Superior (CES), deberá solicitar a la Secretaría de Educación Superior, Ciencia, Tecnología e Innovación, el respectivo informe de pertinencia.</w:t>
            </w:r>
          </w:p>
          <w:p w:rsidR="000049D1" w:rsidRPr="00272ED2" w:rsidRDefault="000049D1" w:rsidP="000049D1">
            <w:pPr>
              <w:shd w:val="clear" w:color="auto" w:fill="FFFFFF"/>
              <w:spacing w:before="240"/>
              <w:ind w:left="1037"/>
              <w:rPr>
                <w:color w:val="000066"/>
              </w:rPr>
            </w:pPr>
            <w:r w:rsidRPr="00272ED2">
              <w:rPr>
                <w:b/>
                <w:bCs/>
                <w:color w:val="000066"/>
                <w:lang w:val="es-ES_tradnl"/>
              </w:rPr>
              <w:t>DISPOSICIONES FINALES</w:t>
            </w:r>
          </w:p>
          <w:p w:rsidR="000049D1" w:rsidRPr="00272ED2" w:rsidRDefault="000049D1" w:rsidP="000049D1">
            <w:pPr>
              <w:shd w:val="clear" w:color="auto" w:fill="FFFFFF"/>
              <w:spacing w:before="226" w:line="221" w:lineRule="exact"/>
              <w:ind w:left="5" w:right="5"/>
              <w:jc w:val="both"/>
              <w:rPr>
                <w:color w:val="000066"/>
              </w:rPr>
            </w:pPr>
            <w:r w:rsidRPr="00272ED2">
              <w:rPr>
                <w:b/>
                <w:bCs/>
                <w:color w:val="000066"/>
                <w:lang w:val="es-ES_tradnl"/>
              </w:rPr>
              <w:t xml:space="preserve">PRIMERA.- </w:t>
            </w:r>
            <w:r w:rsidRPr="00272ED2">
              <w:rPr>
                <w:color w:val="000066"/>
                <w:lang w:val="es-ES_tradnl"/>
              </w:rPr>
              <w:t>Notificar con el contenido de este Acuerdo a las universidades y escuelas politécnicas particulares, públicas y cofinanciadas, al Consejo de Educación Superior CES y a la Subsecretaría General de Educación Superior, para su óptima ejecución.</w:t>
            </w:r>
          </w:p>
          <w:p w:rsidR="000049D1" w:rsidRPr="00272ED2" w:rsidRDefault="000049D1" w:rsidP="000049D1">
            <w:pPr>
              <w:shd w:val="clear" w:color="auto" w:fill="FFFFFF"/>
              <w:spacing w:before="216" w:line="221" w:lineRule="exact"/>
              <w:ind w:left="10" w:right="14"/>
              <w:jc w:val="both"/>
              <w:rPr>
                <w:color w:val="000066"/>
              </w:rPr>
            </w:pPr>
            <w:r w:rsidRPr="00272ED2">
              <w:rPr>
                <w:b/>
                <w:bCs/>
                <w:color w:val="000066"/>
                <w:lang w:val="es-ES_tradnl"/>
              </w:rPr>
              <w:t xml:space="preserve">SEGUNDA.- </w:t>
            </w:r>
            <w:r w:rsidRPr="00272ED2">
              <w:rPr>
                <w:color w:val="000066"/>
                <w:lang w:val="es-ES_tradnl"/>
              </w:rPr>
              <w:t xml:space="preserve">De la ejecución y seguimiento del presente Acuerdo, encárguese a la Subsecretaría General de </w:t>
            </w:r>
            <w:r w:rsidRPr="00272ED2">
              <w:rPr>
                <w:color w:val="000066"/>
                <w:spacing w:val="-1"/>
                <w:lang w:val="es-ES_tradnl"/>
              </w:rPr>
              <w:t xml:space="preserve">Educación Superior de la Secretaría de Educación Superior, </w:t>
            </w:r>
            <w:r w:rsidRPr="00272ED2">
              <w:rPr>
                <w:color w:val="000066"/>
                <w:lang w:val="es-ES_tradnl"/>
              </w:rPr>
              <w:t>Ciencia, Tecnología e Innovación.</w:t>
            </w:r>
          </w:p>
          <w:p w:rsidR="000049D1" w:rsidRPr="00272ED2" w:rsidRDefault="000049D1" w:rsidP="000049D1">
            <w:pPr>
              <w:shd w:val="clear" w:color="auto" w:fill="FFFFFF"/>
              <w:spacing w:before="206" w:line="226" w:lineRule="exact"/>
              <w:ind w:left="14" w:right="5"/>
              <w:jc w:val="both"/>
              <w:rPr>
                <w:color w:val="000066"/>
              </w:rPr>
            </w:pPr>
            <w:r w:rsidRPr="00272ED2">
              <w:rPr>
                <w:b/>
                <w:bCs/>
                <w:color w:val="000066"/>
                <w:lang w:val="es-ES_tradnl"/>
              </w:rPr>
              <w:t xml:space="preserve">TERCERA.- </w:t>
            </w:r>
            <w:r w:rsidRPr="00272ED2">
              <w:rPr>
                <w:color w:val="000066"/>
                <w:lang w:val="es-ES_tradnl"/>
              </w:rPr>
              <w:t xml:space="preserve">El presente Acuerdo entra en vigencia a partir </w:t>
            </w:r>
            <w:r w:rsidRPr="00272ED2">
              <w:rPr>
                <w:color w:val="000066"/>
                <w:spacing w:val="-1"/>
                <w:lang w:val="es-ES_tradnl"/>
              </w:rPr>
              <w:t xml:space="preserve">de la fecha de su suscripción, sin perjuicio de su publicación </w:t>
            </w:r>
            <w:r w:rsidRPr="00272ED2">
              <w:rPr>
                <w:color w:val="000066"/>
                <w:lang w:val="es-ES_tradnl"/>
              </w:rPr>
              <w:t>en el Registro Oficial.</w:t>
            </w:r>
          </w:p>
          <w:p w:rsidR="000049D1" w:rsidRPr="00272ED2" w:rsidRDefault="000049D1" w:rsidP="000049D1">
            <w:pPr>
              <w:shd w:val="clear" w:color="auto" w:fill="FFFFFF"/>
              <w:spacing w:before="206" w:line="226" w:lineRule="exact"/>
              <w:ind w:left="14" w:right="10"/>
              <w:jc w:val="both"/>
              <w:rPr>
                <w:color w:val="000066"/>
              </w:rPr>
            </w:pPr>
            <w:r w:rsidRPr="00272ED2">
              <w:rPr>
                <w:color w:val="000066"/>
                <w:lang w:val="es-ES_tradnl"/>
              </w:rPr>
              <w:t>Dado en la ciudad de Quito, Distrito Metropolitano, a los dieciséis (16) días del mes de diciembre de 2016.</w:t>
            </w:r>
          </w:p>
          <w:p w:rsidR="000049D1" w:rsidRPr="00272ED2" w:rsidRDefault="000049D1" w:rsidP="000049D1">
            <w:pPr>
              <w:rPr>
                <w:color w:val="000066"/>
              </w:rPr>
            </w:pPr>
          </w:p>
          <w:p w:rsidR="000049D1" w:rsidRPr="00272ED2" w:rsidRDefault="000049D1" w:rsidP="000049D1">
            <w:pPr>
              <w:rPr>
                <w:color w:val="000066"/>
              </w:rPr>
            </w:pPr>
          </w:p>
          <w:p w:rsidR="00BD47C2" w:rsidRPr="00272ED2" w:rsidRDefault="006A3AEA" w:rsidP="005F797E">
            <w:pPr>
              <w:jc w:val="both"/>
              <w:rPr>
                <w:color w:val="000066"/>
              </w:rPr>
            </w:pPr>
            <w:hyperlink r:id="rId35" w:history="1">
              <w:r w:rsidR="000049D1" w:rsidRPr="00272ED2">
                <w:rPr>
                  <w:rStyle w:val="Hipervnculo"/>
                  <w:color w:val="000066"/>
                </w:rPr>
                <w:t>Ver Registro Oficial</w:t>
              </w:r>
            </w:hyperlink>
          </w:p>
          <w:p w:rsidR="00BD47C2" w:rsidRPr="00272ED2" w:rsidRDefault="00BD47C2" w:rsidP="005F797E">
            <w:pPr>
              <w:jc w:val="both"/>
              <w:rPr>
                <w:color w:val="000066"/>
              </w:rPr>
            </w:pPr>
          </w:p>
          <w:p w:rsidR="00425894" w:rsidRPr="00272ED2" w:rsidRDefault="00425894" w:rsidP="005F797E">
            <w:pPr>
              <w:jc w:val="both"/>
              <w:rPr>
                <w:color w:val="000066"/>
              </w:rPr>
            </w:pPr>
          </w:p>
          <w:p w:rsidR="00425894" w:rsidRPr="00272ED2" w:rsidRDefault="00425894" w:rsidP="005F797E">
            <w:pPr>
              <w:jc w:val="both"/>
              <w:rPr>
                <w:color w:val="000066"/>
              </w:rPr>
            </w:pPr>
          </w:p>
          <w:p w:rsidR="00425894" w:rsidRPr="00272ED2" w:rsidRDefault="00425894" w:rsidP="005F797E">
            <w:pPr>
              <w:jc w:val="both"/>
              <w:rPr>
                <w:color w:val="000066"/>
              </w:rPr>
            </w:pPr>
          </w:p>
          <w:p w:rsidR="007D0125" w:rsidRPr="00272ED2" w:rsidRDefault="007D0125" w:rsidP="007D0125">
            <w:pPr>
              <w:rPr>
                <w:color w:val="000066"/>
                <w:u w:val="single"/>
              </w:rPr>
            </w:pPr>
          </w:p>
          <w:p w:rsidR="007D0125" w:rsidRDefault="007D0125" w:rsidP="00391A30">
            <w:pPr>
              <w:jc w:val="both"/>
              <w:rPr>
                <w:b/>
                <w:color w:val="000066"/>
              </w:rPr>
            </w:pPr>
            <w:r w:rsidRPr="00272ED2">
              <w:rPr>
                <w:b/>
                <w:color w:val="000066"/>
              </w:rPr>
              <w:t>DECLARACIÓN DE EMERGENCIA AL SISTEMA DE CARGA ENTRE EL ECUADOR CONTINENTAL Y LA PROVINCIA DE GALÁPAGOS</w:t>
            </w:r>
            <w:r w:rsidR="00391A30">
              <w:rPr>
                <w:b/>
                <w:color w:val="000066"/>
              </w:rPr>
              <w:t>.</w:t>
            </w:r>
          </w:p>
          <w:p w:rsidR="00391A30" w:rsidRPr="00272ED2" w:rsidRDefault="00391A30" w:rsidP="00391A30">
            <w:pPr>
              <w:jc w:val="both"/>
              <w:rPr>
                <w:b/>
                <w:color w:val="000066"/>
              </w:rPr>
            </w:pPr>
          </w:p>
          <w:p w:rsidR="007D0125" w:rsidRPr="00272ED2" w:rsidRDefault="007D0125" w:rsidP="007D0125">
            <w:pPr>
              <w:jc w:val="both"/>
              <w:rPr>
                <w:b/>
                <w:bCs/>
                <w:color w:val="000066"/>
                <w:lang w:val="es-ES_tradnl"/>
              </w:rPr>
            </w:pPr>
            <w:r w:rsidRPr="00272ED2">
              <w:rPr>
                <w:b/>
                <w:color w:val="000066"/>
              </w:rPr>
              <w:t>Expedido por Acuerdo No.</w:t>
            </w:r>
            <w:r w:rsidRPr="00272ED2">
              <w:rPr>
                <w:b/>
                <w:bCs/>
                <w:color w:val="000066"/>
                <w:lang w:val="es-ES_tradnl"/>
              </w:rPr>
              <w:t xml:space="preserve"> CGREG-MTOP-001-2017 – CONSEJO DE GOBIERNO DEL REGIMEN ESPECIAL DE GALÁPAGOS Y MINISTERIO DE TRANSPORTE Y OBRAS PÚBLICAS – publicado en Registro Oficial N° 983 de miércoles 12 de abril de 2017.  Página 15</w:t>
            </w:r>
          </w:p>
          <w:p w:rsidR="007D0125" w:rsidRPr="00272ED2" w:rsidRDefault="007D0125" w:rsidP="007D0125">
            <w:pPr>
              <w:jc w:val="both"/>
              <w:rPr>
                <w:b/>
                <w:bCs/>
                <w:color w:val="000066"/>
                <w:lang w:val="es-ES_tradnl"/>
              </w:rPr>
            </w:pPr>
          </w:p>
          <w:p w:rsidR="007D0125" w:rsidRPr="00272ED2" w:rsidRDefault="007D0125" w:rsidP="007D0125">
            <w:pPr>
              <w:jc w:val="both"/>
              <w:rPr>
                <w:b/>
                <w:bCs/>
                <w:color w:val="000066"/>
                <w:lang w:val="es-ES_tradnl"/>
              </w:rPr>
            </w:pPr>
            <w:r w:rsidRPr="00272ED2">
              <w:rPr>
                <w:b/>
                <w:bCs/>
                <w:color w:val="000066"/>
                <w:lang w:val="es-ES_tradnl"/>
              </w:rPr>
              <w:t>Novedad: NUEVO</w:t>
            </w:r>
          </w:p>
          <w:p w:rsidR="007D0125" w:rsidRPr="00272ED2" w:rsidRDefault="007D0125" w:rsidP="007D0125">
            <w:pPr>
              <w:shd w:val="clear" w:color="auto" w:fill="FFFFFF"/>
              <w:spacing w:before="226" w:line="216" w:lineRule="exact"/>
              <w:jc w:val="both"/>
              <w:rPr>
                <w:color w:val="000066"/>
              </w:rPr>
            </w:pPr>
            <w:r w:rsidRPr="00272ED2">
              <w:rPr>
                <w:b/>
                <w:bCs/>
                <w:color w:val="000066"/>
                <w:lang w:val="es-ES_tradnl"/>
              </w:rPr>
              <w:t xml:space="preserve">Artículo. 1.- </w:t>
            </w:r>
            <w:r w:rsidRPr="00272ED2">
              <w:rPr>
                <w:color w:val="000066"/>
                <w:lang w:val="es-ES_tradnl"/>
              </w:rPr>
              <w:t>Declarar en emergencia por parte del Ministro Presidente del Consejo de Gobierno del Régimen Especial de la provincia de Galápagos el sistema de carga entre el Ecuador continental y la provincia de Galápagos, con la finalidad de ejecutar medidas necesarias y oportunas, tendientes a garantizar el normal abastecimiento de productos de primera necesidad y demás productos perecibles y no perecibles, mediante el transporte en barcos de carga desde el Ecuador continental.</w:t>
            </w:r>
          </w:p>
          <w:p w:rsidR="007D0125" w:rsidRPr="00272ED2" w:rsidRDefault="007D0125" w:rsidP="007D0125">
            <w:pPr>
              <w:shd w:val="clear" w:color="auto" w:fill="FFFFFF"/>
              <w:spacing w:before="221" w:line="216" w:lineRule="exact"/>
              <w:ind w:left="5"/>
              <w:jc w:val="both"/>
              <w:rPr>
                <w:color w:val="000066"/>
              </w:rPr>
            </w:pPr>
            <w:r w:rsidRPr="00272ED2">
              <w:rPr>
                <w:b/>
                <w:bCs/>
                <w:color w:val="000066"/>
                <w:lang w:val="es-ES_tradnl"/>
              </w:rPr>
              <w:t xml:space="preserve">Artículo. 2.- </w:t>
            </w:r>
            <w:r w:rsidRPr="00272ED2">
              <w:rPr>
                <w:color w:val="000066"/>
                <w:lang w:val="es-ES_tradnl"/>
              </w:rPr>
              <w:t xml:space="preserve">Autorizar por parte del Ministro de Transporte y Obras Públicas, </w:t>
            </w:r>
            <w:r w:rsidRPr="00272ED2">
              <w:rPr>
                <w:b/>
                <w:bCs/>
                <w:color w:val="000066"/>
                <w:lang w:val="es-ES_tradnl"/>
              </w:rPr>
              <w:t xml:space="preserve">el ingreso temporal </w:t>
            </w:r>
            <w:r w:rsidRPr="00272ED2">
              <w:rPr>
                <w:color w:val="000066"/>
                <w:lang w:val="es-ES_tradnl"/>
              </w:rPr>
              <w:t>de los barcos de carga, excluyéndolos -mientras dure la emergencia- del cumplimiento del trámite previsto en la Disposición General Sexta de la Ley Orgánica de Régimen Especial de la provincia de Galápagos, esto es el informe técnico favorable previo, para la autorización de rutas y frecuencias de transporte marítimo de carga con destino a la provincia de Galápagos.</w:t>
            </w:r>
          </w:p>
          <w:p w:rsidR="007D0125" w:rsidRPr="00272ED2" w:rsidRDefault="007D0125" w:rsidP="007D0125">
            <w:pPr>
              <w:shd w:val="clear" w:color="auto" w:fill="FFFFFF"/>
              <w:spacing w:before="221" w:line="216" w:lineRule="exact"/>
              <w:ind w:left="5" w:right="5"/>
              <w:jc w:val="both"/>
              <w:rPr>
                <w:color w:val="000066"/>
              </w:rPr>
            </w:pPr>
            <w:r w:rsidRPr="00272ED2">
              <w:rPr>
                <w:b/>
                <w:bCs/>
                <w:color w:val="000066"/>
                <w:lang w:val="es-ES_tradnl"/>
              </w:rPr>
              <w:t xml:space="preserve">Artículo 3.- </w:t>
            </w:r>
            <w:r w:rsidRPr="00272ED2">
              <w:rPr>
                <w:color w:val="000066"/>
                <w:lang w:val="es-ES_tradnl"/>
              </w:rPr>
              <w:t xml:space="preserve">Disponer por parte del Ministro de Transporte </w:t>
            </w:r>
            <w:r w:rsidRPr="00272ED2">
              <w:rPr>
                <w:color w:val="000066"/>
                <w:spacing w:val="-2"/>
                <w:lang w:val="es-ES_tradnl"/>
              </w:rPr>
              <w:t xml:space="preserve">y Obras Públicas, a la Subsecretaría de Puertos y Transporte </w:t>
            </w:r>
            <w:r w:rsidRPr="00272ED2">
              <w:rPr>
                <w:color w:val="000066"/>
                <w:lang w:val="es-ES_tradnl"/>
              </w:rPr>
              <w:t xml:space="preserve">Marítimo y Fluvial, para que facilite la operación de los </w:t>
            </w:r>
            <w:r w:rsidRPr="00272ED2">
              <w:rPr>
                <w:color w:val="000066"/>
                <w:spacing w:val="-1"/>
                <w:lang w:val="es-ES_tradnl"/>
              </w:rPr>
              <w:t xml:space="preserve">embarcaciones necesarias para evitar el desabastecimiento </w:t>
            </w:r>
            <w:r w:rsidRPr="00272ED2">
              <w:rPr>
                <w:color w:val="000066"/>
                <w:lang w:val="es-ES_tradnl"/>
              </w:rPr>
              <w:t>de la provincia, previo el cumplimiento de las condiciones de seguridad respectivas.</w:t>
            </w:r>
          </w:p>
          <w:p w:rsidR="007D0125" w:rsidRPr="00272ED2" w:rsidRDefault="007D0125" w:rsidP="007D0125">
            <w:pPr>
              <w:shd w:val="clear" w:color="auto" w:fill="FFFFFF"/>
              <w:spacing w:before="221" w:line="216" w:lineRule="exact"/>
              <w:ind w:left="5" w:right="5"/>
              <w:jc w:val="both"/>
              <w:rPr>
                <w:color w:val="000066"/>
              </w:rPr>
            </w:pPr>
            <w:r w:rsidRPr="00272ED2">
              <w:rPr>
                <w:b/>
                <w:bCs/>
                <w:color w:val="000066"/>
                <w:lang w:val="es-ES_tradnl"/>
              </w:rPr>
              <w:t xml:space="preserve">Artículo 4.- </w:t>
            </w:r>
            <w:r w:rsidRPr="00272ED2">
              <w:rPr>
                <w:color w:val="000066"/>
                <w:lang w:val="es-ES_tradnl"/>
              </w:rPr>
              <w:t xml:space="preserve">Solicitar al Ministerio de defensa que se implemente "el puente aéreo" para el traslado de alimentos y productos de primera necesidad desde el continente a las islas en base al informe presentado por el Director cantonal Santa Cruz del Consejo de Gobierno ante el Plenario del </w:t>
            </w:r>
            <w:r w:rsidRPr="00272ED2">
              <w:rPr>
                <w:color w:val="000066"/>
                <w:spacing w:val="-2"/>
                <w:lang w:val="es-ES_tradnl"/>
              </w:rPr>
              <w:t>Comité de Gestión de Riesgos de la provincia de Galápagos.</w:t>
            </w:r>
          </w:p>
          <w:p w:rsidR="007D0125" w:rsidRPr="00272ED2" w:rsidRDefault="007D0125" w:rsidP="007D0125">
            <w:pPr>
              <w:shd w:val="clear" w:color="auto" w:fill="FFFFFF"/>
              <w:spacing w:before="221" w:line="216" w:lineRule="exact"/>
              <w:ind w:left="5"/>
              <w:jc w:val="both"/>
              <w:rPr>
                <w:color w:val="000066"/>
              </w:rPr>
            </w:pPr>
            <w:r w:rsidRPr="00272ED2">
              <w:rPr>
                <w:b/>
                <w:bCs/>
                <w:color w:val="000066"/>
                <w:lang w:val="es-ES_tradnl"/>
              </w:rPr>
              <w:t xml:space="preserve">Artículo. 5.- </w:t>
            </w:r>
            <w:r w:rsidRPr="00272ED2">
              <w:rPr>
                <w:color w:val="000066"/>
                <w:lang w:val="es-ES_tradnl"/>
              </w:rPr>
              <w:t xml:space="preserve">Solicitar a TRANSNAVE, armadora de la motonave Isla Bartolomé, gestione de forma inmediata la indemnización del valor de la carga de los comerciantes </w:t>
            </w:r>
            <w:r w:rsidRPr="00272ED2">
              <w:rPr>
                <w:color w:val="000066"/>
                <w:spacing w:val="-2"/>
                <w:lang w:val="es-ES_tradnl"/>
              </w:rPr>
              <w:t xml:space="preserve">afectados por este varamiento, por parte del seguro, en base </w:t>
            </w:r>
            <w:r w:rsidRPr="00272ED2">
              <w:rPr>
                <w:color w:val="000066"/>
                <w:lang w:val="es-ES_tradnl"/>
              </w:rPr>
              <w:t>al informe presentado por el Director cantonal Santa Cruz del Consejo de Gobierno ante el Plenario del Comité de Gestión de Riesgos de la provincia de Galápagos.</w:t>
            </w:r>
          </w:p>
          <w:p w:rsidR="007D0125" w:rsidRPr="00272ED2" w:rsidRDefault="007D0125" w:rsidP="007D0125">
            <w:pPr>
              <w:shd w:val="clear" w:color="auto" w:fill="FFFFFF"/>
              <w:spacing w:before="216" w:line="216" w:lineRule="exact"/>
              <w:ind w:right="5"/>
              <w:jc w:val="both"/>
              <w:rPr>
                <w:color w:val="000066"/>
              </w:rPr>
            </w:pPr>
            <w:r w:rsidRPr="00272ED2">
              <w:rPr>
                <w:b/>
                <w:bCs/>
                <w:color w:val="000066"/>
                <w:lang w:val="es-ES_tradnl"/>
              </w:rPr>
              <w:t xml:space="preserve">Artículo 6.- </w:t>
            </w:r>
            <w:r w:rsidRPr="00272ED2">
              <w:rPr>
                <w:color w:val="000066"/>
                <w:lang w:val="es-ES_tradnl"/>
              </w:rPr>
              <w:t xml:space="preserve">Solicitar a BANECUADOR una línea de crédito especial para los comerciantes afectados en los últimos siniestros marítimos, con la finalidad de que puedan recuperar los valores invertidos en base al informe presentado por el Director cantonal Santa Cruz del Consejo </w:t>
            </w:r>
            <w:r w:rsidRPr="00272ED2">
              <w:rPr>
                <w:color w:val="000066"/>
                <w:spacing w:val="-1"/>
                <w:lang w:val="es-ES_tradnl"/>
              </w:rPr>
              <w:t xml:space="preserve">de Gobierno ante el Plenario del Comité Gestión de Riesgos </w:t>
            </w:r>
            <w:r w:rsidRPr="00272ED2">
              <w:rPr>
                <w:color w:val="000066"/>
                <w:lang w:val="es-ES_tradnl"/>
              </w:rPr>
              <w:t>de la provincia de Galápagos.</w:t>
            </w:r>
          </w:p>
          <w:p w:rsidR="003A46A8" w:rsidRPr="00272ED2" w:rsidRDefault="003A46A8" w:rsidP="007D0125">
            <w:pPr>
              <w:shd w:val="clear" w:color="auto" w:fill="FFFFFF"/>
              <w:spacing w:before="5" w:line="216" w:lineRule="exact"/>
              <w:ind w:right="5"/>
              <w:jc w:val="both"/>
              <w:rPr>
                <w:b/>
                <w:bCs/>
                <w:color w:val="000066"/>
                <w:lang w:val="es-ES_tradnl"/>
              </w:rPr>
            </w:pPr>
          </w:p>
          <w:p w:rsidR="007D0125" w:rsidRPr="00272ED2" w:rsidRDefault="007D0125" w:rsidP="007D0125">
            <w:pPr>
              <w:shd w:val="clear" w:color="auto" w:fill="FFFFFF"/>
              <w:spacing w:before="5" w:line="216" w:lineRule="exact"/>
              <w:ind w:right="5"/>
              <w:jc w:val="both"/>
              <w:rPr>
                <w:color w:val="000066"/>
              </w:rPr>
            </w:pPr>
            <w:r w:rsidRPr="00272ED2">
              <w:rPr>
                <w:b/>
                <w:bCs/>
                <w:color w:val="000066"/>
                <w:lang w:val="es-ES_tradnl"/>
              </w:rPr>
              <w:t xml:space="preserve">Artículo </w:t>
            </w:r>
            <w:r w:rsidRPr="00272ED2">
              <w:rPr>
                <w:color w:val="000066"/>
                <w:lang w:val="es-ES_tradnl"/>
              </w:rPr>
              <w:t>7.- Disponer a través de la Intendencia General de Policía de la provincia de Galápagos se realicen los controles permanentes el control en tiendas y mercados para evitar la especulación de precios en base al informe presentado por el Director cantonal Santa Cruz del Consejo de Gobierno ante el Plenario del Comité de Gestión de Riesgos de la provincia de Galápagos.</w:t>
            </w:r>
          </w:p>
          <w:p w:rsidR="007D0125" w:rsidRPr="00272ED2" w:rsidRDefault="007D0125" w:rsidP="007D0125">
            <w:pPr>
              <w:shd w:val="clear" w:color="auto" w:fill="FFFFFF"/>
              <w:spacing w:before="216" w:line="216" w:lineRule="exact"/>
              <w:ind w:left="5" w:right="5"/>
              <w:jc w:val="both"/>
              <w:rPr>
                <w:color w:val="000066"/>
              </w:rPr>
            </w:pPr>
            <w:r w:rsidRPr="00272ED2">
              <w:rPr>
                <w:b/>
                <w:bCs/>
                <w:color w:val="000066"/>
                <w:spacing w:val="-2"/>
                <w:lang w:val="es-ES_tradnl"/>
              </w:rPr>
              <w:t xml:space="preserve">Artículo 8.- </w:t>
            </w:r>
            <w:r w:rsidRPr="00272ED2">
              <w:rPr>
                <w:color w:val="000066"/>
                <w:spacing w:val="-2"/>
                <w:lang w:val="es-ES_tradnl"/>
              </w:rPr>
              <w:t xml:space="preserve">De la ejecución de acciones en torno la presente </w:t>
            </w:r>
            <w:r w:rsidRPr="00272ED2">
              <w:rPr>
                <w:color w:val="000066"/>
                <w:lang w:val="es-ES_tradnl"/>
              </w:rPr>
              <w:t>declaración de emergencia, encárguese el Secretario Técnico del Consejo de Gobierno del Régimen Especial de la provincia de Galápagos y la Subsecretaría de Puertos y Transporte Marítimo y Fluvial, quienes coordinarán y gestionarán de conformidad con lo que dispone el artículo 226 de la Constitución de la República del Ecuador, todo lo que fuere necesario y legal; gestionará así mismo, el cumplimiento de las garantías necesarias, dispuestas en las normas pertinentes para el ingreso y navegación de las embarcaciones en la provincia de Galápagos.</w:t>
            </w:r>
          </w:p>
          <w:p w:rsidR="007D0125" w:rsidRPr="00272ED2" w:rsidRDefault="007D0125" w:rsidP="007D0125">
            <w:pPr>
              <w:shd w:val="clear" w:color="auto" w:fill="FFFFFF"/>
              <w:spacing w:before="216" w:line="216" w:lineRule="exact"/>
              <w:jc w:val="both"/>
              <w:rPr>
                <w:color w:val="000066"/>
              </w:rPr>
            </w:pPr>
            <w:r w:rsidRPr="00272ED2">
              <w:rPr>
                <w:color w:val="000066"/>
                <w:lang w:val="es-ES_tradnl"/>
              </w:rPr>
              <w:t>El presente Acuerdo Interinstitucional entrará en vigencia a partir de la fecha de su suscripción, sin perjuicio de su publicación en el Registro Oficial.</w:t>
            </w:r>
          </w:p>
          <w:p w:rsidR="007D0125" w:rsidRPr="00272ED2" w:rsidRDefault="007D0125" w:rsidP="007D0125">
            <w:pPr>
              <w:shd w:val="clear" w:color="auto" w:fill="FFFFFF"/>
              <w:spacing w:before="216" w:line="216" w:lineRule="exact"/>
              <w:ind w:left="5" w:right="10"/>
              <w:jc w:val="both"/>
              <w:rPr>
                <w:color w:val="000066"/>
              </w:rPr>
            </w:pPr>
            <w:r w:rsidRPr="00272ED2">
              <w:rPr>
                <w:color w:val="000066"/>
                <w:lang w:val="es-ES_tradnl"/>
              </w:rPr>
              <w:t>Dado y firmado en la ciudad de Quito, Distrito Metropolitano, a 24 de febrero de 2017.</w:t>
            </w:r>
          </w:p>
          <w:p w:rsidR="007D0125" w:rsidRPr="00272ED2" w:rsidRDefault="007D0125" w:rsidP="007D0125">
            <w:pPr>
              <w:shd w:val="clear" w:color="auto" w:fill="FFFFFF"/>
              <w:tabs>
                <w:tab w:val="left" w:leader="dot" w:pos="4498"/>
              </w:tabs>
              <w:spacing w:before="250" w:line="216" w:lineRule="exact"/>
              <w:ind w:left="686" w:hanging="677"/>
              <w:jc w:val="both"/>
              <w:rPr>
                <w:color w:val="000066"/>
              </w:rPr>
            </w:pPr>
          </w:p>
          <w:p w:rsidR="007D0125" w:rsidRPr="00272ED2" w:rsidRDefault="006A3AEA" w:rsidP="007D0125">
            <w:pPr>
              <w:rPr>
                <w:color w:val="000066"/>
              </w:rPr>
            </w:pPr>
            <w:hyperlink r:id="rId36" w:history="1">
              <w:r w:rsidR="003A46A8" w:rsidRPr="00272ED2">
                <w:rPr>
                  <w:rStyle w:val="Hipervnculo"/>
                  <w:color w:val="000066"/>
                </w:rPr>
                <w:t>Ver Registro Oficial</w:t>
              </w:r>
            </w:hyperlink>
          </w:p>
          <w:p w:rsidR="003A46A8" w:rsidRPr="00272ED2" w:rsidRDefault="003A46A8" w:rsidP="007D0125">
            <w:pPr>
              <w:rPr>
                <w:color w:val="000066"/>
              </w:rPr>
            </w:pPr>
          </w:p>
          <w:p w:rsidR="008518FC" w:rsidRPr="00272ED2" w:rsidRDefault="008518FC" w:rsidP="007D0125">
            <w:pPr>
              <w:rPr>
                <w:color w:val="000066"/>
              </w:rPr>
            </w:pPr>
          </w:p>
          <w:p w:rsidR="001F4354" w:rsidRPr="00272ED2" w:rsidRDefault="001F4354" w:rsidP="007D0125">
            <w:pPr>
              <w:rPr>
                <w:color w:val="000066"/>
              </w:rPr>
            </w:pPr>
          </w:p>
          <w:p w:rsidR="001F4354" w:rsidRPr="00272ED2" w:rsidRDefault="001F4354" w:rsidP="007D0125">
            <w:pPr>
              <w:rPr>
                <w:color w:val="000066"/>
              </w:rPr>
            </w:pPr>
          </w:p>
          <w:p w:rsidR="001F4354" w:rsidRPr="00272ED2" w:rsidRDefault="001F4354" w:rsidP="001F4354">
            <w:pPr>
              <w:rPr>
                <w:b/>
                <w:color w:val="000066"/>
              </w:rPr>
            </w:pPr>
            <w:r w:rsidRPr="00272ED2">
              <w:rPr>
                <w:b/>
                <w:color w:val="000066"/>
              </w:rPr>
              <w:t>APROBACIÓN DE PRECEDENTE JURISPRUDENCIAL OBLIGATORIO EN MATERIA DE FAMILIA</w:t>
            </w:r>
            <w:r w:rsidR="00A47AC5">
              <w:rPr>
                <w:b/>
                <w:color w:val="000066"/>
              </w:rPr>
              <w:t>.</w:t>
            </w:r>
          </w:p>
          <w:p w:rsidR="001F4354" w:rsidRPr="00272ED2" w:rsidRDefault="001F4354" w:rsidP="001F4354">
            <w:pPr>
              <w:rPr>
                <w:b/>
                <w:color w:val="000066"/>
              </w:rPr>
            </w:pPr>
          </w:p>
          <w:p w:rsidR="001F4354" w:rsidRPr="00272ED2" w:rsidRDefault="001F4354" w:rsidP="001F4354">
            <w:pPr>
              <w:rPr>
                <w:b/>
                <w:color w:val="000066"/>
              </w:rPr>
            </w:pPr>
            <w:r w:rsidRPr="00272ED2">
              <w:rPr>
                <w:b/>
                <w:color w:val="000066"/>
              </w:rPr>
              <w:t>Expedido por Resolución No. 05-2017 – CORTE NACIONAL DE JUSTICIA - Publicado en Registro Oficial N° 983 de miércoles 12 de abril de 2017. Página 34</w:t>
            </w:r>
          </w:p>
          <w:p w:rsidR="001F4354" w:rsidRPr="00272ED2" w:rsidRDefault="001F4354" w:rsidP="001F4354">
            <w:pPr>
              <w:rPr>
                <w:b/>
                <w:color w:val="000066"/>
              </w:rPr>
            </w:pPr>
          </w:p>
          <w:p w:rsidR="001F4354" w:rsidRPr="00272ED2" w:rsidRDefault="001F4354" w:rsidP="001F4354">
            <w:pPr>
              <w:rPr>
                <w:b/>
                <w:color w:val="000066"/>
              </w:rPr>
            </w:pPr>
            <w:r w:rsidRPr="00272ED2">
              <w:rPr>
                <w:b/>
                <w:color w:val="000066"/>
              </w:rPr>
              <w:t>Novedad: NUEVO</w:t>
            </w:r>
          </w:p>
          <w:p w:rsidR="001F4354" w:rsidRPr="00272ED2" w:rsidRDefault="001F4354" w:rsidP="001F4354">
            <w:pPr>
              <w:shd w:val="clear" w:color="auto" w:fill="FFFFFF"/>
              <w:spacing w:line="413" w:lineRule="exact"/>
              <w:rPr>
                <w:color w:val="000066"/>
              </w:rPr>
            </w:pPr>
            <w:r w:rsidRPr="00272ED2">
              <w:rPr>
                <w:color w:val="000066"/>
                <w:lang w:val="es-ES_tradnl"/>
              </w:rPr>
              <w:t>ANTECEDENTES</w:t>
            </w:r>
          </w:p>
          <w:p w:rsidR="001F4354" w:rsidRPr="00272ED2" w:rsidRDefault="001F4354" w:rsidP="001F4354">
            <w:pPr>
              <w:shd w:val="clear" w:color="auto" w:fill="FFFFFF"/>
              <w:spacing w:before="149" w:line="216" w:lineRule="exact"/>
              <w:ind w:right="346"/>
              <w:rPr>
                <w:color w:val="000066"/>
              </w:rPr>
            </w:pPr>
            <w:r w:rsidRPr="00272ED2">
              <w:rPr>
                <w:b/>
                <w:bCs/>
                <w:color w:val="000066"/>
              </w:rPr>
              <w:t xml:space="preserve">I. </w:t>
            </w:r>
            <w:r w:rsidRPr="00272ED2">
              <w:rPr>
                <w:b/>
                <w:bCs/>
                <w:color w:val="000066"/>
                <w:lang w:val="es-ES_tradnl"/>
              </w:rPr>
              <w:t>INFORME TÉCNICO SOBRE FALLO DE TRIPLE REITERACIÓN</w:t>
            </w:r>
          </w:p>
          <w:p w:rsidR="001F4354" w:rsidRPr="00272ED2" w:rsidRDefault="001F4354" w:rsidP="001F4354">
            <w:pPr>
              <w:shd w:val="clear" w:color="auto" w:fill="FFFFFF"/>
              <w:spacing w:before="192" w:line="216" w:lineRule="exact"/>
              <w:ind w:left="744" w:hanging="710"/>
              <w:rPr>
                <w:color w:val="000066"/>
              </w:rPr>
            </w:pPr>
            <w:r w:rsidRPr="00272ED2">
              <w:rPr>
                <w:b/>
                <w:bCs/>
                <w:color w:val="000066"/>
                <w:lang w:val="es-ES_tradnl"/>
              </w:rPr>
              <w:t>SALA DE LA FAMILIA, NIÑEZ, ADOLESCENCIA Y ADOLESCENTES INFRACTORES</w:t>
            </w:r>
          </w:p>
          <w:p w:rsidR="001F4354" w:rsidRPr="00272ED2" w:rsidRDefault="001F4354" w:rsidP="001F4354">
            <w:pPr>
              <w:shd w:val="clear" w:color="auto" w:fill="FFFFFF"/>
              <w:spacing w:before="211"/>
              <w:ind w:right="14"/>
              <w:jc w:val="center"/>
              <w:rPr>
                <w:color w:val="000066"/>
              </w:rPr>
            </w:pPr>
            <w:r w:rsidRPr="00272ED2">
              <w:rPr>
                <w:b/>
                <w:bCs/>
                <w:color w:val="000066"/>
                <w:lang w:val="es-ES_tradnl"/>
              </w:rPr>
              <w:t>PROPUESTA:</w:t>
            </w:r>
          </w:p>
          <w:p w:rsidR="001F4354" w:rsidRPr="00272ED2" w:rsidRDefault="001F4354" w:rsidP="001F4354">
            <w:pPr>
              <w:shd w:val="clear" w:color="auto" w:fill="FFFFFF"/>
              <w:spacing w:before="206" w:line="211" w:lineRule="exact"/>
              <w:jc w:val="both"/>
              <w:rPr>
                <w:color w:val="000066"/>
              </w:rPr>
            </w:pPr>
            <w:r w:rsidRPr="00272ED2">
              <w:rPr>
                <w:color w:val="000066"/>
                <w:lang w:val="es-ES_tradnl"/>
              </w:rPr>
              <w:t xml:space="preserve">Se pone a consideración de la Sala de la Familia, Niñez, Adolescencia y Adolescentes Infractores de la Corte Nacional de Justicia, la siguiente propuesta, de acuerdo con los fallos que se adjuntan y que coinciden en el siguiente punto de derecho: "El uso del vocablo </w:t>
            </w:r>
            <w:r w:rsidRPr="00272ED2">
              <w:rPr>
                <w:b/>
                <w:bCs/>
                <w:color w:val="000066"/>
                <w:lang w:val="es-ES_tradnl"/>
              </w:rPr>
              <w:t xml:space="preserve">separación </w:t>
            </w:r>
            <w:r w:rsidRPr="00272ED2">
              <w:rPr>
                <w:color w:val="000066"/>
                <w:lang w:val="es-ES_tradnl"/>
              </w:rPr>
              <w:t xml:space="preserve">en el sentido de la ruptura de las relaciones conyugales no se contrapone al vocablo </w:t>
            </w:r>
            <w:r w:rsidRPr="00272ED2">
              <w:rPr>
                <w:b/>
                <w:bCs/>
                <w:color w:val="000066"/>
                <w:lang w:val="es-ES_tradnl"/>
              </w:rPr>
              <w:t xml:space="preserve">abandono </w:t>
            </w:r>
            <w:r w:rsidRPr="00272ED2">
              <w:rPr>
                <w:color w:val="000066"/>
                <w:lang w:val="es-ES_tradnl"/>
              </w:rPr>
              <w:t>en la forma prevista como causal de divorcio, Art. 109, numeral 11 (actual 110, numeral 9) del Código Civil, R.O. 46 de 24 de junio del 2005", el mismo que se lo fundamenta en los siguientes casos:</w:t>
            </w:r>
          </w:p>
          <w:p w:rsidR="001F4354" w:rsidRPr="00272ED2" w:rsidRDefault="001F4354" w:rsidP="00624FEF">
            <w:pPr>
              <w:numPr>
                <w:ilvl w:val="0"/>
                <w:numId w:val="26"/>
              </w:numPr>
              <w:shd w:val="clear" w:color="auto" w:fill="FFFFFF"/>
              <w:tabs>
                <w:tab w:val="left" w:pos="283"/>
              </w:tabs>
              <w:spacing w:before="187" w:line="211" w:lineRule="exact"/>
              <w:ind w:left="283" w:right="5" w:hanging="283"/>
              <w:jc w:val="both"/>
              <w:rPr>
                <w:color w:val="000066"/>
                <w:spacing w:val="-6"/>
                <w:lang w:val="es-ES_tradnl"/>
              </w:rPr>
            </w:pPr>
            <w:r w:rsidRPr="00272ED2">
              <w:rPr>
                <w:color w:val="000066"/>
                <w:lang w:val="es-ES_tradnl"/>
              </w:rPr>
              <w:t xml:space="preserve">Resolución </w:t>
            </w:r>
            <w:r w:rsidRPr="00272ED2">
              <w:rPr>
                <w:b/>
                <w:bCs/>
                <w:color w:val="000066"/>
                <w:lang w:val="es-ES_tradnl"/>
              </w:rPr>
              <w:t xml:space="preserve">0102-2012 </w:t>
            </w:r>
            <w:r w:rsidRPr="00272ED2">
              <w:rPr>
                <w:color w:val="000066"/>
                <w:lang w:val="es-ES_tradnl"/>
              </w:rPr>
              <w:t xml:space="preserve">dictada el 03 de mayo del 2012, </w:t>
            </w:r>
            <w:r w:rsidRPr="00272ED2">
              <w:rPr>
                <w:color w:val="000066"/>
                <w:spacing w:val="-1"/>
                <w:lang w:val="es-ES_tradnl"/>
              </w:rPr>
              <w:t xml:space="preserve">en el proceso de divorcio propuesto por Walter Valverde </w:t>
            </w:r>
            <w:r w:rsidRPr="00272ED2">
              <w:rPr>
                <w:color w:val="000066"/>
                <w:lang w:val="es-ES_tradnl"/>
              </w:rPr>
              <w:t>contra Erika Reyes, juicio Nro. 30-2012; Tribunal conformado por la Doctora Rocío Salgado Carpió, Jueza Nacional ponente, Doctor Eduardo Bermúdez Coronel y Doctor Asdrúbal Granizo Gavidia, Jueces Nacionales de la Sala Especializada de la Familia, Niñez y Adolescencia.</w:t>
            </w:r>
          </w:p>
          <w:p w:rsidR="001F4354" w:rsidRPr="00272ED2" w:rsidRDefault="001F4354" w:rsidP="00624FEF">
            <w:pPr>
              <w:numPr>
                <w:ilvl w:val="0"/>
                <w:numId w:val="26"/>
              </w:numPr>
              <w:shd w:val="clear" w:color="auto" w:fill="FFFFFF"/>
              <w:tabs>
                <w:tab w:val="left" w:pos="283"/>
              </w:tabs>
              <w:spacing w:before="192" w:line="211" w:lineRule="exact"/>
              <w:ind w:left="283" w:right="5" w:hanging="283"/>
              <w:jc w:val="both"/>
              <w:rPr>
                <w:color w:val="000066"/>
                <w:lang w:val="es-ES_tradnl"/>
              </w:rPr>
            </w:pPr>
            <w:r w:rsidRPr="00272ED2">
              <w:rPr>
                <w:color w:val="000066"/>
                <w:spacing w:val="-1"/>
                <w:lang w:val="es-ES_tradnl"/>
              </w:rPr>
              <w:t xml:space="preserve">Resolución </w:t>
            </w:r>
            <w:r w:rsidRPr="00272ED2">
              <w:rPr>
                <w:b/>
                <w:bCs/>
                <w:color w:val="000066"/>
                <w:spacing w:val="-1"/>
                <w:lang w:val="es-ES_tradnl"/>
              </w:rPr>
              <w:t xml:space="preserve">122-2012 </w:t>
            </w:r>
            <w:r w:rsidRPr="00272ED2">
              <w:rPr>
                <w:color w:val="000066"/>
                <w:spacing w:val="-1"/>
                <w:lang w:val="es-ES_tradnl"/>
              </w:rPr>
              <w:t xml:space="preserve">dictada el 10 de mayo del 2012, en el proceso por divorcio instaurado por Washington Ayora </w:t>
            </w:r>
            <w:r w:rsidRPr="00272ED2">
              <w:rPr>
                <w:color w:val="000066"/>
                <w:lang w:val="es-ES_tradnl"/>
              </w:rPr>
              <w:t>Ayora contra de Lelis Soledispa Soledispa, Tribunal conformado por la Dra. María del Carmen Espinoza Valdiviezo, Jueza Ponente, Dra. Rocío Salgado Carpió, Jueza Nacional, y Dr. Eduardo Bermúdez Coronel, Juez Nacional de la Sala Especializada de la Familia, Niñez y Adolescencia.</w:t>
            </w:r>
          </w:p>
          <w:p w:rsidR="001F4354" w:rsidRPr="00272ED2" w:rsidRDefault="001F4354" w:rsidP="00624FEF">
            <w:pPr>
              <w:numPr>
                <w:ilvl w:val="0"/>
                <w:numId w:val="26"/>
              </w:numPr>
              <w:shd w:val="clear" w:color="auto" w:fill="FFFFFF"/>
              <w:tabs>
                <w:tab w:val="left" w:pos="283"/>
              </w:tabs>
              <w:spacing w:before="192" w:line="211" w:lineRule="exact"/>
              <w:ind w:left="283" w:right="5" w:hanging="283"/>
              <w:jc w:val="both"/>
              <w:rPr>
                <w:color w:val="000066"/>
                <w:spacing w:val="-2"/>
                <w:lang w:val="es-ES_tradnl"/>
              </w:rPr>
            </w:pPr>
            <w:r w:rsidRPr="00272ED2">
              <w:rPr>
                <w:color w:val="000066"/>
                <w:lang w:val="es-ES_tradnl"/>
              </w:rPr>
              <w:t xml:space="preserve">Resolución </w:t>
            </w:r>
            <w:r w:rsidRPr="00272ED2">
              <w:rPr>
                <w:b/>
                <w:bCs/>
                <w:color w:val="000066"/>
                <w:lang w:val="es-ES_tradnl"/>
              </w:rPr>
              <w:t xml:space="preserve">215-2012 </w:t>
            </w:r>
            <w:r w:rsidRPr="00272ED2">
              <w:rPr>
                <w:color w:val="000066"/>
                <w:lang w:val="es-ES_tradnl"/>
              </w:rPr>
              <w:t>dictada el 16 de julio del 2012, en el proceso por divorcio seguido por Enrique Molestina Aviles contra Gloria Verduga Vélez, juicio Nro. 148-2012; Tribunal conformado por la Dra. María del Carmen Espinoza, Jueza Ponente, Dra. Rocío Salgado Carpió, Jueza Nacional, y Dr. Eduardo Bermúdez, Juez Nacional de la Sala Especializada de la Familia, Niñez y Adolescencia de la Corte Nacional de Justicia.</w:t>
            </w:r>
          </w:p>
          <w:p w:rsidR="001F4354" w:rsidRPr="00272ED2" w:rsidRDefault="001F4354" w:rsidP="001F4354">
            <w:pPr>
              <w:shd w:val="clear" w:color="auto" w:fill="FFFFFF"/>
              <w:tabs>
                <w:tab w:val="left" w:pos="283"/>
              </w:tabs>
              <w:spacing w:before="192" w:line="211" w:lineRule="exact"/>
              <w:ind w:left="283" w:right="5"/>
              <w:jc w:val="both"/>
              <w:rPr>
                <w:color w:val="000066"/>
                <w:spacing w:val="-2"/>
                <w:lang w:val="es-ES_tradnl"/>
              </w:rPr>
            </w:pPr>
          </w:p>
          <w:p w:rsidR="001F4354" w:rsidRPr="00272ED2" w:rsidRDefault="001F4354" w:rsidP="00624FEF">
            <w:pPr>
              <w:numPr>
                <w:ilvl w:val="0"/>
                <w:numId w:val="27"/>
              </w:numPr>
              <w:shd w:val="clear" w:color="auto" w:fill="FFFFFF"/>
              <w:tabs>
                <w:tab w:val="left" w:pos="288"/>
              </w:tabs>
              <w:spacing w:line="216" w:lineRule="exact"/>
              <w:ind w:left="288" w:hanging="278"/>
              <w:jc w:val="both"/>
              <w:rPr>
                <w:color w:val="000066"/>
                <w:spacing w:val="-4"/>
                <w:lang w:val="es-ES_tradnl"/>
              </w:rPr>
            </w:pPr>
            <w:r w:rsidRPr="00272ED2">
              <w:rPr>
                <w:color w:val="000066"/>
                <w:lang w:val="es-ES_tradnl"/>
              </w:rPr>
              <w:t xml:space="preserve">Resolución </w:t>
            </w:r>
            <w:r w:rsidRPr="00272ED2">
              <w:rPr>
                <w:b/>
                <w:bCs/>
                <w:color w:val="000066"/>
                <w:lang w:val="es-ES_tradnl"/>
              </w:rPr>
              <w:t xml:space="preserve">246-2012 </w:t>
            </w:r>
            <w:r w:rsidRPr="00272ED2">
              <w:rPr>
                <w:color w:val="000066"/>
                <w:lang w:val="es-ES_tradnl"/>
              </w:rPr>
              <w:t>dictada el 9 de agosto del 2012, en el proceso de divorcio signado con el No. 165-2012, seguido por Darwin Orlando Reyes Campaña contra de Dolores del Rocío Banchón Cruz; Tribunal conformado por la Dra. Rocío Salgado Carpió, Jueza Nacional Ponente; Dr. Eduardo Bermúdez Coronel y Dr. Asdrúbal Granizo, Jueces Nacionales de la Sala de la Familia, Niñez y Adolescencia.</w:t>
            </w:r>
          </w:p>
          <w:p w:rsidR="001F4354" w:rsidRPr="00272ED2" w:rsidRDefault="001F4354" w:rsidP="00624FEF">
            <w:pPr>
              <w:numPr>
                <w:ilvl w:val="0"/>
                <w:numId w:val="27"/>
              </w:numPr>
              <w:shd w:val="clear" w:color="auto" w:fill="FFFFFF"/>
              <w:tabs>
                <w:tab w:val="left" w:pos="288"/>
              </w:tabs>
              <w:spacing w:before="206" w:line="216" w:lineRule="exact"/>
              <w:ind w:left="288" w:right="5" w:hanging="278"/>
              <w:jc w:val="both"/>
              <w:rPr>
                <w:color w:val="000066"/>
                <w:spacing w:val="-9"/>
                <w:lang w:val="es-ES_tradnl"/>
              </w:rPr>
            </w:pPr>
            <w:r w:rsidRPr="00272ED2">
              <w:rPr>
                <w:color w:val="000066"/>
                <w:lang w:val="es-ES_tradnl"/>
              </w:rPr>
              <w:t xml:space="preserve">Resolución </w:t>
            </w:r>
            <w:r w:rsidRPr="00272ED2">
              <w:rPr>
                <w:b/>
                <w:bCs/>
                <w:color w:val="000066"/>
                <w:lang w:val="es-ES_tradnl"/>
              </w:rPr>
              <w:t xml:space="preserve">072-2014, </w:t>
            </w:r>
            <w:r w:rsidRPr="00272ED2">
              <w:rPr>
                <w:color w:val="000066"/>
                <w:lang w:val="es-ES_tradnl"/>
              </w:rPr>
              <w:t>dictada en el juicio 137-2013, dictada el 23 de abril del 2014, en el proceso de divorcio seguido por Luis Bermeo Ávila contra Blanca Bermeo Campoverde; Tribunal conformado por la Dra. María Rosa Merchán Larrea, Jueza Nacional Ponente, Dra. Rocío Salgado Carpió, y Dra. María del Carmen Espinoza Valdiviezo, Juezas Nacionales de la Sala de la Familia, Niñez y Adolescencia y Adolescentes Infractores.</w:t>
            </w:r>
          </w:p>
          <w:p w:rsidR="001F4354" w:rsidRPr="00272ED2" w:rsidRDefault="001F4354" w:rsidP="00624FEF">
            <w:pPr>
              <w:numPr>
                <w:ilvl w:val="0"/>
                <w:numId w:val="27"/>
              </w:numPr>
              <w:shd w:val="clear" w:color="auto" w:fill="FFFFFF"/>
              <w:tabs>
                <w:tab w:val="left" w:pos="288"/>
              </w:tabs>
              <w:spacing w:before="206" w:line="216" w:lineRule="exact"/>
              <w:ind w:left="288" w:right="5" w:hanging="278"/>
              <w:jc w:val="both"/>
              <w:rPr>
                <w:color w:val="000066"/>
              </w:rPr>
            </w:pPr>
            <w:r w:rsidRPr="00272ED2">
              <w:rPr>
                <w:color w:val="000066"/>
                <w:lang w:val="es-ES_tradnl"/>
              </w:rPr>
              <w:t xml:space="preserve">Resolución </w:t>
            </w:r>
            <w:r w:rsidRPr="00272ED2">
              <w:rPr>
                <w:b/>
                <w:bCs/>
                <w:color w:val="000066"/>
                <w:lang w:val="es-ES_tradnl"/>
              </w:rPr>
              <w:t xml:space="preserve">150-2015, </w:t>
            </w:r>
            <w:r w:rsidRPr="00272ED2">
              <w:rPr>
                <w:color w:val="000066"/>
                <w:lang w:val="es-ES_tradnl"/>
              </w:rPr>
              <w:t xml:space="preserve">dictada el 15 de julio del 2015, en el proceso por divorcio, signado con el Nro. 247- </w:t>
            </w:r>
            <w:r w:rsidRPr="00272ED2">
              <w:rPr>
                <w:color w:val="000066"/>
                <w:spacing w:val="-1"/>
                <w:lang w:val="es-ES_tradnl"/>
              </w:rPr>
              <w:t>2014,</w:t>
            </w:r>
            <w:r w:rsidRPr="00272ED2">
              <w:rPr>
                <w:color w:val="000066"/>
                <w:lang w:val="es-ES_tradnl"/>
              </w:rPr>
              <w:t xml:space="preserve"> seguido por Ernesto Copo Sánchez contra María Filomena Ramírez Mantilla; Tribunal conformado por la Dra. María del Carmen Espinoza, Jueza Nacional ponente, Dra. María Rosa Merchán Larrea y Dra. Rocío Salgado Carpió, Juezas Nacionales de la Sala Especializada de la Familia, Niñez, Adolescencia y Adolescentes Infractores.</w:t>
            </w:r>
          </w:p>
          <w:p w:rsidR="001F4354" w:rsidRPr="00272ED2" w:rsidRDefault="001F4354" w:rsidP="00624FEF">
            <w:pPr>
              <w:numPr>
                <w:ilvl w:val="0"/>
                <w:numId w:val="27"/>
              </w:numPr>
              <w:shd w:val="clear" w:color="auto" w:fill="FFFFFF"/>
              <w:tabs>
                <w:tab w:val="left" w:pos="288"/>
              </w:tabs>
              <w:spacing w:before="206" w:line="216" w:lineRule="exact"/>
              <w:ind w:left="288" w:right="5" w:hanging="278"/>
              <w:jc w:val="both"/>
              <w:rPr>
                <w:color w:val="000066"/>
                <w:lang w:val="es-ES_tradnl"/>
              </w:rPr>
            </w:pPr>
            <w:r w:rsidRPr="00272ED2">
              <w:rPr>
                <w:color w:val="000066"/>
                <w:lang w:val="es-ES_tradnl"/>
              </w:rPr>
              <w:t>Resolución 201-2015, dictada el 4 de septiembre del 2015,</w:t>
            </w:r>
            <w:r w:rsidRPr="00272ED2">
              <w:rPr>
                <w:color w:val="000066"/>
                <w:lang w:val="es-ES_tradnl"/>
              </w:rPr>
              <w:tab/>
              <w:t>en el proceso por divorcio seguido por Luis Suárez Mosquera contra Teresita Álava Álava, signado con el Nro. 103-2015; por el Tribunal conformado por la Doctora María Rosa Merchán, Jueza Nacional ponente, Dra. Rocío Salgado Carpió, Jueza Nacional, y Dra. Rosa Álvarez Ulloa, Conjueza Nacional de la Sala Especializada de la Familia, Niñez. Adolescencia y Adolescentes Infractores.</w:t>
            </w:r>
          </w:p>
          <w:p w:rsidR="001F4354" w:rsidRPr="00272ED2" w:rsidRDefault="001F4354" w:rsidP="001F4354">
            <w:pPr>
              <w:shd w:val="clear" w:color="auto" w:fill="FFFFFF"/>
              <w:spacing w:before="206" w:line="216" w:lineRule="exact"/>
              <w:ind w:left="284" w:right="57" w:hanging="278"/>
              <w:jc w:val="both"/>
              <w:rPr>
                <w:color w:val="000066"/>
              </w:rPr>
            </w:pPr>
            <w:r w:rsidRPr="00272ED2">
              <w:rPr>
                <w:color w:val="000066"/>
                <w:lang w:val="es-ES_tradnl"/>
              </w:rPr>
              <w:t xml:space="preserve">h)  Resolución </w:t>
            </w:r>
            <w:r w:rsidRPr="00272ED2">
              <w:rPr>
                <w:b/>
                <w:bCs/>
                <w:color w:val="000066"/>
                <w:lang w:val="es-ES_tradnl"/>
              </w:rPr>
              <w:t xml:space="preserve">0040-2016, </w:t>
            </w:r>
            <w:r w:rsidRPr="00272ED2">
              <w:rPr>
                <w:color w:val="000066"/>
                <w:lang w:val="es-ES_tradnl"/>
              </w:rPr>
              <w:t xml:space="preserve">dictada el 17 de febrero del </w:t>
            </w:r>
            <w:r w:rsidRPr="00272ED2">
              <w:rPr>
                <w:color w:val="000066"/>
                <w:spacing w:val="-1"/>
                <w:lang w:val="es-ES_tradnl"/>
              </w:rPr>
              <w:t xml:space="preserve">2016, </w:t>
            </w:r>
            <w:r w:rsidRPr="00272ED2">
              <w:rPr>
                <w:color w:val="000066"/>
                <w:lang w:val="es-ES_tradnl"/>
              </w:rPr>
              <w:t xml:space="preserve">en el proceso por divorcio signado con el Nro. 270-2015, Tribunal conformado por la Dra. Rocío Salgado Carpió, Jueza Nacional Ponente, Dra. María Rosa Merchán y Dra. María del Carmen Espinoza, </w:t>
            </w:r>
            <w:r w:rsidRPr="00272ED2">
              <w:rPr>
                <w:color w:val="000066"/>
                <w:spacing w:val="-3"/>
                <w:lang w:val="es-ES_tradnl"/>
              </w:rPr>
              <w:t xml:space="preserve">Juezas Nacionales de la Sala Especializada de la Familia, </w:t>
            </w:r>
            <w:r w:rsidRPr="00272ED2">
              <w:rPr>
                <w:color w:val="000066"/>
                <w:lang w:val="es-ES_tradnl"/>
              </w:rPr>
              <w:t>Niñez, Adolescencia y Adolescentes Infractores.</w:t>
            </w:r>
          </w:p>
          <w:p w:rsidR="001F4354" w:rsidRPr="00272ED2" w:rsidRDefault="001F4354" w:rsidP="001F4354">
            <w:pPr>
              <w:shd w:val="clear" w:color="auto" w:fill="FFFFFF"/>
              <w:spacing w:before="202" w:line="216" w:lineRule="exact"/>
              <w:ind w:left="293" w:right="5" w:hanging="283"/>
              <w:jc w:val="both"/>
              <w:rPr>
                <w:color w:val="000066"/>
              </w:rPr>
            </w:pPr>
            <w:r w:rsidRPr="00272ED2">
              <w:rPr>
                <w:color w:val="000066"/>
                <w:lang w:val="es-ES_tradnl"/>
              </w:rPr>
              <w:t xml:space="preserve">i)   Resolución </w:t>
            </w:r>
            <w:r w:rsidRPr="00272ED2">
              <w:rPr>
                <w:b/>
                <w:bCs/>
                <w:color w:val="000066"/>
                <w:lang w:val="es-ES_tradnl"/>
              </w:rPr>
              <w:t xml:space="preserve">0043-2016, </w:t>
            </w:r>
            <w:r w:rsidRPr="00272ED2">
              <w:rPr>
                <w:color w:val="000066"/>
                <w:lang w:val="es-ES_tradnl"/>
              </w:rPr>
              <w:t>dictada el 23 de febrero del 2016, dentro del proceso de divorcio Nro. 119-2015, Tribunal conformado por la Dra. María del Carmen Espinoza Valdiviezo, Jueza Nacional Ponente, Dra. María Rosa Merchán y Dra. Rocío Salgado Carpió, Juezas Nacionales.</w:t>
            </w:r>
          </w:p>
          <w:p w:rsidR="001F4354" w:rsidRPr="00272ED2" w:rsidRDefault="001F4354" w:rsidP="001F4354">
            <w:pPr>
              <w:shd w:val="clear" w:color="auto" w:fill="FFFFFF"/>
              <w:spacing w:before="230"/>
              <w:ind w:left="682"/>
              <w:rPr>
                <w:color w:val="000066"/>
              </w:rPr>
            </w:pPr>
            <w:r w:rsidRPr="00272ED2">
              <w:rPr>
                <w:b/>
                <w:bCs/>
                <w:color w:val="000066"/>
              </w:rPr>
              <w:t xml:space="preserve">II </w:t>
            </w:r>
            <w:r w:rsidRPr="00272ED2">
              <w:rPr>
                <w:b/>
                <w:bCs/>
                <w:color w:val="000066"/>
                <w:lang w:val="es-ES_tradnl"/>
              </w:rPr>
              <w:t>ANTECEDENTES NORMATIVOS</w:t>
            </w:r>
          </w:p>
          <w:p w:rsidR="001F4354" w:rsidRPr="00272ED2" w:rsidRDefault="001F4354" w:rsidP="001F4354">
            <w:pPr>
              <w:shd w:val="clear" w:color="auto" w:fill="FFFFFF"/>
              <w:spacing w:before="206" w:line="216" w:lineRule="exact"/>
              <w:ind w:right="5"/>
              <w:jc w:val="both"/>
              <w:rPr>
                <w:color w:val="000066"/>
                <w:lang w:val="es-ES_tradnl"/>
              </w:rPr>
            </w:pPr>
            <w:r w:rsidRPr="00272ED2">
              <w:rPr>
                <w:color w:val="000066"/>
                <w:lang w:val="es-ES_tradnl"/>
              </w:rPr>
              <w:t>Los precedentes jurisprudenciales tienen por objeto fortalecer y afirmar, entre otros, los derechos al debido proceso, a la igualdad, y a la seguridad jurídica; derechos que se encuentran reconocidos en la Constitución del Ecuador, en el Código Orgánico de la Función Judicial, en instrumentos de origen internacional, y en sentencias de la Corte Constitucional del Ecuador.</w:t>
            </w:r>
          </w:p>
          <w:p w:rsidR="001F4354" w:rsidRPr="00272ED2" w:rsidRDefault="001F4354" w:rsidP="001F4354">
            <w:pPr>
              <w:shd w:val="clear" w:color="auto" w:fill="FFFFFF"/>
              <w:spacing w:before="5"/>
              <w:ind w:left="19"/>
              <w:rPr>
                <w:b/>
                <w:bCs/>
                <w:color w:val="000066"/>
                <w:lang w:val="es-ES_tradnl"/>
              </w:rPr>
            </w:pPr>
          </w:p>
          <w:p w:rsidR="001F4354" w:rsidRPr="00272ED2" w:rsidRDefault="001F4354" w:rsidP="001F4354">
            <w:pPr>
              <w:shd w:val="clear" w:color="auto" w:fill="FFFFFF"/>
              <w:spacing w:before="5"/>
              <w:ind w:left="19"/>
              <w:rPr>
                <w:color w:val="000066"/>
              </w:rPr>
            </w:pPr>
            <w:r w:rsidRPr="00272ED2">
              <w:rPr>
                <w:b/>
                <w:bCs/>
                <w:color w:val="000066"/>
                <w:lang w:val="es-ES_tradnl"/>
              </w:rPr>
              <w:t>CONSTITUCIÓN DEL ECUADOR</w:t>
            </w:r>
          </w:p>
          <w:p w:rsidR="001F4354" w:rsidRPr="00272ED2" w:rsidRDefault="001F4354" w:rsidP="001F4354">
            <w:pPr>
              <w:shd w:val="clear" w:color="auto" w:fill="FFFFFF"/>
              <w:spacing w:before="206" w:line="216" w:lineRule="exact"/>
              <w:ind w:left="19" w:right="10"/>
              <w:jc w:val="both"/>
              <w:rPr>
                <w:color w:val="000066"/>
              </w:rPr>
            </w:pPr>
            <w:r w:rsidRPr="00272ED2">
              <w:rPr>
                <w:b/>
                <w:bCs/>
                <w:color w:val="000066"/>
                <w:spacing w:val="-1"/>
                <w:lang w:val="es-ES_tradnl"/>
              </w:rPr>
              <w:t xml:space="preserve">"Art. 184.- </w:t>
            </w:r>
            <w:r w:rsidRPr="00272ED2">
              <w:rPr>
                <w:color w:val="000066"/>
                <w:spacing w:val="-1"/>
                <w:lang w:val="es-ES_tradnl"/>
              </w:rPr>
              <w:t xml:space="preserve">Serán funciones de la Corte Nacional de Justicia, </w:t>
            </w:r>
            <w:r w:rsidRPr="00272ED2">
              <w:rPr>
                <w:color w:val="000066"/>
                <w:lang w:val="es-ES_tradnl"/>
              </w:rPr>
              <w:t>además de las determinadas en la Ley, las siguientes:</w:t>
            </w:r>
          </w:p>
          <w:p w:rsidR="001F4354" w:rsidRPr="00272ED2" w:rsidRDefault="001F4354" w:rsidP="00624FEF">
            <w:pPr>
              <w:numPr>
                <w:ilvl w:val="0"/>
                <w:numId w:val="28"/>
              </w:numPr>
              <w:shd w:val="clear" w:color="auto" w:fill="FFFFFF"/>
              <w:tabs>
                <w:tab w:val="left" w:pos="298"/>
              </w:tabs>
              <w:spacing w:before="197" w:line="216" w:lineRule="exact"/>
              <w:ind w:left="298" w:hanging="283"/>
              <w:rPr>
                <w:color w:val="000066"/>
                <w:spacing w:val="-7"/>
                <w:lang w:val="es-ES_tradnl"/>
              </w:rPr>
            </w:pPr>
            <w:r w:rsidRPr="00272ED2">
              <w:rPr>
                <w:color w:val="000066"/>
                <w:lang w:val="es-ES_tradnl"/>
              </w:rPr>
              <w:t>Conocer los recursos de casación, de revisión y los demás que establezca la Ley.</w:t>
            </w:r>
          </w:p>
          <w:p w:rsidR="001F4354" w:rsidRPr="00272ED2" w:rsidRDefault="001F4354" w:rsidP="00624FEF">
            <w:pPr>
              <w:numPr>
                <w:ilvl w:val="0"/>
                <w:numId w:val="28"/>
              </w:numPr>
              <w:shd w:val="clear" w:color="auto" w:fill="FFFFFF"/>
              <w:tabs>
                <w:tab w:val="left" w:pos="298"/>
              </w:tabs>
              <w:spacing w:before="202" w:line="216" w:lineRule="exact"/>
              <w:ind w:left="298" w:hanging="283"/>
              <w:rPr>
                <w:color w:val="000066"/>
                <w:spacing w:val="-3"/>
                <w:lang w:val="es-ES_tradnl"/>
              </w:rPr>
            </w:pPr>
            <w:r w:rsidRPr="00272ED2">
              <w:rPr>
                <w:color w:val="000066"/>
                <w:lang w:val="es-ES_tradnl"/>
              </w:rPr>
              <w:t>Desarrollar el sistema de precedentes jurisprudenciales fundamentado en los fallos de triple reiteración.</w:t>
            </w:r>
          </w:p>
          <w:p w:rsidR="001F4354" w:rsidRPr="00272ED2" w:rsidRDefault="001F4354" w:rsidP="00624FEF">
            <w:pPr>
              <w:numPr>
                <w:ilvl w:val="0"/>
                <w:numId w:val="28"/>
              </w:numPr>
              <w:shd w:val="clear" w:color="auto" w:fill="FFFFFF"/>
              <w:tabs>
                <w:tab w:val="left" w:pos="298"/>
              </w:tabs>
              <w:spacing w:before="202" w:line="216" w:lineRule="exact"/>
              <w:ind w:left="298" w:hanging="283"/>
              <w:rPr>
                <w:color w:val="000066"/>
                <w:spacing w:val="-3"/>
                <w:lang w:val="es-ES_tradnl"/>
              </w:rPr>
            </w:pPr>
            <w:r w:rsidRPr="00272ED2">
              <w:rPr>
                <w:color w:val="000066"/>
                <w:lang w:val="es-ES_tradnl"/>
              </w:rPr>
              <w:t>Conocer las causas que se inicien contra las servidoras o servidores públicos que gocen de fuero.</w:t>
            </w:r>
          </w:p>
          <w:p w:rsidR="001F4354" w:rsidRPr="00272ED2" w:rsidRDefault="001F4354" w:rsidP="00624FEF">
            <w:pPr>
              <w:numPr>
                <w:ilvl w:val="0"/>
                <w:numId w:val="28"/>
              </w:numPr>
              <w:shd w:val="clear" w:color="auto" w:fill="FFFFFF"/>
              <w:tabs>
                <w:tab w:val="left" w:pos="298"/>
              </w:tabs>
              <w:spacing w:before="206" w:line="206" w:lineRule="exact"/>
              <w:ind w:left="298" w:hanging="283"/>
              <w:rPr>
                <w:color w:val="000066"/>
                <w:spacing w:val="-3"/>
                <w:lang w:val="es-ES_tradnl"/>
              </w:rPr>
            </w:pPr>
            <w:r w:rsidRPr="00272ED2">
              <w:rPr>
                <w:color w:val="000066"/>
                <w:lang w:val="es-ES_tradnl"/>
              </w:rPr>
              <w:t>Presentar proyectos de ley relacionados con el sistema de administración de justicia.</w:t>
            </w:r>
          </w:p>
          <w:p w:rsidR="001F4354" w:rsidRPr="00272ED2" w:rsidRDefault="001F4354" w:rsidP="001F4354">
            <w:pPr>
              <w:shd w:val="clear" w:color="auto" w:fill="FFFFFF"/>
              <w:spacing w:before="211" w:line="211" w:lineRule="exact"/>
              <w:jc w:val="both"/>
              <w:rPr>
                <w:color w:val="000066"/>
              </w:rPr>
            </w:pPr>
            <w:r w:rsidRPr="00272ED2">
              <w:rPr>
                <w:b/>
                <w:bCs/>
                <w:color w:val="000066"/>
                <w:lang w:val="es-ES_tradnl"/>
              </w:rPr>
              <w:t xml:space="preserve">Art. 185.- </w:t>
            </w:r>
            <w:r w:rsidRPr="00272ED2">
              <w:rPr>
                <w:color w:val="000066"/>
                <w:lang w:val="es-ES_tradnl"/>
              </w:rPr>
              <w:t xml:space="preserve">Las sentencias emitidas por las Salas </w:t>
            </w:r>
            <w:r w:rsidRPr="00272ED2">
              <w:rPr>
                <w:color w:val="000066"/>
                <w:spacing w:val="-1"/>
                <w:lang w:val="es-ES_tradnl"/>
              </w:rPr>
              <w:t xml:space="preserve">Especializadas de la Corte Nacional de Justicia, que reiteren </w:t>
            </w:r>
            <w:r w:rsidRPr="00272ED2">
              <w:rPr>
                <w:color w:val="000066"/>
                <w:lang w:val="es-ES_tradnl"/>
              </w:rPr>
              <w:t>por tres ocasiones la misma opinión sobre un mismo punto de derecho, obligarán a remitir el fallo al pleno de la Corte, a fin de que ésta delibere y decida en el plazo de hasta sesenta días sobre su conformidad. Si en dicho plazo no se pronuncia, o si ratifica el criterio, ésta opinión constituirá jurisprudencia obligatoria.</w:t>
            </w:r>
          </w:p>
          <w:p w:rsidR="001F4354" w:rsidRPr="00272ED2" w:rsidRDefault="001F4354" w:rsidP="001F4354">
            <w:pPr>
              <w:shd w:val="clear" w:color="auto" w:fill="FFFFFF"/>
              <w:spacing w:before="202" w:line="211" w:lineRule="exact"/>
              <w:jc w:val="both"/>
              <w:rPr>
                <w:color w:val="000066"/>
              </w:rPr>
            </w:pPr>
            <w:r w:rsidRPr="00272ED2">
              <w:rPr>
                <w:color w:val="000066"/>
                <w:spacing w:val="-3"/>
                <w:lang w:val="es-ES_tradnl"/>
              </w:rPr>
              <w:t xml:space="preserve">La Jueza o Juez ponente para cada sentencia será designado </w:t>
            </w:r>
            <w:r w:rsidRPr="00272ED2">
              <w:rPr>
                <w:color w:val="000066"/>
                <w:lang w:val="es-ES_tradnl"/>
              </w:rPr>
              <w:t xml:space="preserve">mediante sorteo y deberá observar la jurisprudencia </w:t>
            </w:r>
            <w:r w:rsidRPr="00272ED2">
              <w:rPr>
                <w:color w:val="000066"/>
                <w:spacing w:val="-1"/>
                <w:lang w:val="es-ES_tradnl"/>
              </w:rPr>
              <w:t xml:space="preserve">obligatoria establecida de manera precedente. Para cambiar </w:t>
            </w:r>
            <w:r w:rsidRPr="00272ED2">
              <w:rPr>
                <w:color w:val="000066"/>
                <w:lang w:val="es-ES_tradnl"/>
              </w:rPr>
              <w:t>el criterio jurisprudencial obligatorio, la jueza o juez ponente se sustentará en razones jurídicas motivadas que justifiquen el cambio, y su fallo deberá ser aprobado de forma unánime por la Sala".</w:t>
            </w:r>
          </w:p>
          <w:p w:rsidR="001F4354" w:rsidRPr="00272ED2" w:rsidRDefault="001F4354" w:rsidP="001F4354">
            <w:pPr>
              <w:shd w:val="clear" w:color="auto" w:fill="FFFFFF"/>
              <w:spacing w:before="206"/>
              <w:ind w:left="19"/>
              <w:rPr>
                <w:color w:val="000066"/>
              </w:rPr>
            </w:pPr>
            <w:r w:rsidRPr="00272ED2">
              <w:rPr>
                <w:b/>
                <w:bCs/>
                <w:color w:val="000066"/>
                <w:lang w:val="es-ES_tradnl"/>
              </w:rPr>
              <w:t>CÓDIGO ORGÁNICO DE LA FUNCIÓN JUDICIAL</w:t>
            </w:r>
          </w:p>
          <w:p w:rsidR="001F4354" w:rsidRPr="00272ED2" w:rsidRDefault="001F4354" w:rsidP="001F4354">
            <w:pPr>
              <w:shd w:val="clear" w:color="auto" w:fill="FFFFFF"/>
              <w:spacing w:before="211" w:line="211" w:lineRule="exact"/>
              <w:ind w:left="19"/>
              <w:jc w:val="both"/>
              <w:rPr>
                <w:color w:val="000066"/>
              </w:rPr>
            </w:pPr>
            <w:r w:rsidRPr="00272ED2">
              <w:rPr>
                <w:b/>
                <w:bCs/>
                <w:color w:val="000066"/>
                <w:spacing w:val="-2"/>
                <w:lang w:val="es-ES_tradnl"/>
              </w:rPr>
              <w:t xml:space="preserve">"Art. 182.- Precedentes jurisprudenciales.- </w:t>
            </w:r>
            <w:r w:rsidRPr="00272ED2">
              <w:rPr>
                <w:color w:val="000066"/>
                <w:spacing w:val="-2"/>
                <w:lang w:val="es-ES_tradnl"/>
              </w:rPr>
              <w:t xml:space="preserve">Las sentencias </w:t>
            </w:r>
            <w:r w:rsidRPr="00272ED2">
              <w:rPr>
                <w:color w:val="000066"/>
                <w:lang w:val="es-ES_tradnl"/>
              </w:rPr>
              <w:t xml:space="preserve">emitidas por las Salas Especializadas de la Corte Nacional de Justicia que reiteren por tres ocasiones la misma opinión sobre un mismo punto de derecho, obligarán a remitir los fallos al Pleno de la Corte, a fin de que éste delibere y </w:t>
            </w:r>
            <w:r w:rsidRPr="00272ED2">
              <w:rPr>
                <w:color w:val="000066"/>
                <w:spacing w:val="-1"/>
                <w:lang w:val="es-ES_tradnl"/>
              </w:rPr>
              <w:t xml:space="preserve">decida en el plazo de sesenta días sobre su conformidad. Si </w:t>
            </w:r>
            <w:r w:rsidRPr="00272ED2">
              <w:rPr>
                <w:color w:val="000066"/>
                <w:lang w:val="es-ES_tradnl"/>
              </w:rPr>
              <w:t>en dicho plazo no se pronuncia, o si ratifica el criterio, esta opinión constituirá jurisprudencia obligatoria.</w:t>
            </w:r>
          </w:p>
          <w:p w:rsidR="001F4354" w:rsidRPr="00272ED2" w:rsidRDefault="001F4354" w:rsidP="001F4354">
            <w:pPr>
              <w:shd w:val="clear" w:color="auto" w:fill="FFFFFF"/>
              <w:spacing w:before="202" w:line="211" w:lineRule="exact"/>
              <w:ind w:left="14"/>
              <w:jc w:val="both"/>
              <w:rPr>
                <w:color w:val="000066"/>
              </w:rPr>
            </w:pPr>
            <w:r w:rsidRPr="00272ED2">
              <w:rPr>
                <w:color w:val="000066"/>
                <w:lang w:val="es-ES_tradnl"/>
              </w:rPr>
              <w:t>La resolución mediante la cual se declare la existencia de un precedente jurisprudencial contendrá únicamente el punto de derecho respecto del cual se ha producido la triple reiteración, el señalamiento de la fecha de los fallos y los datos de identificación del proceso; se publicará en el Registro Oficial a fin de que tenga efecto generalmente obligatorio.</w:t>
            </w:r>
          </w:p>
          <w:p w:rsidR="001F4354" w:rsidRPr="00272ED2" w:rsidRDefault="001F4354" w:rsidP="001F4354">
            <w:pPr>
              <w:shd w:val="clear" w:color="auto" w:fill="FFFFFF"/>
              <w:spacing w:before="202" w:line="211" w:lineRule="exact"/>
              <w:jc w:val="both"/>
              <w:rPr>
                <w:color w:val="000066"/>
              </w:rPr>
            </w:pPr>
            <w:r w:rsidRPr="00272ED2">
              <w:rPr>
                <w:color w:val="000066"/>
                <w:lang w:val="es-ES_tradnl"/>
              </w:rPr>
              <w:t xml:space="preserve">La jueza o juez ponente para cada sentencia se designará mediante sorteo y deberá observar la jurisprudencia </w:t>
            </w:r>
            <w:r w:rsidRPr="00272ED2">
              <w:rPr>
                <w:color w:val="000066"/>
                <w:spacing w:val="-1"/>
                <w:lang w:val="es-ES_tradnl"/>
              </w:rPr>
              <w:t xml:space="preserve">obligatoria establecida de manera precedente. Para cambiar </w:t>
            </w:r>
            <w:r w:rsidRPr="00272ED2">
              <w:rPr>
                <w:color w:val="000066"/>
                <w:lang w:val="es-ES_tradnl"/>
              </w:rPr>
              <w:t xml:space="preserve">el criterio jurisprudencial obligatorio la jueza o juez ponente se sustentará en razones jurídicas motivadas que justifiquen el cambio y su fallo deberá ser aprobado de forma unánime por la Sala, debiendo ponerse de inmediato en conocimiento del Pleno, el cual decidirá si se deja o no sin efecto el precedente obligatorio cuyo criterio se ha </w:t>
            </w:r>
            <w:r w:rsidRPr="00272ED2">
              <w:rPr>
                <w:color w:val="000066"/>
                <w:spacing w:val="-2"/>
                <w:lang w:val="es-ES_tradnl"/>
              </w:rPr>
              <w:t xml:space="preserve">cambiado, o si se trata de una cuestión nueva que no se halla </w:t>
            </w:r>
            <w:r w:rsidRPr="00272ED2">
              <w:rPr>
                <w:color w:val="000066"/>
                <w:lang w:val="es-ES_tradnl"/>
              </w:rPr>
              <w:t>comprendida en dicho precedente.</w:t>
            </w:r>
          </w:p>
          <w:p w:rsidR="001F4354" w:rsidRPr="00272ED2" w:rsidRDefault="001F4354" w:rsidP="001F4354">
            <w:pPr>
              <w:shd w:val="clear" w:color="auto" w:fill="FFFFFF"/>
              <w:spacing w:before="202" w:line="211" w:lineRule="exact"/>
              <w:jc w:val="both"/>
              <w:rPr>
                <w:color w:val="000066"/>
              </w:rPr>
            </w:pPr>
          </w:p>
          <w:p w:rsidR="001F4354" w:rsidRPr="00272ED2" w:rsidRDefault="001F4354" w:rsidP="001F4354">
            <w:pPr>
              <w:shd w:val="clear" w:color="auto" w:fill="FFFFFF"/>
              <w:spacing w:line="211" w:lineRule="exact"/>
              <w:ind w:left="10"/>
              <w:jc w:val="both"/>
              <w:rPr>
                <w:color w:val="000066"/>
              </w:rPr>
            </w:pPr>
            <w:r w:rsidRPr="00272ED2">
              <w:rPr>
                <w:color w:val="000066"/>
                <w:lang w:val="es-ES_tradnl"/>
              </w:rPr>
              <w:t>Para el procesamiento de esta jurisprudencia, el Pleno de la Corte Nacional creará una unidad administrativa especializada".</w:t>
            </w:r>
          </w:p>
          <w:p w:rsidR="001F4354" w:rsidRPr="00272ED2" w:rsidRDefault="001F4354" w:rsidP="001F4354">
            <w:pPr>
              <w:shd w:val="clear" w:color="auto" w:fill="FFFFFF"/>
              <w:spacing w:before="192"/>
              <w:ind w:left="10"/>
              <w:rPr>
                <w:color w:val="000066"/>
              </w:rPr>
            </w:pPr>
            <w:r w:rsidRPr="00272ED2">
              <w:rPr>
                <w:b/>
                <w:bCs/>
                <w:color w:val="000066"/>
                <w:lang w:val="es-ES_tradnl"/>
              </w:rPr>
              <w:t>CÓDIGO CIVIL</w:t>
            </w:r>
          </w:p>
          <w:p w:rsidR="001F4354" w:rsidRPr="00272ED2" w:rsidRDefault="001F4354" w:rsidP="001F4354">
            <w:pPr>
              <w:shd w:val="clear" w:color="auto" w:fill="FFFFFF"/>
              <w:spacing w:before="216"/>
              <w:ind w:left="5"/>
              <w:rPr>
                <w:color w:val="000066"/>
              </w:rPr>
            </w:pPr>
            <w:r w:rsidRPr="00272ED2">
              <w:rPr>
                <w:b/>
                <w:bCs/>
                <w:color w:val="000066"/>
                <w:lang w:val="es-ES_tradnl"/>
              </w:rPr>
              <w:t xml:space="preserve">Art. 110.- </w:t>
            </w:r>
            <w:r w:rsidRPr="00272ED2">
              <w:rPr>
                <w:color w:val="000066"/>
                <w:lang w:val="es-ES_tradnl"/>
              </w:rPr>
              <w:t>Son causas de divorcio:</w:t>
            </w:r>
          </w:p>
          <w:p w:rsidR="001F4354" w:rsidRPr="00272ED2" w:rsidRDefault="001F4354" w:rsidP="001F4354">
            <w:pPr>
              <w:shd w:val="clear" w:color="auto" w:fill="FFFFFF"/>
              <w:spacing w:before="197" w:line="211" w:lineRule="exact"/>
              <w:ind w:left="10" w:right="5"/>
              <w:jc w:val="both"/>
              <w:rPr>
                <w:color w:val="000066"/>
              </w:rPr>
            </w:pPr>
            <w:r w:rsidRPr="00272ED2">
              <w:rPr>
                <w:color w:val="000066"/>
                <w:lang w:val="es-ES_tradnl"/>
              </w:rPr>
              <w:t>lia.- El abandono voluntario e injustificado del otro cónyuge, por más de un año ininterrumpidamente. Sin embargo, si el abandono a que se refiere el inciso anterior, hubiere durado más de tres años, el divorcio podrá ser demandado por cualquiera de los cónyuges</w:t>
            </w:r>
          </w:p>
          <w:p w:rsidR="001F4354" w:rsidRPr="00272ED2" w:rsidRDefault="001F4354" w:rsidP="001F4354">
            <w:pPr>
              <w:shd w:val="clear" w:color="auto" w:fill="FFFFFF"/>
              <w:spacing w:before="211"/>
              <w:ind w:left="5"/>
              <w:rPr>
                <w:color w:val="000066"/>
              </w:rPr>
            </w:pPr>
            <w:r w:rsidRPr="00272ED2">
              <w:rPr>
                <w:b/>
                <w:bCs/>
                <w:color w:val="000066"/>
                <w:lang w:val="es-ES_tradnl"/>
              </w:rPr>
              <w:t>Artículo sustituido R.0.46 de 24 de junio del 2005:</w:t>
            </w:r>
          </w:p>
          <w:p w:rsidR="001F4354" w:rsidRPr="00272ED2" w:rsidRDefault="001F4354" w:rsidP="001F4354">
            <w:pPr>
              <w:shd w:val="clear" w:color="auto" w:fill="FFFFFF"/>
              <w:spacing w:before="216"/>
              <w:ind w:left="5"/>
              <w:rPr>
                <w:color w:val="000066"/>
              </w:rPr>
            </w:pPr>
            <w:r w:rsidRPr="00272ED2">
              <w:rPr>
                <w:b/>
                <w:bCs/>
                <w:color w:val="000066"/>
                <w:lang w:val="es-ES_tradnl"/>
              </w:rPr>
              <w:t xml:space="preserve">Art. 110.- </w:t>
            </w:r>
            <w:r w:rsidRPr="00272ED2">
              <w:rPr>
                <w:color w:val="000066"/>
                <w:lang w:val="es-ES_tradnl"/>
              </w:rPr>
              <w:t>Son causas de divorcio:</w:t>
            </w:r>
          </w:p>
          <w:p w:rsidR="001F4354" w:rsidRPr="00272ED2" w:rsidRDefault="001F4354" w:rsidP="001F4354">
            <w:pPr>
              <w:shd w:val="clear" w:color="auto" w:fill="FFFFFF"/>
              <w:spacing w:before="197" w:line="211" w:lineRule="exact"/>
              <w:ind w:right="5"/>
              <w:jc w:val="both"/>
              <w:rPr>
                <w:color w:val="000066"/>
              </w:rPr>
            </w:pPr>
            <w:r w:rsidRPr="00272ED2">
              <w:rPr>
                <w:color w:val="000066"/>
                <w:lang w:val="es-ES_tradnl"/>
              </w:rPr>
              <w:t>9. El abandono injustificado de cualquiera de los cónyuges por más de seis meses ininterrumpidos. (Registro Oficial No. 526, Viernes 19 de junio del 2015)</w:t>
            </w:r>
          </w:p>
          <w:p w:rsidR="001F4354" w:rsidRPr="00272ED2" w:rsidRDefault="001F4354" w:rsidP="001F4354">
            <w:pPr>
              <w:shd w:val="clear" w:color="auto" w:fill="FFFFFF"/>
              <w:spacing w:before="192"/>
              <w:ind w:left="5"/>
              <w:rPr>
                <w:color w:val="000066"/>
              </w:rPr>
            </w:pPr>
            <w:r w:rsidRPr="00272ED2">
              <w:rPr>
                <w:b/>
                <w:bCs/>
                <w:color w:val="000066"/>
                <w:u w:val="single"/>
                <w:lang w:val="es-ES_tradnl"/>
              </w:rPr>
              <w:t>DETERMINACIÓN DE PROBLEMA JURÍDICO</w:t>
            </w:r>
          </w:p>
          <w:p w:rsidR="001F4354" w:rsidRPr="00272ED2" w:rsidRDefault="001F4354" w:rsidP="001F4354">
            <w:pPr>
              <w:shd w:val="clear" w:color="auto" w:fill="FFFFFF"/>
              <w:spacing w:before="221"/>
              <w:ind w:left="14"/>
              <w:rPr>
                <w:color w:val="000066"/>
              </w:rPr>
            </w:pPr>
            <w:r w:rsidRPr="00272ED2">
              <w:rPr>
                <w:color w:val="000066"/>
                <w:lang w:val="es-ES_tradnl"/>
              </w:rPr>
              <w:t>Se determina el siguiente problema jurídico:</w:t>
            </w:r>
          </w:p>
          <w:p w:rsidR="001F4354" w:rsidRPr="00272ED2" w:rsidRDefault="001F4354" w:rsidP="001F4354">
            <w:pPr>
              <w:shd w:val="clear" w:color="auto" w:fill="FFFFFF"/>
              <w:spacing w:before="192" w:line="211" w:lineRule="exact"/>
              <w:ind w:left="293" w:hanging="283"/>
              <w:rPr>
                <w:color w:val="000066"/>
              </w:rPr>
            </w:pPr>
            <w:r w:rsidRPr="00272ED2">
              <w:rPr>
                <w:b/>
                <w:bCs/>
                <w:color w:val="000066"/>
                <w:lang w:val="es-ES_tradnl"/>
              </w:rPr>
              <w:t>a)  El uso de la locución separación ¿desnaturaliza el sentido de la causal de divorcio por abandono?</w:t>
            </w:r>
          </w:p>
          <w:p w:rsidR="001F4354" w:rsidRPr="00272ED2" w:rsidRDefault="001F4354" w:rsidP="001F4354">
            <w:pPr>
              <w:shd w:val="clear" w:color="auto" w:fill="FFFFFF"/>
              <w:spacing w:before="187" w:line="211" w:lineRule="exact"/>
              <w:ind w:left="5" w:right="10"/>
              <w:jc w:val="both"/>
              <w:rPr>
                <w:color w:val="000066"/>
              </w:rPr>
            </w:pPr>
            <w:r w:rsidRPr="00272ED2">
              <w:rPr>
                <w:b/>
                <w:bCs/>
                <w:color w:val="000066"/>
                <w:u w:val="single"/>
                <w:lang w:val="es-ES_tradnl"/>
              </w:rPr>
              <w:t>ARGUMENTACIÓN Y DESARROLLO DE LOS PROBLEMAS JURÍDICOS</w:t>
            </w:r>
          </w:p>
          <w:p w:rsidR="001F4354" w:rsidRPr="00272ED2" w:rsidRDefault="001F4354" w:rsidP="007D0125">
            <w:pPr>
              <w:rPr>
                <w:color w:val="000066"/>
              </w:rPr>
            </w:pPr>
          </w:p>
          <w:p w:rsidR="008518FC" w:rsidRPr="00272ED2" w:rsidRDefault="001F4354" w:rsidP="007D0125">
            <w:pPr>
              <w:rPr>
                <w:color w:val="000066"/>
              </w:rPr>
            </w:pPr>
            <w:r w:rsidRPr="00272ED2">
              <w:rPr>
                <w:color w:val="000066"/>
              </w:rPr>
              <w:t>(…)</w:t>
            </w:r>
          </w:p>
          <w:p w:rsidR="001F4354" w:rsidRPr="00272ED2" w:rsidRDefault="001F4354" w:rsidP="007D0125">
            <w:pPr>
              <w:rPr>
                <w:color w:val="000066"/>
              </w:rPr>
            </w:pPr>
          </w:p>
          <w:p w:rsidR="001F4354" w:rsidRPr="00272ED2" w:rsidRDefault="006A3AEA" w:rsidP="007D0125">
            <w:pPr>
              <w:rPr>
                <w:color w:val="000066"/>
              </w:rPr>
            </w:pPr>
            <w:hyperlink r:id="rId37" w:history="1">
              <w:r w:rsidR="001F4354" w:rsidRPr="00272ED2">
                <w:rPr>
                  <w:rStyle w:val="Hipervnculo"/>
                  <w:color w:val="000066"/>
                </w:rPr>
                <w:t>Ver Registro Oficial</w:t>
              </w:r>
            </w:hyperlink>
          </w:p>
          <w:p w:rsidR="008518FC" w:rsidRPr="00272ED2" w:rsidRDefault="008518FC" w:rsidP="007D0125">
            <w:pPr>
              <w:rPr>
                <w:color w:val="000066"/>
              </w:rPr>
            </w:pPr>
          </w:p>
          <w:p w:rsidR="008518FC" w:rsidRPr="00272ED2" w:rsidRDefault="008518FC" w:rsidP="007D0125">
            <w:pPr>
              <w:rPr>
                <w:color w:val="000066"/>
              </w:rPr>
            </w:pPr>
          </w:p>
          <w:p w:rsidR="008518FC" w:rsidRPr="00272ED2" w:rsidRDefault="008518FC" w:rsidP="007D0125">
            <w:pPr>
              <w:rPr>
                <w:color w:val="000066"/>
              </w:rPr>
            </w:pPr>
          </w:p>
          <w:p w:rsidR="008E0DDE" w:rsidRPr="00272ED2" w:rsidRDefault="008E0DDE" w:rsidP="007D0125">
            <w:pPr>
              <w:rPr>
                <w:color w:val="000066"/>
              </w:rPr>
            </w:pPr>
          </w:p>
          <w:p w:rsidR="008E0DDE" w:rsidRPr="00272ED2" w:rsidRDefault="008E0DDE" w:rsidP="007D0125">
            <w:pPr>
              <w:rPr>
                <w:color w:val="000066"/>
              </w:rPr>
            </w:pPr>
          </w:p>
          <w:p w:rsidR="008E0DDE" w:rsidRPr="00272ED2" w:rsidRDefault="008E0DDE" w:rsidP="007D0125">
            <w:pPr>
              <w:rPr>
                <w:color w:val="000066"/>
              </w:rPr>
            </w:pPr>
          </w:p>
          <w:p w:rsidR="008E0DDE" w:rsidRPr="00272ED2" w:rsidRDefault="008E0DDE" w:rsidP="008E0DDE">
            <w:pPr>
              <w:shd w:val="clear" w:color="auto" w:fill="FFFFFF"/>
              <w:tabs>
                <w:tab w:val="left" w:leader="dot" w:pos="3845"/>
              </w:tabs>
              <w:spacing w:before="192" w:line="216" w:lineRule="exact"/>
              <w:ind w:right="5"/>
              <w:jc w:val="both"/>
              <w:rPr>
                <w:b/>
                <w:bCs/>
                <w:color w:val="000066"/>
                <w:lang w:val="es-ES_tradnl"/>
              </w:rPr>
            </w:pPr>
            <w:r w:rsidRPr="00272ED2">
              <w:rPr>
                <w:b/>
                <w:bCs/>
                <w:color w:val="000066"/>
                <w:lang w:val="es-ES_tradnl"/>
              </w:rPr>
              <w:t>EN CUANTO A LA COMPETENCIA PARA CONOCER Y TRAMITAR LAS PETICIONES PARA LA EJECUCIÓN DE LAUDOS ARBITRALES, ACTAS DE MEDIACIÓN Y ACTAS TRANSACCIONALES.</w:t>
            </w:r>
          </w:p>
          <w:p w:rsidR="008E0DDE" w:rsidRPr="00272ED2" w:rsidRDefault="008E0DDE" w:rsidP="008E0DDE">
            <w:pPr>
              <w:shd w:val="clear" w:color="auto" w:fill="FFFFFF"/>
              <w:tabs>
                <w:tab w:val="left" w:leader="dot" w:pos="3845"/>
              </w:tabs>
              <w:spacing w:before="192" w:line="216" w:lineRule="exact"/>
              <w:ind w:right="5"/>
              <w:jc w:val="both"/>
              <w:rPr>
                <w:b/>
                <w:bCs/>
                <w:color w:val="000066"/>
                <w:lang w:val="es-ES_tradnl"/>
              </w:rPr>
            </w:pPr>
            <w:r w:rsidRPr="00272ED2">
              <w:rPr>
                <w:b/>
                <w:bCs/>
                <w:color w:val="000066"/>
                <w:lang w:val="es-ES_tradnl"/>
              </w:rPr>
              <w:t>Expedido por Resolución No. 06-2017 – CORTE NACIONAL DE JUSTICIA – publicado en Registro Oficial N° 983 de miércoles 12 de abril de 2017. Página 43</w:t>
            </w:r>
          </w:p>
          <w:p w:rsidR="008E0DDE" w:rsidRPr="00272ED2" w:rsidRDefault="008E0DDE" w:rsidP="008E0DDE">
            <w:pPr>
              <w:shd w:val="clear" w:color="auto" w:fill="FFFFFF"/>
              <w:tabs>
                <w:tab w:val="left" w:leader="dot" w:pos="3845"/>
              </w:tabs>
              <w:spacing w:before="192" w:line="216" w:lineRule="exact"/>
              <w:ind w:right="5"/>
              <w:jc w:val="both"/>
              <w:rPr>
                <w:b/>
                <w:bCs/>
                <w:color w:val="000066"/>
                <w:lang w:val="es-ES_tradnl"/>
              </w:rPr>
            </w:pPr>
            <w:r w:rsidRPr="00272ED2">
              <w:rPr>
                <w:b/>
                <w:bCs/>
                <w:color w:val="000066"/>
                <w:lang w:val="es-ES_tradnl"/>
              </w:rPr>
              <w:t>Novedad: NUEVO</w:t>
            </w:r>
          </w:p>
          <w:p w:rsidR="008E0DDE" w:rsidRPr="00272ED2" w:rsidRDefault="008E0DDE" w:rsidP="008E0DDE">
            <w:pPr>
              <w:shd w:val="clear" w:color="auto" w:fill="FFFFFF"/>
              <w:spacing w:line="370" w:lineRule="exact"/>
              <w:ind w:left="14"/>
              <w:rPr>
                <w:color w:val="000066"/>
              </w:rPr>
            </w:pPr>
            <w:r w:rsidRPr="00272ED2">
              <w:rPr>
                <w:b/>
                <w:bCs/>
                <w:color w:val="000066"/>
                <w:lang w:val="es-ES_tradnl"/>
              </w:rPr>
              <w:t>1.- ANTECEDENTES JURÍDICOS:</w:t>
            </w:r>
          </w:p>
          <w:p w:rsidR="008E0DDE" w:rsidRPr="00272ED2" w:rsidRDefault="008E0DDE" w:rsidP="008E0DDE">
            <w:pPr>
              <w:shd w:val="clear" w:color="auto" w:fill="FFFFFF"/>
              <w:spacing w:before="134" w:line="197" w:lineRule="exact"/>
              <w:ind w:right="10"/>
              <w:jc w:val="both"/>
              <w:rPr>
                <w:color w:val="000066"/>
              </w:rPr>
            </w:pPr>
            <w:r w:rsidRPr="00272ED2">
              <w:rPr>
                <w:color w:val="000066"/>
                <w:lang w:val="es-ES_tradnl"/>
              </w:rPr>
              <w:t>El Código Orgánico General de Procesos, COGEP, promulgado en el Suplemento del Registro Oficial No. 506 de 22 de mayo de 2015, tiene por objeto regular la actividad procesal en todas las materias, excepto la constitucional, electoral y penal. Constituye una herramienta sustancial en la transformación del sistema procesal, pues significa pasar del proceso escrito al proceso oral en aplicación de los principios constitucionales de oralidad, inmediación, simplificación, uniformidad, celeridad y economía procesal contemplados en los Arts. 168 y 169 de la Constitución de la República, así como para garantizar el derecho de los ciudadanos para acceder al sistema de administración de justicia y obtener de aquella una tutela efectiva y eficaz de sus derechos, acorde a lo previsto en el Art. 75 de la Constitución.</w:t>
            </w:r>
          </w:p>
          <w:p w:rsidR="008E0DDE" w:rsidRPr="00272ED2" w:rsidRDefault="008E0DDE" w:rsidP="008E0DDE">
            <w:pPr>
              <w:shd w:val="clear" w:color="auto" w:fill="FFFFFF"/>
              <w:spacing w:before="173" w:line="197" w:lineRule="exact"/>
              <w:ind w:left="10" w:right="5"/>
              <w:jc w:val="both"/>
              <w:rPr>
                <w:color w:val="000066"/>
              </w:rPr>
            </w:pPr>
            <w:r w:rsidRPr="00272ED2">
              <w:rPr>
                <w:color w:val="000066"/>
                <w:lang w:val="es-ES_tradnl"/>
              </w:rPr>
              <w:t xml:space="preserve">En el Título </w:t>
            </w:r>
            <w:r w:rsidRPr="00272ED2">
              <w:rPr>
                <w:color w:val="000066"/>
              </w:rPr>
              <w:t xml:space="preserve">V, </w:t>
            </w:r>
            <w:r w:rsidRPr="00272ED2">
              <w:rPr>
                <w:color w:val="000066"/>
                <w:lang w:val="es-ES_tradnl"/>
              </w:rPr>
              <w:t xml:space="preserve">Capítulo I "EJECUCIÓN", del Código Orgánico General de Procesos, se contempla una </w:t>
            </w:r>
            <w:r w:rsidRPr="00272ED2">
              <w:rPr>
                <w:color w:val="000066"/>
                <w:spacing w:val="-2"/>
                <w:lang w:val="es-ES_tradnl"/>
              </w:rPr>
              <w:t xml:space="preserve">normatividad procesal específica que regula el procedimiento </w:t>
            </w:r>
            <w:r w:rsidRPr="00272ED2">
              <w:rPr>
                <w:color w:val="000066"/>
                <w:lang w:val="es-ES_tradnl"/>
              </w:rPr>
              <w:t>para hacer cumplir las obligaciones contenidas en un título de ejecución (Art. 362 del COGEP).</w:t>
            </w:r>
          </w:p>
          <w:p w:rsidR="008E0DDE" w:rsidRPr="00272ED2" w:rsidRDefault="008E0DDE" w:rsidP="008E0DDE">
            <w:pPr>
              <w:shd w:val="clear" w:color="auto" w:fill="FFFFFF"/>
              <w:spacing w:before="178" w:line="197" w:lineRule="exact"/>
              <w:ind w:right="5"/>
              <w:jc w:val="both"/>
              <w:rPr>
                <w:color w:val="000066"/>
              </w:rPr>
            </w:pPr>
            <w:r w:rsidRPr="00272ED2">
              <w:rPr>
                <w:color w:val="000066"/>
                <w:lang w:val="es-ES_tradnl"/>
              </w:rPr>
              <w:t xml:space="preserve">Debemos entender que estas regulaciones tienen como objetivo hacer efectiva las resoluciones de los órganos jurisdiccionales nacionales y extranjeros, así como las decisiones de otros mecanismos de resolución de conflictos </w:t>
            </w:r>
            <w:r w:rsidRPr="00272ED2">
              <w:rPr>
                <w:color w:val="000066"/>
                <w:spacing w:val="-1"/>
                <w:lang w:val="es-ES_tradnl"/>
              </w:rPr>
              <w:t xml:space="preserve">previstos en la Constitución y las leyes (arbitraje, mediación, </w:t>
            </w:r>
            <w:r w:rsidRPr="00272ED2">
              <w:rPr>
                <w:color w:val="000066"/>
                <w:lang w:val="es-ES_tradnl"/>
              </w:rPr>
              <w:t>etc.), como efecto consustancial de la justicia, para un estricto cumplimiento de las facultades jurisdiccionales que comprenden hacer ejecutar lo juzgado, de acuerdo con el Art. 167 de la Constitución de la República y el Art. 150 del Código Orgánico de la Función Judicial.</w:t>
            </w:r>
          </w:p>
          <w:p w:rsidR="008E0DDE" w:rsidRPr="00272ED2" w:rsidRDefault="008E0DDE" w:rsidP="008E0DDE">
            <w:pPr>
              <w:shd w:val="clear" w:color="auto" w:fill="FFFFFF"/>
              <w:spacing w:before="168" w:line="197" w:lineRule="exact"/>
              <w:ind w:left="19" w:right="10"/>
              <w:jc w:val="both"/>
              <w:rPr>
                <w:color w:val="000066"/>
              </w:rPr>
            </w:pPr>
            <w:r w:rsidRPr="00272ED2">
              <w:rPr>
                <w:color w:val="000066"/>
                <w:lang w:val="es-ES_tradnl"/>
              </w:rPr>
              <w:t xml:space="preserve">El artículo 363 del Código Orgánico General de Procesos señala cuáles son los títulos de ejecución; en tanto que, en el Capítulo </w:t>
            </w:r>
            <w:r w:rsidRPr="00272ED2">
              <w:rPr>
                <w:color w:val="000066"/>
              </w:rPr>
              <w:t xml:space="preserve">II </w:t>
            </w:r>
            <w:r w:rsidRPr="00272ED2">
              <w:rPr>
                <w:color w:val="000066"/>
                <w:lang w:val="es-ES_tradnl"/>
              </w:rPr>
              <w:t xml:space="preserve">del Título </w:t>
            </w:r>
            <w:r w:rsidRPr="00272ED2">
              <w:rPr>
                <w:color w:val="000066"/>
              </w:rPr>
              <w:t xml:space="preserve">V </w:t>
            </w:r>
            <w:r w:rsidRPr="00272ED2">
              <w:rPr>
                <w:color w:val="000066"/>
                <w:lang w:val="es-ES_tradnl"/>
              </w:rPr>
              <w:t>se regula el mecanismo de ejecución de las obligaciones de dar, hacer o no hacer.</w:t>
            </w:r>
          </w:p>
          <w:p w:rsidR="008E0DDE" w:rsidRPr="00272ED2" w:rsidRDefault="008E0DDE" w:rsidP="008E0DDE">
            <w:pPr>
              <w:shd w:val="clear" w:color="auto" w:fill="FFFFFF"/>
              <w:spacing w:before="173" w:line="197" w:lineRule="exact"/>
              <w:ind w:right="5"/>
              <w:jc w:val="both"/>
              <w:rPr>
                <w:color w:val="000066"/>
              </w:rPr>
            </w:pPr>
            <w:r w:rsidRPr="00272ED2">
              <w:rPr>
                <w:color w:val="000066"/>
                <w:lang w:val="es-ES_tradnl"/>
              </w:rPr>
              <w:t xml:space="preserve">En la práctica se han presentado dudas en las unidades judiciales de primera instancia respecto de la competencia para conocer y tramitar las peticiones para el cumplimiento de títulos de ejecución, pues en ciertos casos, cuando las solicitudes se han presentado ante el juzgador de la materia a la que corresponde el título, se han inhibido de conocerlas por estimar que la competencia corresponde a la instancia civil; y, por el contrario, las juezas y jueces de lo civil, por </w:t>
            </w:r>
            <w:r w:rsidRPr="00272ED2">
              <w:rPr>
                <w:color w:val="000066"/>
                <w:spacing w:val="-1"/>
                <w:lang w:val="es-ES_tradnl"/>
              </w:rPr>
              <w:t xml:space="preserve">su parte, consideran que la facultad corresponde al juzgador </w:t>
            </w:r>
            <w:r w:rsidRPr="00272ED2">
              <w:rPr>
                <w:color w:val="000066"/>
                <w:lang w:val="es-ES_tradnl"/>
              </w:rPr>
              <w:t>de la materia sobre la que versa el título de ejecución. Esta situación origina conflictos de competencia y un retardo en la resolución de este tipo de procesos.</w:t>
            </w:r>
          </w:p>
          <w:p w:rsidR="008E0DDE" w:rsidRPr="00272ED2" w:rsidRDefault="008E0DDE" w:rsidP="008E0DDE">
            <w:pPr>
              <w:shd w:val="clear" w:color="auto" w:fill="FFFFFF"/>
              <w:spacing w:before="168" w:line="197" w:lineRule="exact"/>
              <w:jc w:val="both"/>
              <w:rPr>
                <w:color w:val="000066"/>
              </w:rPr>
            </w:pPr>
            <w:r w:rsidRPr="00272ED2">
              <w:rPr>
                <w:color w:val="000066"/>
                <w:lang w:val="es-ES_tradnl"/>
              </w:rPr>
              <w:t>El artículo 180 del Código Orgánico de la Función Judicial, en caso de duda sobre el alcance de las disposiciones legales, establece que corresponde al Pleno de la Corte Nacional de Justicia: "Expedir resoluciones en caso de duda u obscuridad de las leyes, las que serán generales y obligatorias, mientras no se disponga lo contrario por la Ley, y regirán a partir de su publicación en el Registro Oficial.".</w:t>
            </w:r>
          </w:p>
          <w:p w:rsidR="008E0DDE" w:rsidRPr="00272ED2" w:rsidRDefault="008E0DDE" w:rsidP="008E0DDE">
            <w:pPr>
              <w:shd w:val="clear" w:color="auto" w:fill="FFFFFF"/>
              <w:spacing w:before="178"/>
              <w:ind w:left="14"/>
              <w:rPr>
                <w:color w:val="000066"/>
              </w:rPr>
            </w:pPr>
            <w:r w:rsidRPr="00272ED2">
              <w:rPr>
                <w:b/>
                <w:bCs/>
                <w:color w:val="000066"/>
                <w:lang w:val="es-ES_tradnl"/>
              </w:rPr>
              <w:t>2.- ANÁLISIS JURÍDICO:</w:t>
            </w:r>
          </w:p>
          <w:p w:rsidR="008E0DDE" w:rsidRPr="00272ED2" w:rsidRDefault="008E0DDE" w:rsidP="008E0DDE">
            <w:pPr>
              <w:shd w:val="clear" w:color="auto" w:fill="FFFFFF"/>
              <w:spacing w:before="173" w:line="197" w:lineRule="exact"/>
              <w:ind w:left="10" w:right="10"/>
              <w:jc w:val="both"/>
              <w:rPr>
                <w:color w:val="000066"/>
              </w:rPr>
            </w:pPr>
            <w:r w:rsidRPr="00272ED2">
              <w:rPr>
                <w:color w:val="000066"/>
                <w:lang w:val="es-ES_tradnl"/>
              </w:rPr>
              <w:t>El artículo 362 del Código Orgánico General de Procesos define a la ejecución como el conjunto de actos procesales para hacer cumplir las obligaciones contenidas en un título de ejecución.</w:t>
            </w:r>
          </w:p>
          <w:p w:rsidR="008E0DDE" w:rsidRPr="00272ED2" w:rsidRDefault="008E0DDE" w:rsidP="008E0DDE">
            <w:pPr>
              <w:shd w:val="clear" w:color="auto" w:fill="FFFFFF"/>
              <w:spacing w:before="173" w:line="197" w:lineRule="exact"/>
              <w:ind w:left="14" w:right="5"/>
              <w:jc w:val="both"/>
              <w:rPr>
                <w:color w:val="000066"/>
                <w:lang w:val="es-ES_tradnl"/>
              </w:rPr>
            </w:pPr>
            <w:r w:rsidRPr="00272ED2">
              <w:rPr>
                <w:color w:val="000066"/>
                <w:lang w:val="es-ES_tradnl"/>
              </w:rPr>
              <w:t xml:space="preserve">El Art. 363 del Código Orgánico General de Procesos establece que son títulos de ejecución: 1. La sentencia ejecutoriada. 2. El laudo arbitral 3. El acta de mediación. 4. El contrato prendario y de reserva de dominio. 5. La </w:t>
            </w:r>
            <w:r w:rsidRPr="00272ED2">
              <w:rPr>
                <w:color w:val="000066"/>
                <w:spacing w:val="-1"/>
                <w:lang w:val="es-ES_tradnl"/>
              </w:rPr>
              <w:t xml:space="preserve">sentencia, el laudo arbitral o el acta de mediación expedidos </w:t>
            </w:r>
            <w:r w:rsidRPr="00272ED2">
              <w:rPr>
                <w:color w:val="000066"/>
                <w:lang w:val="es-ES_tradnl"/>
              </w:rPr>
              <w:t>en el extranjero, homologados conforme las reglas de este Código. 6. Las actas transaccionales. 7. Los demás que establezca la ley.</w:t>
            </w:r>
          </w:p>
          <w:p w:rsidR="008E0DDE" w:rsidRPr="00272ED2" w:rsidRDefault="008E0DDE" w:rsidP="008E0DDE">
            <w:pPr>
              <w:shd w:val="clear" w:color="auto" w:fill="FFFFFF"/>
              <w:spacing w:before="5" w:line="202" w:lineRule="exact"/>
              <w:ind w:left="10"/>
              <w:jc w:val="both"/>
              <w:rPr>
                <w:color w:val="000066"/>
                <w:lang w:val="es-ES_tradnl"/>
              </w:rPr>
            </w:pPr>
          </w:p>
          <w:p w:rsidR="008E0DDE" w:rsidRPr="00272ED2" w:rsidRDefault="008E0DDE" w:rsidP="008E0DDE">
            <w:pPr>
              <w:shd w:val="clear" w:color="auto" w:fill="FFFFFF"/>
              <w:spacing w:before="5" w:line="202" w:lineRule="exact"/>
              <w:ind w:left="10"/>
              <w:jc w:val="both"/>
              <w:rPr>
                <w:color w:val="000066"/>
              </w:rPr>
            </w:pPr>
            <w:r w:rsidRPr="00272ED2">
              <w:rPr>
                <w:color w:val="000066"/>
                <w:lang w:val="es-ES_tradnl"/>
              </w:rPr>
              <w:t xml:space="preserve">Por otra parte, el Art. 102 inciso segundo del Código Orgánico General de Procesos establece que la ejecución de sentencias, laudos arbitrales y actas de mediación expedidos en el extranjero, corresponderá a la o al juzgador de primer nivel del domicilio de la demandada competente </w:t>
            </w:r>
            <w:r w:rsidRPr="00272ED2">
              <w:rPr>
                <w:color w:val="000066"/>
                <w:spacing w:val="-1"/>
                <w:lang w:val="es-ES_tradnl"/>
              </w:rPr>
              <w:t xml:space="preserve">en razón de la materia; disposición que no consta en la parte </w:t>
            </w:r>
            <w:r w:rsidRPr="00272ED2">
              <w:rPr>
                <w:color w:val="000066"/>
                <w:lang w:val="es-ES_tradnl"/>
              </w:rPr>
              <w:t>pertinente a la ejecución de títulos de ejecución nacionales.</w:t>
            </w:r>
          </w:p>
          <w:p w:rsidR="008E0DDE" w:rsidRPr="00272ED2" w:rsidRDefault="008E0DDE" w:rsidP="008E0DDE">
            <w:pPr>
              <w:shd w:val="clear" w:color="auto" w:fill="FFFFFF"/>
              <w:spacing w:before="173" w:line="202" w:lineRule="exact"/>
              <w:jc w:val="both"/>
              <w:rPr>
                <w:color w:val="000066"/>
              </w:rPr>
            </w:pPr>
            <w:r w:rsidRPr="00272ED2">
              <w:rPr>
                <w:color w:val="000066"/>
                <w:lang w:val="es-ES_tradnl"/>
              </w:rPr>
              <w:t xml:space="preserve">El Art. 18 regla 4ta. del Código Civil, sobre la interpretación judicial de las leyes, señala: "El contexto de la ley servirá </w:t>
            </w:r>
            <w:r w:rsidRPr="00272ED2">
              <w:rPr>
                <w:color w:val="000066"/>
                <w:spacing w:val="-2"/>
                <w:lang w:val="es-ES_tradnl"/>
              </w:rPr>
              <w:t xml:space="preserve">para ilustrar el sentido de cada una de sus partes, de manera </w:t>
            </w:r>
            <w:r w:rsidRPr="00272ED2">
              <w:rPr>
                <w:color w:val="000066"/>
                <w:lang w:val="es-ES_tradnl"/>
              </w:rPr>
              <w:t>que haya entre todas ellas la debida correspondencia y armonía."</w:t>
            </w:r>
          </w:p>
          <w:p w:rsidR="008E0DDE" w:rsidRPr="00272ED2" w:rsidRDefault="008E0DDE" w:rsidP="008E0DDE">
            <w:pPr>
              <w:shd w:val="clear" w:color="auto" w:fill="FFFFFF"/>
              <w:spacing w:before="173" w:line="202" w:lineRule="exact"/>
              <w:ind w:left="10"/>
              <w:jc w:val="both"/>
              <w:rPr>
                <w:color w:val="000066"/>
              </w:rPr>
            </w:pPr>
            <w:r w:rsidRPr="00272ED2">
              <w:rPr>
                <w:color w:val="000066"/>
                <w:lang w:val="es-ES_tradnl"/>
              </w:rPr>
              <w:t xml:space="preserve">El Art. 29 del Código Orgánico de la Función Judicial dispone: "INTERPRETACIÓN DE NORMAS PROCESALES. - Al interpretar la ley procesal, la jueza o juez deberá tener en cuenta que el objetivo de los </w:t>
            </w:r>
            <w:r w:rsidRPr="00272ED2">
              <w:rPr>
                <w:color w:val="000066"/>
                <w:spacing w:val="-2"/>
                <w:lang w:val="es-ES_tradnl"/>
              </w:rPr>
              <w:t xml:space="preserve">procedimientos es la efectividad de los derechos reconocidos </w:t>
            </w:r>
            <w:r w:rsidRPr="00272ED2">
              <w:rPr>
                <w:color w:val="000066"/>
                <w:lang w:val="es-ES_tradnl"/>
              </w:rPr>
              <w:t>por la Constitución, los instrumentos internacionales de derechos humanos y la ley sustantiva o material.</w:t>
            </w:r>
          </w:p>
          <w:p w:rsidR="008E0DDE" w:rsidRPr="00272ED2" w:rsidRDefault="008E0DDE" w:rsidP="008E0DDE">
            <w:pPr>
              <w:shd w:val="clear" w:color="auto" w:fill="FFFFFF"/>
              <w:spacing w:before="173" w:line="202" w:lineRule="exact"/>
              <w:ind w:left="10"/>
              <w:jc w:val="both"/>
              <w:rPr>
                <w:color w:val="000066"/>
              </w:rPr>
            </w:pPr>
            <w:r w:rsidRPr="00272ED2">
              <w:rPr>
                <w:color w:val="000066"/>
                <w:lang w:val="es-ES_tradnl"/>
              </w:rPr>
              <w:t xml:space="preserve">Las dudas que surjan en la interpretación de las normas procesales, deberán aclararse mediante la aplicación de los </w:t>
            </w:r>
            <w:r w:rsidRPr="00272ED2">
              <w:rPr>
                <w:color w:val="000066"/>
                <w:spacing w:val="-1"/>
                <w:lang w:val="es-ES_tradnl"/>
              </w:rPr>
              <w:t xml:space="preserve">principios generales del derecho procesal, de manera que se </w:t>
            </w:r>
            <w:r w:rsidRPr="00272ED2">
              <w:rPr>
                <w:color w:val="000066"/>
                <w:lang w:val="es-ES_tradnl"/>
              </w:rPr>
              <w:t xml:space="preserve">cumplan las garantías constitucionales del debido proceso, </w:t>
            </w:r>
            <w:r w:rsidRPr="00272ED2">
              <w:rPr>
                <w:color w:val="000066"/>
                <w:spacing w:val="-1"/>
                <w:lang w:val="es-ES_tradnl"/>
              </w:rPr>
              <w:t xml:space="preserve">se respete el derecho de defensa y se mantenga la igualdad </w:t>
            </w:r>
            <w:r w:rsidRPr="00272ED2">
              <w:rPr>
                <w:color w:val="000066"/>
                <w:lang w:val="es-ES_tradnl"/>
              </w:rPr>
              <w:t>de las partes.</w:t>
            </w:r>
          </w:p>
          <w:p w:rsidR="008E0DDE" w:rsidRPr="00272ED2" w:rsidRDefault="008E0DDE" w:rsidP="008E0DDE">
            <w:pPr>
              <w:shd w:val="clear" w:color="auto" w:fill="FFFFFF"/>
              <w:spacing w:before="173" w:line="202" w:lineRule="exact"/>
              <w:ind w:left="19" w:right="5"/>
              <w:jc w:val="both"/>
              <w:rPr>
                <w:color w:val="000066"/>
              </w:rPr>
            </w:pPr>
            <w:r w:rsidRPr="00272ED2">
              <w:rPr>
                <w:color w:val="000066"/>
                <w:spacing w:val="-2"/>
                <w:lang w:val="es-ES_tradnl"/>
              </w:rPr>
              <w:t xml:space="preserve">Cualquier vacío en las disposiciones de las leyes procesales, </w:t>
            </w:r>
            <w:r w:rsidRPr="00272ED2">
              <w:rPr>
                <w:color w:val="000066"/>
                <w:lang w:val="es-ES_tradnl"/>
              </w:rPr>
              <w:t xml:space="preserve">se llenará con las normas que regulen casos análogos, y a </w:t>
            </w:r>
            <w:r w:rsidRPr="00272ED2">
              <w:rPr>
                <w:color w:val="000066"/>
                <w:spacing w:val="-1"/>
                <w:lang w:val="es-ES_tradnl"/>
              </w:rPr>
              <w:t xml:space="preserve">falta de éstas, con los principios constitucionales y generales </w:t>
            </w:r>
            <w:r w:rsidRPr="00272ED2">
              <w:rPr>
                <w:color w:val="000066"/>
                <w:lang w:val="es-ES_tradnl"/>
              </w:rPr>
              <w:t>del derecho procesal."</w:t>
            </w:r>
          </w:p>
          <w:p w:rsidR="008E0DDE" w:rsidRPr="00272ED2" w:rsidRDefault="008E0DDE" w:rsidP="008E0DDE">
            <w:pPr>
              <w:shd w:val="clear" w:color="auto" w:fill="FFFFFF"/>
              <w:spacing w:before="173" w:line="202" w:lineRule="exact"/>
              <w:ind w:right="5"/>
              <w:jc w:val="both"/>
              <w:rPr>
                <w:color w:val="000066"/>
              </w:rPr>
            </w:pPr>
            <w:r w:rsidRPr="00272ED2">
              <w:rPr>
                <w:color w:val="000066"/>
                <w:lang w:val="es-ES_tradnl"/>
              </w:rPr>
              <w:t>En cuanto a la ejecución de la sentencia ejecutoriada, prevista como título de ejecución en el numeral 1 del artículo 363 del Código Orgánico General de Procesos, existen normas claras que establece que aquella compete al juez de primera instancia que ejerce jurisdicción y competencia en la materia de la que trate esa sentencia. Así, el artículo 142 del Código del Código Orgánico de la Función Judicial dispone: "Corresponde al tribunal, jueza o juez de primera instancia ejecutar las sentencias. No obstante, cuando la Corte Nacional de Justicia o Cortes Provinciales hayan conocido de una causa en primera instancia, se remitirá el proceso a una jueza o juez de la materia de primer nivel competente del lugar donde tenga su domicilio el demandado para que proceda a la ejecución del fallo. De haber dos o más juezas o jueces de la materia, la competencia se radicará por sorteo.".</w:t>
            </w:r>
          </w:p>
          <w:p w:rsidR="008E0DDE" w:rsidRPr="00272ED2" w:rsidRDefault="008E0DDE" w:rsidP="008E0DDE">
            <w:pPr>
              <w:shd w:val="clear" w:color="auto" w:fill="FFFFFF"/>
              <w:spacing w:before="173" w:line="202" w:lineRule="exact"/>
              <w:jc w:val="both"/>
              <w:rPr>
                <w:color w:val="000066"/>
              </w:rPr>
            </w:pPr>
            <w:r w:rsidRPr="00272ED2">
              <w:rPr>
                <w:color w:val="000066"/>
                <w:lang w:val="es-ES_tradnl"/>
              </w:rPr>
              <w:t>Respecto de la ejecución de los títulos previstos en el numeral 4 del artículo 363 del Código Orgánico General de Procesos, que son el contrato prendario y de reserva de dominio, al ser asunto de carácter mercantil regulados en el Código de Comercio, la competencia corresponde a los jueces de las unidades de lo civil y mercantil.</w:t>
            </w:r>
          </w:p>
          <w:p w:rsidR="008E0DDE" w:rsidRPr="00272ED2" w:rsidRDefault="008E0DDE" w:rsidP="008E0DDE">
            <w:pPr>
              <w:shd w:val="clear" w:color="auto" w:fill="FFFFFF"/>
              <w:spacing w:before="173" w:line="202" w:lineRule="exact"/>
              <w:ind w:left="14" w:right="5"/>
              <w:jc w:val="both"/>
              <w:rPr>
                <w:color w:val="000066"/>
                <w:lang w:val="es-ES_tradnl"/>
              </w:rPr>
            </w:pPr>
            <w:r w:rsidRPr="00272ED2">
              <w:rPr>
                <w:color w:val="000066"/>
                <w:lang w:val="es-ES_tradnl"/>
              </w:rPr>
              <w:t xml:space="preserve">En los casos de los numerales 2 laudo arbitral, 3 acta de mediación y 6. Las actas transaccionales; aplicando el criterio de analogía y los principios de oportunidad, eficacia y eficiencia, contemplados en el artículo 29 del Código Orgánico de la Función Judicial; la ejecución de aquellos </w:t>
            </w:r>
            <w:r w:rsidRPr="00272ED2">
              <w:rPr>
                <w:color w:val="000066"/>
                <w:spacing w:val="-1"/>
                <w:lang w:val="es-ES_tradnl"/>
              </w:rPr>
              <w:t xml:space="preserve">corresponde al juez de la materia del domicilio del ejecutado </w:t>
            </w:r>
            <w:r w:rsidRPr="00272ED2">
              <w:rPr>
                <w:color w:val="000066"/>
                <w:lang w:val="es-ES_tradnl"/>
              </w:rPr>
              <w:t>sobre la que verse el laudo arbitral, acta de mediación o acuerdo transaccional, aplicando así el mismo principio que contempla el artículo 102 del Código Orgánico General de Procesos.</w:t>
            </w:r>
          </w:p>
          <w:p w:rsidR="008E0DDE" w:rsidRPr="00272ED2" w:rsidRDefault="008E0DDE" w:rsidP="008E0DDE">
            <w:pPr>
              <w:shd w:val="clear" w:color="auto" w:fill="FFFFFF"/>
              <w:ind w:left="14"/>
              <w:rPr>
                <w:b/>
                <w:bCs/>
                <w:color w:val="000066"/>
                <w:lang w:val="es-ES_tradnl"/>
              </w:rPr>
            </w:pPr>
          </w:p>
          <w:p w:rsidR="008E0DDE" w:rsidRPr="00272ED2" w:rsidRDefault="008E0DDE" w:rsidP="008E0DDE">
            <w:pPr>
              <w:shd w:val="clear" w:color="auto" w:fill="FFFFFF"/>
              <w:ind w:left="14"/>
              <w:rPr>
                <w:color w:val="000066"/>
              </w:rPr>
            </w:pPr>
            <w:r w:rsidRPr="00272ED2">
              <w:rPr>
                <w:b/>
                <w:bCs/>
                <w:color w:val="000066"/>
                <w:lang w:val="es-ES_tradnl"/>
              </w:rPr>
              <w:t>3. CONCLUSIÓN:</w:t>
            </w:r>
          </w:p>
          <w:p w:rsidR="008E0DDE" w:rsidRPr="00272ED2" w:rsidRDefault="008E0DDE" w:rsidP="008E0DDE">
            <w:pPr>
              <w:shd w:val="clear" w:color="auto" w:fill="FFFFFF"/>
              <w:spacing w:before="158" w:line="197" w:lineRule="exact"/>
              <w:ind w:left="10"/>
              <w:jc w:val="both"/>
              <w:rPr>
                <w:color w:val="000066"/>
                <w:lang w:val="es-ES_tradnl"/>
              </w:rPr>
            </w:pPr>
            <w:r w:rsidRPr="00272ED2">
              <w:rPr>
                <w:color w:val="000066"/>
                <w:lang w:val="es-ES_tradnl"/>
              </w:rPr>
              <w:t xml:space="preserve">Aplicando en su contexto las reglas del COGEP y los </w:t>
            </w:r>
            <w:r w:rsidRPr="00272ED2">
              <w:rPr>
                <w:color w:val="000066"/>
                <w:spacing w:val="-1"/>
                <w:lang w:val="es-ES_tradnl"/>
              </w:rPr>
              <w:t xml:space="preserve">principios generales de aplicación de las normas procesales, sobre la ejecución de laudos arbitrales y actas de mediación, </w:t>
            </w:r>
            <w:r w:rsidRPr="00272ED2">
              <w:rPr>
                <w:color w:val="000066"/>
                <w:lang w:val="es-ES_tradnl"/>
              </w:rPr>
              <w:t xml:space="preserve">se deberá asimilar lo previsto para las sentencias, laudos o </w:t>
            </w:r>
            <w:r w:rsidRPr="00272ED2">
              <w:rPr>
                <w:color w:val="000066"/>
                <w:spacing w:val="-3"/>
                <w:lang w:val="es-ES_tradnl"/>
              </w:rPr>
              <w:t xml:space="preserve">actas dictadas en el extranjero y homologadas, para los casos </w:t>
            </w:r>
            <w:r w:rsidRPr="00272ED2">
              <w:rPr>
                <w:color w:val="000066"/>
                <w:lang w:val="es-ES_tradnl"/>
              </w:rPr>
              <w:t>de títulos de ejecución, determinando que la competencia corresponde al juez de la materia.</w:t>
            </w:r>
          </w:p>
          <w:p w:rsidR="008E0DDE" w:rsidRPr="00272ED2" w:rsidRDefault="008E0DDE" w:rsidP="008E0DDE">
            <w:pPr>
              <w:shd w:val="clear" w:color="auto" w:fill="FFFFFF"/>
              <w:spacing w:before="158" w:line="197" w:lineRule="exact"/>
              <w:ind w:left="10"/>
              <w:jc w:val="both"/>
              <w:rPr>
                <w:color w:val="000066"/>
                <w:lang w:val="es-ES_tradnl"/>
              </w:rPr>
            </w:pPr>
            <w:r w:rsidRPr="00272ED2">
              <w:rPr>
                <w:color w:val="000066"/>
                <w:lang w:val="es-ES_tradnl"/>
              </w:rPr>
              <w:t>(…)</w:t>
            </w:r>
          </w:p>
          <w:p w:rsidR="008E0DDE" w:rsidRPr="00272ED2" w:rsidRDefault="008E0DDE" w:rsidP="008E0DDE">
            <w:pPr>
              <w:shd w:val="clear" w:color="auto" w:fill="FFFFFF"/>
              <w:spacing w:before="158" w:line="197" w:lineRule="exact"/>
              <w:ind w:left="10"/>
              <w:jc w:val="both"/>
              <w:rPr>
                <w:color w:val="000066"/>
              </w:rPr>
            </w:pPr>
          </w:p>
          <w:p w:rsidR="008E0DDE" w:rsidRPr="00272ED2" w:rsidRDefault="006A3AEA" w:rsidP="007D0125">
            <w:pPr>
              <w:rPr>
                <w:color w:val="000066"/>
              </w:rPr>
            </w:pPr>
            <w:hyperlink r:id="rId38" w:history="1">
              <w:r w:rsidR="008E0DDE" w:rsidRPr="00272ED2">
                <w:rPr>
                  <w:rStyle w:val="Hipervnculo"/>
                  <w:color w:val="000066"/>
                </w:rPr>
                <w:t>Ver Registro Oficial</w:t>
              </w:r>
            </w:hyperlink>
          </w:p>
          <w:p w:rsidR="008518FC" w:rsidRPr="00272ED2" w:rsidRDefault="008518FC" w:rsidP="007D0125">
            <w:pPr>
              <w:rPr>
                <w:color w:val="000066"/>
              </w:rPr>
            </w:pPr>
          </w:p>
          <w:p w:rsidR="008518FC" w:rsidRPr="00272ED2" w:rsidRDefault="008518FC" w:rsidP="007D0125">
            <w:pPr>
              <w:rPr>
                <w:color w:val="000066"/>
              </w:rPr>
            </w:pPr>
          </w:p>
          <w:p w:rsidR="00353832" w:rsidRPr="00272ED2" w:rsidRDefault="00353832" w:rsidP="007D0125">
            <w:pPr>
              <w:rPr>
                <w:color w:val="000066"/>
              </w:rPr>
            </w:pPr>
          </w:p>
          <w:p w:rsidR="00353832" w:rsidRPr="00272ED2" w:rsidRDefault="00353832" w:rsidP="007D0125">
            <w:pPr>
              <w:rPr>
                <w:color w:val="000066"/>
              </w:rPr>
            </w:pPr>
          </w:p>
          <w:p w:rsidR="00353832" w:rsidRPr="00272ED2" w:rsidRDefault="00353832" w:rsidP="00353832">
            <w:pPr>
              <w:shd w:val="clear" w:color="auto" w:fill="FFFFFF"/>
              <w:tabs>
                <w:tab w:val="left" w:leader="dot" w:pos="3845"/>
              </w:tabs>
              <w:spacing w:line="216" w:lineRule="exact"/>
              <w:ind w:right="5"/>
              <w:jc w:val="both"/>
              <w:rPr>
                <w:b/>
                <w:bCs/>
                <w:color w:val="000066"/>
                <w:spacing w:val="-3"/>
                <w:lang w:val="es-ES_tradnl"/>
              </w:rPr>
            </w:pPr>
            <w:r w:rsidRPr="00272ED2">
              <w:rPr>
                <w:b/>
                <w:bCs/>
                <w:color w:val="000066"/>
                <w:spacing w:val="-3"/>
                <w:lang w:val="es-ES_tradnl"/>
              </w:rPr>
              <w:t>EN CUANTO AL PROCEDIMIENTO DE RECURSOS QUE SE DEBEN APLICAR EN LOS CASOS DE NULIDAD DE LAUDOS ARBITRALES PRESENTADOS EN LAS CORTES PROVINCIALES</w:t>
            </w:r>
            <w:r w:rsidR="00FB56E7">
              <w:rPr>
                <w:b/>
                <w:bCs/>
                <w:color w:val="000066"/>
                <w:spacing w:val="-3"/>
                <w:lang w:val="es-ES_tradnl"/>
              </w:rPr>
              <w:t>.</w:t>
            </w:r>
          </w:p>
          <w:p w:rsidR="00353832" w:rsidRPr="00272ED2" w:rsidRDefault="00353832" w:rsidP="00353832">
            <w:pPr>
              <w:shd w:val="clear" w:color="auto" w:fill="FFFFFF"/>
              <w:tabs>
                <w:tab w:val="left" w:leader="dot" w:pos="3845"/>
              </w:tabs>
              <w:spacing w:before="192" w:line="216" w:lineRule="exact"/>
              <w:ind w:right="5"/>
              <w:jc w:val="both"/>
              <w:rPr>
                <w:b/>
                <w:color w:val="000066"/>
              </w:rPr>
            </w:pPr>
            <w:r w:rsidRPr="00272ED2">
              <w:rPr>
                <w:b/>
                <w:color w:val="000066"/>
              </w:rPr>
              <w:t>Expedido por Resolución No. 08-2017 – CORTE NACIONAL DE JUSTICIA – publicado en Registro Oficial N° 983 de miércoles 12 de abril de 2017. Página 45</w:t>
            </w:r>
          </w:p>
          <w:p w:rsidR="00353832" w:rsidRPr="00272ED2" w:rsidRDefault="00353832" w:rsidP="00353832">
            <w:pPr>
              <w:shd w:val="clear" w:color="auto" w:fill="FFFFFF"/>
              <w:tabs>
                <w:tab w:val="left" w:leader="dot" w:pos="3845"/>
              </w:tabs>
              <w:spacing w:before="192" w:line="216" w:lineRule="exact"/>
              <w:ind w:right="5"/>
              <w:jc w:val="both"/>
              <w:rPr>
                <w:b/>
                <w:color w:val="000066"/>
              </w:rPr>
            </w:pPr>
          </w:p>
          <w:p w:rsidR="00353832" w:rsidRPr="00272ED2" w:rsidRDefault="00353832" w:rsidP="00353832">
            <w:pPr>
              <w:shd w:val="clear" w:color="auto" w:fill="FFFFFF"/>
              <w:tabs>
                <w:tab w:val="left" w:leader="dot" w:pos="3845"/>
              </w:tabs>
              <w:spacing w:line="216" w:lineRule="exact"/>
              <w:ind w:right="5"/>
              <w:jc w:val="both"/>
              <w:rPr>
                <w:b/>
                <w:color w:val="000066"/>
              </w:rPr>
            </w:pPr>
            <w:r w:rsidRPr="00272ED2">
              <w:rPr>
                <w:b/>
                <w:color w:val="000066"/>
              </w:rPr>
              <w:t>Novedad: NUEVO</w:t>
            </w:r>
          </w:p>
          <w:p w:rsidR="00353832" w:rsidRPr="00272ED2" w:rsidRDefault="00353832" w:rsidP="00353832">
            <w:pPr>
              <w:rPr>
                <w:color w:val="000066"/>
              </w:rPr>
            </w:pPr>
          </w:p>
          <w:p w:rsidR="00353832" w:rsidRPr="00272ED2" w:rsidRDefault="00353832" w:rsidP="00353832">
            <w:pPr>
              <w:shd w:val="clear" w:color="auto" w:fill="FFFFFF"/>
              <w:spacing w:line="365" w:lineRule="exact"/>
              <w:jc w:val="both"/>
              <w:rPr>
                <w:color w:val="000066"/>
              </w:rPr>
            </w:pPr>
            <w:r w:rsidRPr="00272ED2">
              <w:rPr>
                <w:b/>
                <w:bCs/>
                <w:color w:val="000066"/>
                <w:lang w:val="es-ES_tradnl"/>
              </w:rPr>
              <w:t>CONSIDERANDO</w:t>
            </w:r>
          </w:p>
          <w:p w:rsidR="00353832" w:rsidRPr="00272ED2" w:rsidRDefault="00353832" w:rsidP="00353832">
            <w:pPr>
              <w:shd w:val="clear" w:color="auto" w:fill="FFFFFF"/>
              <w:spacing w:before="130" w:line="197" w:lineRule="exact"/>
              <w:ind w:right="14"/>
              <w:jc w:val="both"/>
              <w:rPr>
                <w:color w:val="000066"/>
              </w:rPr>
            </w:pPr>
            <w:r w:rsidRPr="00272ED2">
              <w:rPr>
                <w:color w:val="000066"/>
                <w:lang w:val="es-ES_tradnl"/>
              </w:rPr>
              <w:t xml:space="preserve">Que la Constitución de la República (artículo 168.6) </w:t>
            </w:r>
            <w:r w:rsidRPr="00272ED2">
              <w:rPr>
                <w:color w:val="000066"/>
                <w:spacing w:val="-1"/>
                <w:lang w:val="es-ES_tradnl"/>
              </w:rPr>
              <w:t xml:space="preserve">establece que la sustanciación de los procesos en todas las </w:t>
            </w:r>
            <w:r w:rsidRPr="00272ED2">
              <w:rPr>
                <w:color w:val="000066"/>
                <w:lang w:val="es-ES_tradnl"/>
              </w:rPr>
              <w:t>materias, instancias, etapas y diligencias se llevará a cabo mediante el sistema oral, de acuerdo con los principios de concentración, contradicción, y dispositivo;</w:t>
            </w:r>
          </w:p>
          <w:p w:rsidR="00353832" w:rsidRPr="00272ED2" w:rsidRDefault="00353832" w:rsidP="00353832">
            <w:pPr>
              <w:shd w:val="clear" w:color="auto" w:fill="FFFFFF"/>
              <w:spacing w:before="163" w:line="197" w:lineRule="exact"/>
              <w:ind w:right="10"/>
              <w:jc w:val="both"/>
              <w:rPr>
                <w:color w:val="000066"/>
              </w:rPr>
            </w:pPr>
            <w:r w:rsidRPr="00272ED2">
              <w:rPr>
                <w:color w:val="000066"/>
                <w:lang w:val="es-ES_tradnl"/>
              </w:rPr>
              <w:t>Que asimismo el artículo 75 de la Constitución de la República del Ecuador establece: "Toda persona tiene derecho al acceso gratuito a la justicia y a la tutela efectiva, imparcial y expedita de sus derechos e intereses, con sujeción a los principios de inmediación y celeridad; en ningún caso quedará en la indefensión;</w:t>
            </w:r>
          </w:p>
          <w:p w:rsidR="00353832" w:rsidRPr="00272ED2" w:rsidRDefault="00353832" w:rsidP="00353832">
            <w:pPr>
              <w:shd w:val="clear" w:color="auto" w:fill="FFFFFF"/>
              <w:spacing w:before="163" w:line="197" w:lineRule="exact"/>
              <w:ind w:right="10"/>
              <w:jc w:val="both"/>
              <w:rPr>
                <w:color w:val="000066"/>
              </w:rPr>
            </w:pPr>
            <w:r w:rsidRPr="00272ED2">
              <w:rPr>
                <w:color w:val="000066"/>
                <w:lang w:val="es-ES_tradnl"/>
              </w:rPr>
              <w:t>Que de acuerdo con el artículo 25 del Código Orgánico de la Función Judicial, las juezas y jueces tienen la obligación de velar por la constante, uniforme y fiel aplicación de la Constitución, los instrumentos internacionales de derechos humanos, los instrumentos internacionales ratificados por el Estado y las leyes y demás normas jurídicas;</w:t>
            </w:r>
          </w:p>
          <w:p w:rsidR="00353832" w:rsidRPr="00272ED2" w:rsidRDefault="00353832" w:rsidP="00353832">
            <w:pPr>
              <w:shd w:val="clear" w:color="auto" w:fill="FFFFFF"/>
              <w:spacing w:before="163" w:line="197" w:lineRule="exact"/>
              <w:ind w:right="5"/>
              <w:jc w:val="both"/>
              <w:rPr>
                <w:color w:val="000066"/>
              </w:rPr>
            </w:pPr>
            <w:r w:rsidRPr="00272ED2">
              <w:rPr>
                <w:color w:val="000066"/>
                <w:lang w:val="es-ES_tradnl"/>
              </w:rPr>
              <w:t xml:space="preserve">Que el artículo 23 del Código Orgánico de la Función Judicial, establece que: "La Función Judicial, por </w:t>
            </w:r>
            <w:r w:rsidRPr="00272ED2">
              <w:rPr>
                <w:color w:val="000066"/>
                <w:spacing w:val="-1"/>
                <w:lang w:val="es-ES_tradnl"/>
              </w:rPr>
              <w:t xml:space="preserve">intermedio de las juezas y jueces, tiene el deber fundamental </w:t>
            </w:r>
            <w:r w:rsidRPr="00272ED2">
              <w:rPr>
                <w:color w:val="000066"/>
                <w:lang w:val="es-ES_tradnl"/>
              </w:rPr>
              <w:t>de garantizar la tutela judicial efectiva de los derechos declarados en la Constitución y en los instrumentos internacionales de derechos humanos o establecidos en las leyes, cuando sean reclamados por sus titulares o quienes invoquen esa calidad, cualquiera sea la materia, el derecho o la garantía exigido...";</w:t>
            </w:r>
          </w:p>
          <w:p w:rsidR="00353832" w:rsidRPr="00272ED2" w:rsidRDefault="00353832" w:rsidP="00353832">
            <w:pPr>
              <w:shd w:val="clear" w:color="auto" w:fill="FFFFFF"/>
              <w:spacing w:before="163" w:line="197" w:lineRule="exact"/>
              <w:ind w:right="10"/>
              <w:jc w:val="both"/>
              <w:rPr>
                <w:color w:val="000066"/>
              </w:rPr>
            </w:pPr>
            <w:r w:rsidRPr="00272ED2">
              <w:rPr>
                <w:color w:val="000066"/>
                <w:lang w:val="es-ES_tradnl"/>
              </w:rPr>
              <w:t>Que la Constitución de la República dentro de los derechos de protección, ha consagrado a la tutela judicial efectiva (artículo 75), al debido proceso (artículo 76) y a la seguridad jurídica (artículo 82), como una trilogía de derechos que constituyen el instrumento de defensa de los y las ecuatorianos y de las y los extranjeros, que permiten garantizar el correcto juzgamiento y aplicación de las normas jurídicas dentro de cualquier procedimiento;</w:t>
            </w:r>
          </w:p>
          <w:p w:rsidR="00353832" w:rsidRPr="00272ED2" w:rsidRDefault="00353832" w:rsidP="00353832">
            <w:pPr>
              <w:shd w:val="clear" w:color="auto" w:fill="FFFFFF"/>
              <w:spacing w:before="163" w:line="197" w:lineRule="exact"/>
              <w:jc w:val="both"/>
              <w:rPr>
                <w:color w:val="000066"/>
              </w:rPr>
            </w:pPr>
            <w:r w:rsidRPr="00272ED2">
              <w:rPr>
                <w:color w:val="000066"/>
                <w:lang w:val="es-ES_tradnl"/>
              </w:rPr>
              <w:t>Que de acuerdo con el artículo 76 de la Constitución de la República, en todo proceso en el que se determinen derechos y obligaciones de cualquier orden, se asegurará el derecho al debido proceso que incluirá las siguientes garantías básicas: "1. Corresponde a toda autoridad administrativa o judicial, garantizar el cumplimiento de las normas y los derechos de las partes; ...7.-El derecho de las personas a la defensa", que incluirá, entre otras garantías: "a) Nadie podrá ser privado del derecho a la defensa en ninguna etapa o grado del procedimiento; b) Contar con el tiempo y con los medios adecuados para la preparación de su defensa; c) Ser escuchado en el momento oportuno y en igualdad de condiciones...";</w:t>
            </w:r>
          </w:p>
          <w:p w:rsidR="00353832" w:rsidRPr="00272ED2" w:rsidRDefault="00353832" w:rsidP="00353832">
            <w:pPr>
              <w:shd w:val="clear" w:color="auto" w:fill="FFFFFF"/>
              <w:spacing w:before="163" w:line="197" w:lineRule="exact"/>
              <w:jc w:val="both"/>
              <w:rPr>
                <w:color w:val="000066"/>
              </w:rPr>
            </w:pPr>
            <w:r w:rsidRPr="00272ED2">
              <w:rPr>
                <w:color w:val="000066"/>
                <w:lang w:val="es-ES_tradnl"/>
              </w:rPr>
              <w:t>Que el artículo 169 Ibídem establece: "el sistema procesal es un medio para la realización de la justicia. Las normas procesales consagrarán los principios de simplificación, uniformidad, eficacia, inmediación, celeridad y economía procesal, y harán efectivas las garantías del debido proceso ";</w:t>
            </w:r>
          </w:p>
          <w:p w:rsidR="00353832" w:rsidRPr="00272ED2" w:rsidRDefault="00353832" w:rsidP="00353832">
            <w:pPr>
              <w:shd w:val="clear" w:color="auto" w:fill="FFFFFF"/>
              <w:spacing w:before="163" w:line="197" w:lineRule="exact"/>
              <w:ind w:left="10" w:right="10"/>
              <w:jc w:val="both"/>
              <w:rPr>
                <w:color w:val="000066"/>
              </w:rPr>
            </w:pPr>
            <w:r w:rsidRPr="00272ED2">
              <w:rPr>
                <w:color w:val="000066"/>
                <w:lang w:val="es-ES_tradnl"/>
              </w:rPr>
              <w:t>Que el artículo 84 de la Constitución, imperativamente dispone que "todo órgano con potestad normativa tendrá la obligación de adecuar, formal y materialmente, las leyes y demás normas jurídicas a los derechos previstos en la Constitución y los tratados internacionales, y los que sean necesarios para garantizar la dignidad del ser humano o de las comunidades, pueblos y nacionalidades... ".</w:t>
            </w:r>
          </w:p>
          <w:p w:rsidR="00353832" w:rsidRPr="00272ED2" w:rsidRDefault="00353832" w:rsidP="00353832">
            <w:pPr>
              <w:shd w:val="clear" w:color="auto" w:fill="FFFFFF"/>
              <w:spacing w:before="163" w:line="197" w:lineRule="exact"/>
              <w:ind w:right="10"/>
              <w:jc w:val="both"/>
              <w:rPr>
                <w:color w:val="000066"/>
              </w:rPr>
            </w:pPr>
            <w:r w:rsidRPr="00272ED2">
              <w:rPr>
                <w:color w:val="000066"/>
                <w:lang w:val="es-ES_tradnl"/>
              </w:rPr>
              <w:t>Que el artículo 4 del Código Orgánico General de Procesos dispone: "La sustanciación de los procesos en todas las instancias, fases y diligencias se desarrollarán mediante el sistema oral, salvo los actos procesales que deban realizarse por escrito. Las audiencias podrán realizarse por videoconferencia u otros medios de comunicación de similar tecnología, cuando la comparecencia personal no sea posible";</w:t>
            </w:r>
          </w:p>
          <w:p w:rsidR="00353832" w:rsidRPr="00272ED2" w:rsidRDefault="00353832" w:rsidP="00353832">
            <w:pPr>
              <w:shd w:val="clear" w:color="auto" w:fill="FFFFFF"/>
              <w:spacing w:before="163" w:line="197" w:lineRule="exact"/>
              <w:ind w:left="29" w:right="14"/>
              <w:jc w:val="both"/>
              <w:rPr>
                <w:color w:val="000066"/>
              </w:rPr>
            </w:pPr>
            <w:r w:rsidRPr="00272ED2">
              <w:rPr>
                <w:color w:val="000066"/>
                <w:spacing w:val="-2"/>
                <w:lang w:val="es-ES_tradnl"/>
              </w:rPr>
              <w:t xml:space="preserve">Que el artículo 79 del Código Orgánico General de Procesos, </w:t>
            </w:r>
            <w:r w:rsidRPr="00272ED2">
              <w:rPr>
                <w:color w:val="000066"/>
                <w:lang w:val="es-ES_tradnl"/>
              </w:rPr>
              <w:t>establece los lineamientos generales para el desarrollo de las audiencias;</w:t>
            </w:r>
          </w:p>
          <w:p w:rsidR="00353832" w:rsidRPr="00272ED2" w:rsidRDefault="00353832" w:rsidP="00353832">
            <w:pPr>
              <w:shd w:val="clear" w:color="auto" w:fill="FFFFFF"/>
              <w:spacing w:before="163" w:line="197" w:lineRule="exact"/>
              <w:ind w:right="5"/>
              <w:jc w:val="both"/>
              <w:rPr>
                <w:color w:val="000066"/>
              </w:rPr>
            </w:pPr>
            <w:r w:rsidRPr="00272ED2">
              <w:rPr>
                <w:color w:val="000066"/>
                <w:lang w:val="es-ES_tradnl"/>
              </w:rPr>
              <w:t>Que el artículo 93 del Código Orgánico General de Procesos, ordena: "Alfinalizar la audiencia la o el juzgador pronunciará su decisión en forma oral. Excepcionalmente y cuando la complejidad del caso lo amerite podrá suspender la audiencia por el término de hasta diez días para emitir su decisión oral. Al ordenar la suspensión determinará el día y la hora de reinstalación de la audiencia. La resolución escrita motivada se notificará en el término de hasta diez días...";</w:t>
            </w:r>
          </w:p>
          <w:p w:rsidR="00353832" w:rsidRPr="00272ED2" w:rsidRDefault="00353832" w:rsidP="00353832">
            <w:pPr>
              <w:shd w:val="clear" w:color="auto" w:fill="FFFFFF"/>
              <w:spacing w:before="163" w:line="197" w:lineRule="exact"/>
              <w:ind w:left="24" w:right="14"/>
              <w:jc w:val="both"/>
              <w:rPr>
                <w:color w:val="000066"/>
              </w:rPr>
            </w:pPr>
            <w:r w:rsidRPr="00272ED2">
              <w:rPr>
                <w:color w:val="000066"/>
                <w:lang w:val="es-ES_tradnl"/>
              </w:rPr>
              <w:t>Que el artículo 94 del Código Orgánico General de Procesos, señala:</w:t>
            </w:r>
          </w:p>
          <w:p w:rsidR="00353832" w:rsidRPr="00272ED2" w:rsidRDefault="00353832" w:rsidP="00353832">
            <w:pPr>
              <w:shd w:val="clear" w:color="auto" w:fill="FFFFFF"/>
              <w:spacing w:before="158" w:line="202" w:lineRule="exact"/>
              <w:ind w:left="24" w:right="14"/>
              <w:jc w:val="both"/>
              <w:rPr>
                <w:color w:val="000066"/>
              </w:rPr>
            </w:pPr>
            <w:r w:rsidRPr="00272ED2">
              <w:rPr>
                <w:color w:val="000066"/>
                <w:lang w:val="es-ES_tradnl"/>
              </w:rPr>
              <w:t>"Las resoluciones judiciales de fondo o mérito dictadas en audiencia deberán contener:</w:t>
            </w:r>
          </w:p>
          <w:p w:rsidR="00353832" w:rsidRPr="00272ED2" w:rsidRDefault="00353832" w:rsidP="00624FEF">
            <w:pPr>
              <w:numPr>
                <w:ilvl w:val="0"/>
                <w:numId w:val="29"/>
              </w:numPr>
              <w:shd w:val="clear" w:color="auto" w:fill="FFFFFF"/>
              <w:tabs>
                <w:tab w:val="left" w:pos="298"/>
              </w:tabs>
              <w:spacing w:before="158" w:line="202" w:lineRule="exact"/>
              <w:ind w:left="298" w:hanging="274"/>
              <w:rPr>
                <w:color w:val="000066"/>
                <w:spacing w:val="-16"/>
                <w:lang w:val="es-ES_tradnl"/>
              </w:rPr>
            </w:pPr>
            <w:r w:rsidRPr="00272ED2">
              <w:rPr>
                <w:color w:val="000066"/>
                <w:lang w:val="es-ES_tradnl"/>
              </w:rPr>
              <w:t>El pronunciamiento claro y preciso sobre el fondo del asunto.</w:t>
            </w:r>
          </w:p>
          <w:p w:rsidR="00353832" w:rsidRPr="00272ED2" w:rsidRDefault="00353832" w:rsidP="00624FEF">
            <w:pPr>
              <w:numPr>
                <w:ilvl w:val="0"/>
                <w:numId w:val="29"/>
              </w:numPr>
              <w:shd w:val="clear" w:color="auto" w:fill="FFFFFF"/>
              <w:tabs>
                <w:tab w:val="left" w:pos="298"/>
              </w:tabs>
              <w:spacing w:before="154" w:line="202" w:lineRule="exact"/>
              <w:ind w:left="298" w:hanging="274"/>
              <w:rPr>
                <w:color w:val="000066"/>
                <w:spacing w:val="-13"/>
                <w:lang w:val="es-ES_tradnl"/>
              </w:rPr>
            </w:pPr>
            <w:r w:rsidRPr="00272ED2">
              <w:rPr>
                <w:color w:val="000066"/>
                <w:lang w:val="es-ES_tradnl"/>
              </w:rPr>
              <w:t>La determinación de la cosa, cantidad o hecho que se acepta o niega.</w:t>
            </w:r>
          </w:p>
          <w:p w:rsidR="00353832" w:rsidRPr="00272ED2" w:rsidRDefault="00353832" w:rsidP="00624FEF">
            <w:pPr>
              <w:numPr>
                <w:ilvl w:val="0"/>
                <w:numId w:val="29"/>
              </w:numPr>
              <w:shd w:val="clear" w:color="auto" w:fill="FFFFFF"/>
              <w:tabs>
                <w:tab w:val="left" w:pos="298"/>
              </w:tabs>
              <w:spacing w:before="158" w:line="202" w:lineRule="exact"/>
              <w:ind w:left="298" w:hanging="274"/>
              <w:rPr>
                <w:color w:val="000066"/>
                <w:spacing w:val="-14"/>
                <w:lang w:val="es-ES_tradnl"/>
              </w:rPr>
            </w:pPr>
            <w:r w:rsidRPr="00272ED2">
              <w:rPr>
                <w:color w:val="000066"/>
                <w:lang w:val="es-ES_tradnl"/>
              </w:rPr>
              <w:t>La procedencia o no del pago de indemnizaciones, intereses y costas.</w:t>
            </w:r>
          </w:p>
          <w:p w:rsidR="00353832" w:rsidRPr="00272ED2" w:rsidRDefault="00353832" w:rsidP="00353832">
            <w:pPr>
              <w:shd w:val="clear" w:color="auto" w:fill="FFFFFF"/>
              <w:spacing w:before="163" w:line="197" w:lineRule="exact"/>
              <w:ind w:left="307" w:right="5"/>
              <w:jc w:val="both"/>
              <w:rPr>
                <w:color w:val="000066"/>
              </w:rPr>
            </w:pPr>
            <w:r w:rsidRPr="00272ED2">
              <w:rPr>
                <w:color w:val="000066"/>
                <w:lang w:val="es-ES_tradnl"/>
              </w:rPr>
              <w:t>La o el juzgador, en el auto interlocutorio o sentencia escrita, motivará su decisión y cumpliendo con los requisitos, respetará y desarrollará los parámetros enunciados en el procedimiento oral";</w:t>
            </w:r>
          </w:p>
          <w:p w:rsidR="00353832" w:rsidRPr="00272ED2" w:rsidRDefault="00353832" w:rsidP="00353832">
            <w:pPr>
              <w:shd w:val="clear" w:color="auto" w:fill="FFFFFF"/>
              <w:spacing w:before="163" w:line="197" w:lineRule="exact"/>
              <w:ind w:left="24" w:right="14"/>
              <w:jc w:val="both"/>
              <w:rPr>
                <w:color w:val="000066"/>
              </w:rPr>
            </w:pPr>
            <w:r w:rsidRPr="00272ED2">
              <w:rPr>
                <w:color w:val="000066"/>
                <w:lang w:val="es-ES_tradnl"/>
              </w:rPr>
              <w:t xml:space="preserve">Que el artículo 30 de la Ley de Arbitraje y Mediación prevé la inapelabilidad del laudo arbitral cuando expresamente dice: "Los laudos arbítrales dictados por los tribunales de arbitraje son inapelables, pero podrán aclararse o ampliarse a petición de parte, antes de que el laudo se ejecutoríe, en el término de tres días después de que ha sido notificado a las partes. Dentro de este mismo término los árbitros podrán corregir errores numéricos, de cálculo, tipográficos o de naturaleza similar. Las peticiones presentadas conforme a lo establecido en este artículo serán resueltas en el término de diez días contados a partir de su presentación. Los laudos arbítrales no serán susceptibles de ningún otro recurso que no establezca la presente Ley"; mientras que de acuerdo con el artículo 31 de la mencionada ley, "Cualquiera de las partes podrá intentar la acción de nulidad de un laudo arbitral, cuando: a) No se haya citado legalmente con la demanda y el juicio se ha seguido y terminado en rebeldía. Será preciso que la falta de citación haya impedido que el demandado deduzca </w:t>
            </w:r>
            <w:r w:rsidRPr="00272ED2">
              <w:rPr>
                <w:color w:val="000066"/>
                <w:spacing w:val="-3"/>
                <w:lang w:val="es-ES_tradnl"/>
              </w:rPr>
              <w:t xml:space="preserve">sus excepciones o haga valer sus derechos y, además, que el </w:t>
            </w:r>
            <w:r w:rsidRPr="00272ED2">
              <w:rPr>
                <w:color w:val="000066"/>
                <w:lang w:val="es-ES_tradnl"/>
              </w:rPr>
              <w:t xml:space="preserve">demandado reclame por tal omisión al tiempo de intervenir en la controversia; b) No se haya notificado a una de las partes con las providencias del tribunal y este hecho impida o limite el derecho de defensa de taparte; c) Cuando no se </w:t>
            </w:r>
            <w:r w:rsidRPr="00272ED2">
              <w:rPr>
                <w:color w:val="000066"/>
                <w:spacing w:val="-1"/>
                <w:lang w:val="es-ES_tradnl"/>
              </w:rPr>
              <w:t xml:space="preserve">hubiere convocado, no se hubiere notificado la convocatoria, o luego de convocada no se hubiere practicado las pruebas, a pesar de la existencia de hechos que deban justificarse; d) </w:t>
            </w:r>
            <w:r w:rsidRPr="00272ED2">
              <w:rPr>
                <w:color w:val="000066"/>
                <w:lang w:val="es-ES_tradnl"/>
              </w:rPr>
              <w:t>El laudo se refiera a cuestiones no sometidas al arbitraje o conceda más allá de lo reclamado; o, e) Cuando se hayan violado los procedimientos previstos por esta Ley o por las partes para designar árbitros o constituir el tribunal arbitral. Del laudo arbit</w:t>
            </w:r>
            <w:r w:rsidR="00812B07">
              <w:rPr>
                <w:color w:val="000066"/>
                <w:lang w:val="es-ES_tradnl"/>
              </w:rPr>
              <w:t xml:space="preserve">ral podrá interponerse ante el </w:t>
            </w:r>
            <w:r w:rsidR="00812B07" w:rsidRPr="00272ED2">
              <w:rPr>
                <w:color w:val="000066"/>
                <w:lang w:val="es-ES_tradnl"/>
              </w:rPr>
              <w:t>árbitro</w:t>
            </w:r>
            <w:r w:rsidRPr="00272ED2">
              <w:rPr>
                <w:color w:val="000066"/>
                <w:lang w:val="es-ES_tradnl"/>
              </w:rPr>
              <w:t xml:space="preserve"> o tribunal arbitral, acción de nulidad para ante el respectivo presidente de la corte superior de justicia, en el término de diez días contado desde la fecha que éste se ejecutorió. Presentada la acción de nulidad, el arbitro o tribunal arbitral dentro del término de tres días, remitirán el proceso al presidente de la corte superior de justicia, quien resolverá la acción de nulidad dentro del término de treinta días contados desde la fecha que avocó conocimiento de la causa. La acción de nulidad presentada fuera del término señalado, se tendrá por no interpuesta y no se la aceptará a trámite...". Es decir, según el artículo 30 de la Ley de Arbitraje y Mediación, existe disposición expresa, que los laudos arbítrales no son susceptibles de apelación; en tanto que de acuerdo con el artículo 31 ibídem, en forma expresa se establece que únicamente cabe la acción de nulidad del laudo arbitral.</w:t>
            </w:r>
          </w:p>
          <w:p w:rsidR="00353832" w:rsidRPr="00272ED2" w:rsidRDefault="00353832" w:rsidP="00353832">
            <w:pPr>
              <w:shd w:val="clear" w:color="auto" w:fill="FFFFFF"/>
              <w:spacing w:before="168" w:line="197" w:lineRule="exact"/>
              <w:ind w:left="34"/>
              <w:jc w:val="both"/>
              <w:rPr>
                <w:color w:val="000066"/>
              </w:rPr>
            </w:pPr>
            <w:r w:rsidRPr="00272ED2">
              <w:rPr>
                <w:color w:val="000066"/>
                <w:lang w:val="es-ES_tradnl"/>
              </w:rPr>
              <w:t>Que la Corte Constitucional en sentencia No. 007-16-SCN-CC, de fecha 28 de septiembre de 2016, en relación a la consulta de norma realizada por los jueces de la Sala Única Multicompetente de la Corte Provincial de Justicia de Esmeraldas, sobre la constitucionalidad de los Arts. 30 y 31 de la ley de Arbitraje y Mediación, ha establecido que: "En tal virtud, existen procesos en los cuales la ley expresamente no prevé la posibilidad de presentar recursos, lo cual no significa una vulneración del derecho constitucional a la tutela judicial efectiva, sino por el contrario, implica el acceso a la justicia bajo un marco de certeza jurídica. Siendo así, existen disposiciones expresas que conforme lo manifestado impiden la presentación de recursos adicionales a la acción de nulidad respecto de laudos arbítrales".</w:t>
            </w:r>
          </w:p>
          <w:p w:rsidR="00353832" w:rsidRPr="00272ED2" w:rsidRDefault="00353832" w:rsidP="00353832">
            <w:pPr>
              <w:shd w:val="clear" w:color="auto" w:fill="FFFFFF"/>
              <w:spacing w:before="173" w:line="197" w:lineRule="exact"/>
              <w:ind w:left="34"/>
              <w:jc w:val="both"/>
              <w:rPr>
                <w:color w:val="000066"/>
              </w:rPr>
            </w:pPr>
            <w:r w:rsidRPr="00272ED2">
              <w:rPr>
                <w:color w:val="000066"/>
                <w:lang w:val="es-ES_tradnl"/>
              </w:rPr>
              <w:t>Que la Corte Constitucional en sentencia No. 008-13-SCN-</w:t>
            </w:r>
            <w:r w:rsidRPr="00272ED2">
              <w:rPr>
                <w:color w:val="000066"/>
                <w:spacing w:val="-3"/>
                <w:lang w:val="es-ES_tradnl"/>
              </w:rPr>
              <w:t xml:space="preserve">CC, de fecha 14 de marzo de 2013, determina: "Sin embargo, </w:t>
            </w:r>
            <w:r w:rsidRPr="00272ED2">
              <w:rPr>
                <w:color w:val="000066"/>
                <w:lang w:val="es-ES_tradnl"/>
              </w:rPr>
              <w:t>aún cuando el derecho a un doble pronunciamiento es un derecho constitucional, esto no significa que el legislador deba establecer recursos en todo proceso, incluso en aquellos que por su naturaleza sean innecesarios, pues el derecho a recurrir de un fallo no es absoluto ".</w:t>
            </w:r>
          </w:p>
          <w:p w:rsidR="00353832" w:rsidRPr="00272ED2" w:rsidRDefault="00353832" w:rsidP="00353832">
            <w:pPr>
              <w:shd w:val="clear" w:color="auto" w:fill="FFFFFF"/>
              <w:spacing w:before="5" w:line="202" w:lineRule="exact"/>
              <w:ind w:left="5" w:right="5"/>
              <w:jc w:val="both"/>
              <w:rPr>
                <w:color w:val="000066"/>
                <w:lang w:val="es-ES_tradnl"/>
              </w:rPr>
            </w:pPr>
          </w:p>
          <w:p w:rsidR="00353832" w:rsidRPr="00272ED2" w:rsidRDefault="00353832" w:rsidP="00353832">
            <w:pPr>
              <w:shd w:val="clear" w:color="auto" w:fill="FFFFFF"/>
              <w:spacing w:before="5" w:line="202" w:lineRule="exact"/>
              <w:ind w:left="5" w:right="5"/>
              <w:jc w:val="both"/>
              <w:rPr>
                <w:color w:val="000066"/>
              </w:rPr>
            </w:pPr>
            <w:r w:rsidRPr="00272ED2">
              <w:rPr>
                <w:color w:val="000066"/>
                <w:lang w:val="es-ES_tradnl"/>
              </w:rPr>
              <w:t>Que asimismo la Corte Constitucional en sentencia No. 081-13-SEP-CC, de 23 de octubre de 2013, establece que: "Una de las características principales del proceso arbitral, es la establecida en el artículo 30 de la Ley de Arbitraje y Mediación, el cual señala que los laudos arbítrales son inapelables; por lo Que las partes, al aceptar someterse a un proceso arbitral, implícitamente aceptan la inapelabilidad de los laudos arbítrales y de esta manera aceptan someterse a la decisión en estos adoptada ".</w:t>
            </w:r>
          </w:p>
          <w:p w:rsidR="00353832" w:rsidRPr="00272ED2" w:rsidRDefault="00353832" w:rsidP="00353832">
            <w:pPr>
              <w:shd w:val="clear" w:color="auto" w:fill="FFFFFF"/>
              <w:spacing w:before="178" w:line="202" w:lineRule="exact"/>
              <w:jc w:val="both"/>
              <w:rPr>
                <w:color w:val="000066"/>
              </w:rPr>
            </w:pPr>
            <w:r w:rsidRPr="00272ED2">
              <w:rPr>
                <w:color w:val="000066"/>
                <w:lang w:val="es-ES_tradnl"/>
              </w:rPr>
              <w:t>Que en sentencia No. 173-14-SEP-CC, de fecha 15 de octubre de 2014, la Corte Constitucional ha señalado: "De tal forma, la acción de nulidad surge como consecuencia de las causales previstas en el artículo 31 respecto del laudo arbitral, lo que no genera ni da lugar a considerar que la acción de nulidad es una acción independiente del laudo que tiene un trámite adicional al previsto en el artículo mencionado, ya que por el contrario surge de éste, conforme lo determina la ley. Siendo así, la restricción impuesta en el artículo 30 -inapelabilidad laudo arbitral-genera un efecto directo también en la acción de nulidad, ya que caso contrario la Ley hubiera establecido la facultad de recurrencia de la sentencia que resuelva dicha acción ".</w:t>
            </w:r>
          </w:p>
          <w:p w:rsidR="00353832" w:rsidRPr="00272ED2" w:rsidRDefault="00353832" w:rsidP="00353832">
            <w:pPr>
              <w:shd w:val="clear" w:color="auto" w:fill="FFFFFF"/>
              <w:spacing w:before="178" w:line="202" w:lineRule="exact"/>
              <w:ind w:left="10" w:right="10"/>
              <w:jc w:val="both"/>
              <w:rPr>
                <w:color w:val="000066"/>
              </w:rPr>
            </w:pPr>
            <w:r w:rsidRPr="00272ED2">
              <w:rPr>
                <w:color w:val="000066"/>
                <w:lang w:val="es-ES_tradnl"/>
              </w:rPr>
              <w:t>Que han surgido dudas a nivel de las Cortes Provinciales del país, en cuanto al procedimiento y recursos que se debe aplicar en los casos de nulidad de laudos arbítrales presentados en las Cortes Provinciales, a partir de la vigencia del Código Orgánico de Procesos;</w:t>
            </w:r>
          </w:p>
          <w:p w:rsidR="00353832" w:rsidRPr="00272ED2" w:rsidRDefault="00353832" w:rsidP="00353832">
            <w:pPr>
              <w:shd w:val="clear" w:color="auto" w:fill="FFFFFF"/>
              <w:spacing w:before="178" w:line="202" w:lineRule="exact"/>
              <w:ind w:left="14" w:right="10"/>
              <w:jc w:val="both"/>
              <w:rPr>
                <w:color w:val="000066"/>
              </w:rPr>
            </w:pPr>
            <w:r w:rsidRPr="00272ED2">
              <w:rPr>
                <w:color w:val="000066"/>
                <w:lang w:val="es-ES_tradnl"/>
              </w:rPr>
              <w:t>En ejercicio de la atribución prevista en el artículo 180 numeral 6 del Código Orgánico de la Función Judicial; y, la obligación impuesta en el artículo 84 de la Constitución de la República, para adecuar, formal y materialmente, las leyes y demás normas jurídicas a los derechos previstos en la Constitución y los tratados internacionales,</w:t>
            </w:r>
          </w:p>
          <w:p w:rsidR="00353832" w:rsidRPr="00272ED2" w:rsidRDefault="00353832" w:rsidP="00353832">
            <w:pPr>
              <w:shd w:val="clear" w:color="auto" w:fill="FFFFFF"/>
              <w:spacing w:before="187"/>
              <w:ind w:right="5"/>
              <w:jc w:val="center"/>
              <w:rPr>
                <w:b/>
                <w:color w:val="000066"/>
              </w:rPr>
            </w:pPr>
            <w:r w:rsidRPr="00272ED2">
              <w:rPr>
                <w:b/>
                <w:color w:val="000066"/>
                <w:lang w:val="es-ES_tradnl"/>
              </w:rPr>
              <w:t>RESUELVE</w:t>
            </w:r>
          </w:p>
          <w:p w:rsidR="00353832" w:rsidRPr="00272ED2" w:rsidRDefault="00353832" w:rsidP="00353832">
            <w:pPr>
              <w:shd w:val="clear" w:color="auto" w:fill="FFFFFF"/>
              <w:spacing w:before="187" w:line="202" w:lineRule="exact"/>
              <w:ind w:left="14" w:right="10"/>
              <w:jc w:val="both"/>
              <w:rPr>
                <w:color w:val="000066"/>
              </w:rPr>
            </w:pPr>
            <w:r w:rsidRPr="00272ED2">
              <w:rPr>
                <w:b/>
                <w:bCs/>
                <w:color w:val="000066"/>
                <w:lang w:val="es-ES_tradnl"/>
              </w:rPr>
              <w:t xml:space="preserve">Art. </w:t>
            </w:r>
            <w:r w:rsidRPr="00272ED2">
              <w:rPr>
                <w:color w:val="000066"/>
                <w:lang w:val="es-ES_tradnl"/>
              </w:rPr>
              <w:t>1.- En observancia de lo dispuesto en el artículo 168 numeral 6 de la Constitución de la República, en el artículo 31 de la Ley de Arbitraje y Mediación, así como en los Arts. 4, 79, 93 y 94 del Código Orgánico General de Procesos, en el trámite de la acción de nulidad de laudo arbitral se aplicarán las siguientes reglas:</w:t>
            </w:r>
          </w:p>
          <w:p w:rsidR="00353832" w:rsidRPr="00272ED2" w:rsidRDefault="00353832" w:rsidP="00624FEF">
            <w:pPr>
              <w:numPr>
                <w:ilvl w:val="0"/>
                <w:numId w:val="30"/>
              </w:numPr>
              <w:shd w:val="clear" w:color="auto" w:fill="FFFFFF"/>
              <w:tabs>
                <w:tab w:val="left" w:pos="293"/>
              </w:tabs>
              <w:spacing w:before="178" w:line="202" w:lineRule="exact"/>
              <w:ind w:left="293" w:right="10" w:hanging="278"/>
              <w:jc w:val="both"/>
              <w:rPr>
                <w:color w:val="000066"/>
                <w:spacing w:val="-16"/>
                <w:lang w:val="es-ES_tradnl"/>
              </w:rPr>
            </w:pPr>
            <w:r w:rsidRPr="00272ED2">
              <w:rPr>
                <w:color w:val="000066"/>
                <w:spacing w:val="-1"/>
                <w:lang w:val="es-ES_tradnl"/>
              </w:rPr>
              <w:t xml:space="preserve">La acción de nulidad de laudo arbitral se presentará ante </w:t>
            </w:r>
            <w:r w:rsidRPr="00272ED2">
              <w:rPr>
                <w:color w:val="000066"/>
                <w:lang w:val="es-ES_tradnl"/>
              </w:rPr>
              <w:t xml:space="preserve">el arbitro o tribunal arbitral que dictó el laudo, dentro </w:t>
            </w:r>
            <w:r w:rsidRPr="00272ED2">
              <w:rPr>
                <w:color w:val="000066"/>
                <w:spacing w:val="-1"/>
                <w:lang w:val="es-ES_tradnl"/>
              </w:rPr>
              <w:t xml:space="preserve">del término de diez días contados desde la fecha en que </w:t>
            </w:r>
            <w:r w:rsidRPr="00272ED2">
              <w:rPr>
                <w:color w:val="000066"/>
                <w:lang w:val="es-ES_tradnl"/>
              </w:rPr>
              <w:t>éste se ejecutorió.</w:t>
            </w:r>
          </w:p>
          <w:p w:rsidR="00353832" w:rsidRPr="00272ED2" w:rsidRDefault="00353832" w:rsidP="00624FEF">
            <w:pPr>
              <w:numPr>
                <w:ilvl w:val="0"/>
                <w:numId w:val="30"/>
              </w:numPr>
              <w:shd w:val="clear" w:color="auto" w:fill="FFFFFF"/>
              <w:tabs>
                <w:tab w:val="left" w:pos="293"/>
              </w:tabs>
              <w:spacing w:before="178" w:line="202" w:lineRule="exact"/>
              <w:ind w:left="293" w:right="10" w:hanging="278"/>
              <w:jc w:val="both"/>
              <w:rPr>
                <w:color w:val="000066"/>
                <w:spacing w:val="-8"/>
                <w:lang w:val="es-ES_tradnl"/>
              </w:rPr>
            </w:pPr>
            <w:r w:rsidRPr="00272ED2">
              <w:rPr>
                <w:color w:val="000066"/>
                <w:lang w:val="es-ES_tradnl"/>
              </w:rPr>
              <w:t>El arbitro o tribunal arbitral dentro del término de tres días remitirá el proceso al o la Presidenta de la Corte Provincial de Justicia, respectiva.</w:t>
            </w:r>
          </w:p>
          <w:p w:rsidR="00353832" w:rsidRPr="00272ED2" w:rsidRDefault="00353832" w:rsidP="00624FEF">
            <w:pPr>
              <w:numPr>
                <w:ilvl w:val="0"/>
                <w:numId w:val="30"/>
              </w:numPr>
              <w:shd w:val="clear" w:color="auto" w:fill="FFFFFF"/>
              <w:tabs>
                <w:tab w:val="left" w:pos="293"/>
              </w:tabs>
              <w:spacing w:before="173" w:line="202" w:lineRule="exact"/>
              <w:ind w:left="293" w:right="10" w:hanging="278"/>
              <w:jc w:val="both"/>
              <w:rPr>
                <w:color w:val="000066"/>
                <w:spacing w:val="-9"/>
                <w:lang w:val="es-ES_tradnl"/>
              </w:rPr>
            </w:pPr>
            <w:r w:rsidRPr="00272ED2">
              <w:rPr>
                <w:color w:val="000066"/>
                <w:lang w:val="es-ES_tradnl"/>
              </w:rPr>
              <w:t>La o el Presidente de la Corte Provincial de Justicia verificará si la acción fue interpuesta dentro de término, en caso afirmativo la pondrá en conocimiento de la contraparte para que la conteste dentro del término de cinco días. En caso negativo inadmitirá la petición.</w:t>
            </w:r>
          </w:p>
          <w:p w:rsidR="00353832" w:rsidRPr="00272ED2" w:rsidRDefault="00353832" w:rsidP="00624FEF">
            <w:pPr>
              <w:numPr>
                <w:ilvl w:val="0"/>
                <w:numId w:val="30"/>
              </w:numPr>
              <w:shd w:val="clear" w:color="auto" w:fill="FFFFFF"/>
              <w:tabs>
                <w:tab w:val="left" w:pos="293"/>
              </w:tabs>
              <w:spacing w:before="178" w:line="206" w:lineRule="exact"/>
              <w:ind w:left="5" w:right="10" w:hanging="278"/>
              <w:jc w:val="both"/>
              <w:rPr>
                <w:color w:val="000066"/>
              </w:rPr>
            </w:pPr>
            <w:r w:rsidRPr="00272ED2">
              <w:rPr>
                <w:color w:val="000066"/>
                <w:lang w:val="es-ES_tradnl"/>
              </w:rPr>
              <w:t>Para resolver la acción de nulidad, la o el Presidente de la Corte Provincial de Justicia convocará a las partes a audiencia única, la que tendrá lugar dentro del término de treinta días contados desde la fecha que tuvo conocimiento de la acción. En esta audiencia se practicarán las pruebas anunciadas al proponer la nulidad o al contestarla.</w:t>
            </w:r>
          </w:p>
          <w:p w:rsidR="00353832" w:rsidRPr="00272ED2" w:rsidRDefault="00353832" w:rsidP="00624FEF">
            <w:pPr>
              <w:numPr>
                <w:ilvl w:val="0"/>
                <w:numId w:val="30"/>
              </w:numPr>
              <w:shd w:val="clear" w:color="auto" w:fill="FFFFFF"/>
              <w:tabs>
                <w:tab w:val="left" w:pos="293"/>
              </w:tabs>
              <w:spacing w:before="178" w:line="206" w:lineRule="exact"/>
              <w:ind w:left="5" w:right="10" w:hanging="278"/>
              <w:jc w:val="both"/>
              <w:rPr>
                <w:color w:val="000066"/>
              </w:rPr>
            </w:pPr>
            <w:r w:rsidRPr="00272ED2">
              <w:rPr>
                <w:b/>
                <w:bCs/>
                <w:color w:val="000066"/>
                <w:lang w:val="es-ES_tradnl"/>
              </w:rPr>
              <w:t xml:space="preserve">Art. </w:t>
            </w:r>
            <w:r w:rsidRPr="00272ED2">
              <w:rPr>
                <w:color w:val="000066"/>
                <w:lang w:val="es-ES_tradnl"/>
              </w:rPr>
              <w:t>2.- Para el desarrollo de la audiencia, la o el Presidente de la Corte Provincial de Justicia, deberá seguir los lineamientos generales de las audiencias establecidas en el artículo 79 del Código Orgánico General de Procesos y, tomará en cuenta los efectos previstos en el artículo 87 del mismo cuerpo legal.</w:t>
            </w:r>
          </w:p>
          <w:p w:rsidR="00353832" w:rsidRPr="00272ED2" w:rsidRDefault="00353832" w:rsidP="00353832">
            <w:pPr>
              <w:shd w:val="clear" w:color="auto" w:fill="FFFFFF"/>
              <w:spacing w:before="187" w:line="206" w:lineRule="exact"/>
              <w:ind w:left="5" w:right="10"/>
              <w:jc w:val="both"/>
              <w:rPr>
                <w:color w:val="000066"/>
              </w:rPr>
            </w:pPr>
            <w:r w:rsidRPr="00272ED2">
              <w:rPr>
                <w:b/>
                <w:bCs/>
                <w:color w:val="000066"/>
                <w:lang w:val="es-ES_tradnl"/>
              </w:rPr>
              <w:t xml:space="preserve">Art. </w:t>
            </w:r>
            <w:r w:rsidRPr="00272ED2">
              <w:rPr>
                <w:color w:val="000066"/>
                <w:lang w:val="es-ES_tradnl"/>
              </w:rPr>
              <w:t>3.- Una vez finalizada la audiencia, el administrador de justicia deberá pronunciar su decisión en forma oral, y notificará la sentencia motivada por escrito, conforme a lo establecido en los artículos 93 y 94 del Código Orgánico General de Procesos.</w:t>
            </w:r>
          </w:p>
          <w:p w:rsidR="00353832" w:rsidRPr="00272ED2" w:rsidRDefault="00353832" w:rsidP="00353832">
            <w:pPr>
              <w:shd w:val="clear" w:color="auto" w:fill="FFFFFF"/>
              <w:spacing w:before="187" w:line="206" w:lineRule="exact"/>
              <w:ind w:left="5" w:right="14"/>
              <w:jc w:val="both"/>
              <w:rPr>
                <w:color w:val="000066"/>
              </w:rPr>
            </w:pPr>
            <w:r w:rsidRPr="00272ED2">
              <w:rPr>
                <w:b/>
                <w:bCs/>
                <w:color w:val="000066"/>
                <w:lang w:val="es-ES_tradnl"/>
              </w:rPr>
              <w:t xml:space="preserve">Art. </w:t>
            </w:r>
            <w:r w:rsidRPr="00272ED2">
              <w:rPr>
                <w:color w:val="000066"/>
                <w:lang w:val="es-ES_tradnl"/>
              </w:rPr>
              <w:t>4.- De la sentencia que dicte la o el Presidente de la Corte Provincial, no habrá recurso alguno, salvo los recursos horizontales de aclaración o ampliación.</w:t>
            </w:r>
          </w:p>
          <w:p w:rsidR="00353832" w:rsidRPr="00272ED2" w:rsidRDefault="00353832" w:rsidP="00353832">
            <w:pPr>
              <w:shd w:val="clear" w:color="auto" w:fill="FFFFFF"/>
              <w:spacing w:before="182" w:line="211" w:lineRule="exact"/>
              <w:ind w:right="10"/>
              <w:jc w:val="both"/>
              <w:rPr>
                <w:color w:val="000066"/>
              </w:rPr>
            </w:pPr>
            <w:r w:rsidRPr="00272ED2">
              <w:rPr>
                <w:color w:val="000066"/>
                <w:lang w:val="es-ES_tradnl"/>
              </w:rPr>
              <w:t>Esta Resolución será aplicada a partir de esta fecha, sin perjuicio de su publicación en el Registro Oficial.</w:t>
            </w:r>
          </w:p>
          <w:p w:rsidR="00353832" w:rsidRPr="00272ED2" w:rsidRDefault="00353832" w:rsidP="00353832">
            <w:pPr>
              <w:shd w:val="clear" w:color="auto" w:fill="FFFFFF"/>
              <w:spacing w:before="206"/>
              <w:ind w:left="5"/>
              <w:rPr>
                <w:color w:val="000066"/>
              </w:rPr>
            </w:pPr>
            <w:r w:rsidRPr="00272ED2">
              <w:rPr>
                <w:color w:val="000066"/>
                <w:lang w:val="es-ES_tradnl"/>
              </w:rPr>
              <w:t>Publíquese en el Registro Oficial y en la Gaceta Judicial.</w:t>
            </w:r>
          </w:p>
          <w:p w:rsidR="00353832" w:rsidRPr="00272ED2" w:rsidRDefault="00353832" w:rsidP="00353832">
            <w:pPr>
              <w:shd w:val="clear" w:color="auto" w:fill="FFFFFF"/>
              <w:spacing w:before="197" w:line="206" w:lineRule="exact"/>
              <w:ind w:left="5" w:right="10"/>
              <w:jc w:val="both"/>
              <w:rPr>
                <w:color w:val="000066"/>
              </w:rPr>
            </w:pPr>
            <w:r w:rsidRPr="00272ED2">
              <w:rPr>
                <w:color w:val="000066"/>
                <w:lang w:val="es-ES_tradnl"/>
              </w:rPr>
              <w:t>Dado en la ciudad de San Francisco de Quito, Distrito Metropolitano, en el Salón de Sesiones del Pleno de la Corte Nacional de Justicia, a los veintidós días del mes de marzo de dos mil diecisiete.</w:t>
            </w:r>
          </w:p>
          <w:p w:rsidR="00353832" w:rsidRPr="00272ED2" w:rsidRDefault="00353832" w:rsidP="007D0125">
            <w:pPr>
              <w:rPr>
                <w:color w:val="000066"/>
              </w:rPr>
            </w:pPr>
          </w:p>
          <w:p w:rsidR="00353832" w:rsidRPr="00272ED2" w:rsidRDefault="00353832" w:rsidP="007D0125">
            <w:pPr>
              <w:rPr>
                <w:color w:val="000066"/>
              </w:rPr>
            </w:pPr>
          </w:p>
          <w:p w:rsidR="00353832" w:rsidRPr="00272ED2" w:rsidRDefault="006A3AEA" w:rsidP="007D0125">
            <w:pPr>
              <w:rPr>
                <w:color w:val="000066"/>
              </w:rPr>
            </w:pPr>
            <w:hyperlink r:id="rId39" w:history="1">
              <w:r w:rsidR="00353832" w:rsidRPr="00272ED2">
                <w:rPr>
                  <w:rStyle w:val="Hipervnculo"/>
                  <w:color w:val="000066"/>
                </w:rPr>
                <w:t>Ver Registro Oficial</w:t>
              </w:r>
            </w:hyperlink>
          </w:p>
          <w:p w:rsidR="00353832" w:rsidRPr="00272ED2" w:rsidRDefault="00353832" w:rsidP="007D0125">
            <w:pPr>
              <w:rPr>
                <w:color w:val="000066"/>
              </w:rPr>
            </w:pPr>
          </w:p>
          <w:p w:rsidR="00353832" w:rsidRPr="00272ED2" w:rsidRDefault="00353832" w:rsidP="007D0125">
            <w:pPr>
              <w:rPr>
                <w:color w:val="000066"/>
              </w:rPr>
            </w:pPr>
          </w:p>
          <w:p w:rsidR="00AA1295" w:rsidRPr="00272ED2" w:rsidRDefault="00AA1295" w:rsidP="007D0125">
            <w:pPr>
              <w:rPr>
                <w:color w:val="000066"/>
              </w:rPr>
            </w:pPr>
          </w:p>
          <w:p w:rsidR="00D53670" w:rsidRPr="00272ED2" w:rsidRDefault="00D53670" w:rsidP="007D0125">
            <w:pPr>
              <w:rPr>
                <w:color w:val="000066"/>
              </w:rPr>
            </w:pPr>
          </w:p>
          <w:p w:rsidR="00617923" w:rsidRPr="00272ED2" w:rsidRDefault="00617923" w:rsidP="00617923">
            <w:pPr>
              <w:shd w:val="clear" w:color="auto" w:fill="FFFFFF"/>
              <w:spacing w:line="288" w:lineRule="exact"/>
              <w:ind w:right="-5"/>
              <w:rPr>
                <w:b/>
                <w:color w:val="000066"/>
              </w:rPr>
            </w:pPr>
            <w:r w:rsidRPr="00272ED2">
              <w:rPr>
                <w:b/>
                <w:color w:val="000066"/>
              </w:rPr>
              <w:t>CÓDIGO ORGÁNICO DEL AMBIENTE</w:t>
            </w:r>
            <w:r w:rsidR="00FB56E7">
              <w:rPr>
                <w:b/>
                <w:color w:val="000066"/>
              </w:rPr>
              <w:t>.</w:t>
            </w:r>
          </w:p>
          <w:p w:rsidR="00617923" w:rsidRPr="00272ED2" w:rsidRDefault="00617923" w:rsidP="00617923">
            <w:pPr>
              <w:shd w:val="clear" w:color="auto" w:fill="FFFFFF"/>
              <w:spacing w:line="288" w:lineRule="exact"/>
              <w:ind w:right="-5"/>
              <w:rPr>
                <w:b/>
                <w:color w:val="000066"/>
              </w:rPr>
            </w:pPr>
          </w:p>
          <w:p w:rsidR="00617923" w:rsidRPr="00272ED2" w:rsidRDefault="00617923" w:rsidP="00617923">
            <w:pPr>
              <w:shd w:val="clear" w:color="auto" w:fill="FFFFFF"/>
              <w:spacing w:line="288" w:lineRule="exact"/>
              <w:ind w:right="-5"/>
              <w:rPr>
                <w:b/>
                <w:color w:val="000066"/>
              </w:rPr>
            </w:pPr>
            <w:r w:rsidRPr="00272ED2">
              <w:rPr>
                <w:b/>
                <w:color w:val="000066"/>
              </w:rPr>
              <w:t xml:space="preserve">Expedido por Ley – ASAMBLEA NACIONAL- publicado en Registro Oficial N° 983 de miércoles 12 de abril de 2017- </w:t>
            </w:r>
            <w:r w:rsidR="00FB56E7">
              <w:rPr>
                <w:b/>
                <w:color w:val="000066"/>
              </w:rPr>
              <w:t>SUPLEMENTO</w:t>
            </w:r>
            <w:r w:rsidR="00955F53">
              <w:rPr>
                <w:b/>
                <w:color w:val="000066"/>
              </w:rPr>
              <w:t>. Página 1</w:t>
            </w:r>
          </w:p>
          <w:p w:rsidR="00617923" w:rsidRPr="00272ED2" w:rsidRDefault="00617923" w:rsidP="00617923">
            <w:pPr>
              <w:shd w:val="clear" w:color="auto" w:fill="FFFFFF"/>
              <w:spacing w:line="288" w:lineRule="exact"/>
              <w:ind w:right="-5"/>
              <w:rPr>
                <w:b/>
                <w:color w:val="000066"/>
              </w:rPr>
            </w:pPr>
          </w:p>
          <w:p w:rsidR="00617923" w:rsidRPr="00272ED2" w:rsidRDefault="00617923" w:rsidP="00617923">
            <w:pPr>
              <w:shd w:val="clear" w:color="auto" w:fill="FFFFFF"/>
              <w:spacing w:line="288" w:lineRule="exact"/>
              <w:ind w:right="-5"/>
              <w:rPr>
                <w:b/>
                <w:color w:val="000066"/>
              </w:rPr>
            </w:pPr>
            <w:r w:rsidRPr="00272ED2">
              <w:rPr>
                <w:b/>
                <w:color w:val="000066"/>
              </w:rPr>
              <w:t>Novedad: NUEVO</w:t>
            </w:r>
          </w:p>
          <w:p w:rsidR="00617923" w:rsidRPr="00272ED2" w:rsidRDefault="00617923" w:rsidP="00617923">
            <w:pPr>
              <w:shd w:val="clear" w:color="auto" w:fill="FFFFFF"/>
              <w:spacing w:line="288" w:lineRule="exact"/>
              <w:ind w:right="-5"/>
              <w:rPr>
                <w:b/>
                <w:color w:val="000066"/>
              </w:rPr>
            </w:pPr>
          </w:p>
          <w:p w:rsidR="00D53670" w:rsidRPr="00272ED2" w:rsidRDefault="00D53670" w:rsidP="007D0125">
            <w:pPr>
              <w:rPr>
                <w:color w:val="000066"/>
              </w:rPr>
            </w:pPr>
          </w:p>
          <w:p w:rsidR="00E41A82" w:rsidRPr="00272ED2" w:rsidRDefault="00E41A82" w:rsidP="00E41A82">
            <w:pPr>
              <w:shd w:val="clear" w:color="auto" w:fill="FFFFFF"/>
              <w:spacing w:before="43" w:line="432" w:lineRule="exact"/>
              <w:rPr>
                <w:color w:val="000066"/>
              </w:rPr>
            </w:pPr>
            <w:r w:rsidRPr="00272ED2">
              <w:rPr>
                <w:b/>
                <w:bCs/>
                <w:color w:val="000066"/>
                <w:lang w:val="es-ES_tradnl"/>
              </w:rPr>
              <w:t>CÓDIGO ORGÁNICO DEL AMBIENTE</w:t>
            </w:r>
          </w:p>
          <w:p w:rsidR="00E41A82" w:rsidRPr="00272ED2" w:rsidRDefault="00E41A82" w:rsidP="00E41A82">
            <w:pPr>
              <w:shd w:val="clear" w:color="auto" w:fill="FFFFFF"/>
              <w:spacing w:line="432" w:lineRule="exact"/>
              <w:rPr>
                <w:color w:val="000066"/>
              </w:rPr>
            </w:pPr>
            <w:r w:rsidRPr="00272ED2">
              <w:rPr>
                <w:b/>
                <w:bCs/>
                <w:color w:val="000066"/>
                <w:lang w:val="es-ES_tradnl"/>
              </w:rPr>
              <w:t>LIBRO PRELIMINAR</w:t>
            </w:r>
          </w:p>
          <w:p w:rsidR="00E41A82" w:rsidRPr="00272ED2" w:rsidRDefault="00E41A82" w:rsidP="00E41A82">
            <w:pPr>
              <w:shd w:val="clear" w:color="auto" w:fill="FFFFFF"/>
              <w:spacing w:before="5" w:line="432" w:lineRule="exact"/>
              <w:ind w:left="5"/>
              <w:rPr>
                <w:color w:val="000066"/>
              </w:rPr>
            </w:pPr>
            <w:r w:rsidRPr="00272ED2">
              <w:rPr>
                <w:b/>
                <w:bCs/>
                <w:color w:val="000066"/>
                <w:lang w:val="es-ES_tradnl"/>
              </w:rPr>
              <w:t>TÍTULO I</w:t>
            </w:r>
          </w:p>
          <w:p w:rsidR="00E41A82" w:rsidRPr="00272ED2" w:rsidRDefault="00E41A82" w:rsidP="00E41A82">
            <w:pPr>
              <w:shd w:val="clear" w:color="auto" w:fill="FFFFFF"/>
              <w:spacing w:line="432" w:lineRule="exact"/>
              <w:rPr>
                <w:color w:val="000066"/>
              </w:rPr>
            </w:pPr>
            <w:r w:rsidRPr="00272ED2">
              <w:rPr>
                <w:b/>
                <w:bCs/>
                <w:color w:val="000066"/>
                <w:lang w:val="es-ES_tradnl"/>
              </w:rPr>
              <w:t>OBJETO, ÁMBITO Y FINES</w:t>
            </w:r>
          </w:p>
          <w:p w:rsidR="00E41A82" w:rsidRPr="00272ED2" w:rsidRDefault="00E41A82" w:rsidP="00E41A82">
            <w:pPr>
              <w:shd w:val="clear" w:color="auto" w:fill="FFFFFF"/>
              <w:spacing w:before="168" w:line="216" w:lineRule="exact"/>
              <w:ind w:left="5"/>
              <w:jc w:val="both"/>
              <w:rPr>
                <w:color w:val="000066"/>
              </w:rPr>
            </w:pPr>
            <w:r w:rsidRPr="00272ED2">
              <w:rPr>
                <w:b/>
                <w:bCs/>
                <w:color w:val="000066"/>
                <w:lang w:val="es-ES_tradnl"/>
              </w:rPr>
              <w:t xml:space="preserve">Artículo 1.- Objeto. </w:t>
            </w:r>
            <w:r w:rsidRPr="00272ED2">
              <w:rPr>
                <w:color w:val="000066"/>
                <w:lang w:val="es-ES_tradnl"/>
              </w:rPr>
              <w:t xml:space="preserve">Este Código tiene por objeto garantizar el derecho de las personas a vivir en un ambiente sano y </w:t>
            </w:r>
            <w:r w:rsidRPr="00272ED2">
              <w:rPr>
                <w:color w:val="000066"/>
                <w:spacing w:val="-1"/>
                <w:lang w:val="es-ES_tradnl"/>
              </w:rPr>
              <w:t xml:space="preserve">ecológicamente equilibrado, así como proteger los derechos </w:t>
            </w:r>
            <w:r w:rsidRPr="00272ED2">
              <w:rPr>
                <w:color w:val="000066"/>
                <w:lang w:val="es-ES_tradnl"/>
              </w:rPr>
              <w:t>de la naturaleza para la realización del buen vivir o sumak kawsay.</w:t>
            </w:r>
          </w:p>
          <w:p w:rsidR="00E41A82" w:rsidRPr="00272ED2" w:rsidRDefault="00E41A82" w:rsidP="00E41A82">
            <w:pPr>
              <w:shd w:val="clear" w:color="auto" w:fill="FFFFFF"/>
              <w:spacing w:before="216" w:line="216" w:lineRule="exact"/>
              <w:jc w:val="both"/>
              <w:rPr>
                <w:color w:val="000066"/>
              </w:rPr>
            </w:pPr>
            <w:r w:rsidRPr="00272ED2">
              <w:rPr>
                <w:color w:val="000066"/>
                <w:lang w:val="es-ES_tradnl"/>
              </w:rPr>
              <w:t>Las disposiciones de este Código regularán los derechos, deberes y garantías ambientales contenidos en la Constitución, así como los instrumentos que fortalecen su ejercicio, los que deberán asegurar la sostenibilidad, conservación, protección y restauración del ambiente, sin perjuicio de lo que establezcan otras leyes sobre la materia que garanticen los mismos fines.</w:t>
            </w:r>
          </w:p>
          <w:p w:rsidR="00E41A82" w:rsidRPr="00272ED2" w:rsidRDefault="00E41A82" w:rsidP="00E41A82">
            <w:pPr>
              <w:shd w:val="clear" w:color="auto" w:fill="FFFFFF"/>
              <w:spacing w:before="216" w:line="216" w:lineRule="exact"/>
              <w:jc w:val="both"/>
              <w:rPr>
                <w:color w:val="000066"/>
              </w:rPr>
            </w:pPr>
            <w:r w:rsidRPr="00272ED2">
              <w:rPr>
                <w:b/>
                <w:bCs/>
                <w:color w:val="000066"/>
                <w:lang w:val="es-ES_tradnl"/>
              </w:rPr>
              <w:t xml:space="preserve">Artículo 2.- Ámbito de aplicación. </w:t>
            </w:r>
            <w:r w:rsidRPr="00272ED2">
              <w:rPr>
                <w:color w:val="000066"/>
                <w:lang w:val="es-ES_tradnl"/>
              </w:rPr>
              <w:t>Las normas contenidas en este Código, así como las reglamentarias y demás disposiciones técnicas vinculadas a esta materia, son de cumplimiento obligatorio para todas las entidades, organismos y dependencias que comprenden el sector público, personas naturales y jurídicas, comunas, comunidades, pueblos, nacionalidades y colectivos, que se encuentren permanente o temporalmente en el territorio nacional.</w:t>
            </w:r>
          </w:p>
          <w:p w:rsidR="00E41A82" w:rsidRPr="00272ED2" w:rsidRDefault="00E41A82" w:rsidP="00E41A82">
            <w:pPr>
              <w:shd w:val="clear" w:color="auto" w:fill="FFFFFF"/>
              <w:spacing w:before="216" w:line="216" w:lineRule="exact"/>
              <w:ind w:left="5"/>
              <w:jc w:val="both"/>
              <w:rPr>
                <w:color w:val="000066"/>
              </w:rPr>
            </w:pPr>
            <w:r w:rsidRPr="00272ED2">
              <w:rPr>
                <w:color w:val="000066"/>
                <w:spacing w:val="-1"/>
                <w:lang w:val="es-ES_tradnl"/>
              </w:rPr>
              <w:t xml:space="preserve">La regulación del aprovechamiento de los recursos naturales </w:t>
            </w:r>
            <w:r w:rsidRPr="00272ED2">
              <w:rPr>
                <w:color w:val="000066"/>
                <w:lang w:val="es-ES_tradnl"/>
              </w:rPr>
              <w:t xml:space="preserve">no renovables y de todas las actividades productivas que se rigen por sus respectivas leyes, deberán observar y cumplir </w:t>
            </w:r>
            <w:r w:rsidRPr="00272ED2">
              <w:rPr>
                <w:color w:val="000066"/>
                <w:spacing w:val="-1"/>
                <w:lang w:val="es-ES_tradnl"/>
              </w:rPr>
              <w:t xml:space="preserve">con las disposiciones del presente Código en lo que respecta </w:t>
            </w:r>
            <w:r w:rsidRPr="00272ED2">
              <w:rPr>
                <w:color w:val="000066"/>
                <w:lang w:val="es-ES_tradnl"/>
              </w:rPr>
              <w:t>a la gestión ambiental de las mismas.</w:t>
            </w:r>
          </w:p>
          <w:p w:rsidR="00E41A82" w:rsidRPr="00272ED2" w:rsidRDefault="00E41A82" w:rsidP="00E41A82">
            <w:pPr>
              <w:shd w:val="clear" w:color="auto" w:fill="FFFFFF"/>
              <w:spacing w:before="240"/>
              <w:ind w:left="5"/>
              <w:rPr>
                <w:color w:val="000066"/>
              </w:rPr>
            </w:pPr>
            <w:r w:rsidRPr="00272ED2">
              <w:rPr>
                <w:b/>
                <w:bCs/>
                <w:color w:val="000066"/>
                <w:lang w:val="es-ES_tradnl"/>
              </w:rPr>
              <w:t xml:space="preserve">Artículo 3.- Fines. </w:t>
            </w:r>
            <w:r w:rsidRPr="00272ED2">
              <w:rPr>
                <w:color w:val="000066"/>
                <w:lang w:val="es-ES_tradnl"/>
              </w:rPr>
              <w:t>Son fines de este Código:</w:t>
            </w:r>
          </w:p>
          <w:p w:rsidR="00E41A82" w:rsidRPr="00272ED2" w:rsidRDefault="00E41A82" w:rsidP="00F44D5C">
            <w:pPr>
              <w:pStyle w:val="Prrafodelista"/>
              <w:shd w:val="clear" w:color="auto" w:fill="FFFFFF"/>
              <w:spacing w:before="221" w:line="216" w:lineRule="exact"/>
              <w:jc w:val="both"/>
              <w:rPr>
                <w:color w:val="000066"/>
              </w:rPr>
            </w:pPr>
            <w:r w:rsidRPr="00272ED2">
              <w:rPr>
                <w:color w:val="000066"/>
                <w:lang w:val="es-ES_tradnl"/>
              </w:rPr>
              <w:t>Regular los derechos, garantías y principios relacionados con el ambiente sano y la naturaleza, previstos en la Constitución y los instrumentos internacionales ratificados por el Estado;</w:t>
            </w:r>
          </w:p>
          <w:p w:rsidR="00E41A82" w:rsidRPr="00272ED2" w:rsidRDefault="00E41A82" w:rsidP="00624FEF">
            <w:pPr>
              <w:pStyle w:val="Prrafodelista"/>
              <w:numPr>
                <w:ilvl w:val="0"/>
                <w:numId w:val="34"/>
              </w:numPr>
              <w:shd w:val="clear" w:color="auto" w:fill="FFFFFF"/>
              <w:spacing w:before="221" w:line="216" w:lineRule="exact"/>
              <w:jc w:val="both"/>
              <w:rPr>
                <w:color w:val="000066"/>
              </w:rPr>
            </w:pPr>
          </w:p>
          <w:p w:rsidR="00E41A82" w:rsidRPr="00272ED2" w:rsidRDefault="00E41A82" w:rsidP="00624FEF">
            <w:pPr>
              <w:numPr>
                <w:ilvl w:val="0"/>
                <w:numId w:val="31"/>
              </w:numPr>
              <w:shd w:val="clear" w:color="auto" w:fill="FFFFFF"/>
              <w:tabs>
                <w:tab w:val="left" w:pos="192"/>
              </w:tabs>
              <w:spacing w:line="216" w:lineRule="exact"/>
              <w:jc w:val="both"/>
              <w:rPr>
                <w:color w:val="000066"/>
                <w:spacing w:val="-4"/>
                <w:lang w:val="es-ES_tradnl"/>
              </w:rPr>
            </w:pPr>
            <w:r w:rsidRPr="00272ED2">
              <w:rPr>
                <w:color w:val="000066"/>
                <w:lang w:val="es-ES_tradnl"/>
              </w:rPr>
              <w:t xml:space="preserve">Establecer los principios y lineamientos ambientales que </w:t>
            </w:r>
            <w:r w:rsidRPr="00272ED2">
              <w:rPr>
                <w:color w:val="000066"/>
                <w:spacing w:val="-2"/>
                <w:lang w:val="es-ES_tradnl"/>
              </w:rPr>
              <w:t xml:space="preserve">orienten las políticas públicas del Estado. La política nacional </w:t>
            </w:r>
            <w:r w:rsidRPr="00272ED2">
              <w:rPr>
                <w:color w:val="000066"/>
                <w:lang w:val="es-ES_tradnl"/>
              </w:rPr>
              <w:t xml:space="preserve">ambiental deberá estar incorporada obligatoriamente en los instrumentos y procesos de planificación, decisión y </w:t>
            </w:r>
            <w:r w:rsidRPr="00272ED2">
              <w:rPr>
                <w:color w:val="000066"/>
                <w:spacing w:val="-1"/>
                <w:lang w:val="es-ES_tradnl"/>
              </w:rPr>
              <w:t xml:space="preserve">ejecución, a cargo de los organismos y entidades del sector </w:t>
            </w:r>
            <w:r w:rsidRPr="00272ED2">
              <w:rPr>
                <w:color w:val="000066"/>
                <w:lang w:val="es-ES_tradnl"/>
              </w:rPr>
              <w:t>público;</w:t>
            </w:r>
          </w:p>
          <w:p w:rsidR="00E41A82" w:rsidRPr="00272ED2" w:rsidRDefault="00E41A82" w:rsidP="00624FEF">
            <w:pPr>
              <w:numPr>
                <w:ilvl w:val="0"/>
                <w:numId w:val="31"/>
              </w:numPr>
              <w:shd w:val="clear" w:color="auto" w:fill="FFFFFF"/>
              <w:tabs>
                <w:tab w:val="left" w:pos="192"/>
              </w:tabs>
              <w:spacing w:before="216" w:line="216" w:lineRule="exact"/>
              <w:jc w:val="both"/>
              <w:rPr>
                <w:color w:val="000066"/>
                <w:spacing w:val="-7"/>
                <w:lang w:val="es-ES_tradnl"/>
              </w:rPr>
            </w:pPr>
            <w:r w:rsidRPr="00272ED2">
              <w:rPr>
                <w:color w:val="000066"/>
                <w:lang w:val="es-ES_tradnl"/>
              </w:rPr>
              <w:t>Establecer los instrumentos fundamentales del Sistema Nacional Descentralizado de Gestión Ambiental y la corresponsabilidad de la ciudadanía en su aplicación;</w:t>
            </w:r>
          </w:p>
          <w:p w:rsidR="00E41A82" w:rsidRPr="00272ED2" w:rsidRDefault="00E41A82" w:rsidP="00624FEF">
            <w:pPr>
              <w:numPr>
                <w:ilvl w:val="0"/>
                <w:numId w:val="31"/>
              </w:numPr>
              <w:shd w:val="clear" w:color="auto" w:fill="FFFFFF"/>
              <w:tabs>
                <w:tab w:val="left" w:pos="192"/>
              </w:tabs>
              <w:spacing w:before="211" w:line="216" w:lineRule="exact"/>
              <w:jc w:val="both"/>
              <w:rPr>
                <w:color w:val="000066"/>
                <w:spacing w:val="-4"/>
                <w:lang w:val="es-ES_tradnl"/>
              </w:rPr>
            </w:pPr>
            <w:r w:rsidRPr="00272ED2">
              <w:rPr>
                <w:color w:val="000066"/>
                <w:lang w:val="es-ES_tradnl"/>
              </w:rPr>
              <w:t>Establecer, implementar e incentivar los mecanismos e instrumentos para la conservación, uso sostenible y restauración de los ecosistemas, biodiversidad y sus componentes, patrimonio genético, Patrimonio Forestal Nacional, servicios ambientales, zona marino costera y recursos naturales;</w:t>
            </w:r>
          </w:p>
          <w:p w:rsidR="00E41A82" w:rsidRPr="00272ED2" w:rsidRDefault="00E41A82" w:rsidP="00624FEF">
            <w:pPr>
              <w:numPr>
                <w:ilvl w:val="0"/>
                <w:numId w:val="31"/>
              </w:numPr>
              <w:shd w:val="clear" w:color="auto" w:fill="FFFFFF"/>
              <w:tabs>
                <w:tab w:val="left" w:pos="192"/>
              </w:tabs>
              <w:spacing w:before="216" w:line="216" w:lineRule="exact"/>
              <w:jc w:val="both"/>
              <w:rPr>
                <w:color w:val="000066"/>
                <w:spacing w:val="-7"/>
                <w:lang w:val="es-ES_tradnl"/>
              </w:rPr>
            </w:pPr>
            <w:r w:rsidRPr="00272ED2">
              <w:rPr>
                <w:color w:val="000066"/>
                <w:lang w:val="es-ES_tradnl"/>
              </w:rPr>
              <w:t xml:space="preserve">Regular las actividades que generen impacto y daño </w:t>
            </w:r>
            <w:r w:rsidRPr="00272ED2">
              <w:rPr>
                <w:color w:val="000066"/>
                <w:spacing w:val="-1"/>
                <w:lang w:val="es-ES_tradnl"/>
              </w:rPr>
              <w:t xml:space="preserve">ambiental, a través de normas y parámetros que promuevan </w:t>
            </w:r>
            <w:r w:rsidRPr="00272ED2">
              <w:rPr>
                <w:color w:val="000066"/>
                <w:spacing w:val="-2"/>
                <w:lang w:val="es-ES_tradnl"/>
              </w:rPr>
              <w:t xml:space="preserve">el respeto a la naturaleza, a la diversidad cultural, así como a </w:t>
            </w:r>
            <w:r w:rsidRPr="00272ED2">
              <w:rPr>
                <w:color w:val="000066"/>
                <w:spacing w:val="-1"/>
                <w:lang w:val="es-ES_tradnl"/>
              </w:rPr>
              <w:t>los derechos de las generaciones presentes y futuras;</w:t>
            </w:r>
          </w:p>
          <w:p w:rsidR="00E41A82" w:rsidRPr="00272ED2" w:rsidRDefault="00E41A82" w:rsidP="00624FEF">
            <w:pPr>
              <w:numPr>
                <w:ilvl w:val="0"/>
                <w:numId w:val="31"/>
              </w:numPr>
              <w:shd w:val="clear" w:color="auto" w:fill="FFFFFF"/>
              <w:tabs>
                <w:tab w:val="left" w:pos="192"/>
              </w:tabs>
              <w:spacing w:before="211" w:line="216" w:lineRule="exact"/>
              <w:ind w:right="5"/>
              <w:jc w:val="both"/>
              <w:rPr>
                <w:color w:val="000066"/>
                <w:spacing w:val="-7"/>
                <w:lang w:val="es-ES_tradnl"/>
              </w:rPr>
            </w:pPr>
            <w:r w:rsidRPr="00272ED2">
              <w:rPr>
                <w:color w:val="000066"/>
                <w:lang w:val="es-ES_tradnl"/>
              </w:rPr>
              <w:t>Regular y promover el bienestar y la protección animal, así como el manejo y gestión responsable del arbolado urbano;</w:t>
            </w:r>
          </w:p>
          <w:p w:rsidR="00E41A82" w:rsidRPr="00272ED2" w:rsidRDefault="00E41A82" w:rsidP="00E41A82">
            <w:pPr>
              <w:rPr>
                <w:color w:val="000066"/>
              </w:rPr>
            </w:pPr>
          </w:p>
          <w:p w:rsidR="00E41A82" w:rsidRPr="00272ED2" w:rsidRDefault="00E41A82" w:rsidP="00624FEF">
            <w:pPr>
              <w:numPr>
                <w:ilvl w:val="0"/>
                <w:numId w:val="32"/>
              </w:numPr>
              <w:shd w:val="clear" w:color="auto" w:fill="FFFFFF"/>
              <w:tabs>
                <w:tab w:val="left" w:pos="211"/>
              </w:tabs>
              <w:spacing w:before="211" w:line="216" w:lineRule="exact"/>
              <w:jc w:val="both"/>
              <w:rPr>
                <w:color w:val="000066"/>
                <w:spacing w:val="-7"/>
                <w:lang w:val="es-ES_tradnl"/>
              </w:rPr>
            </w:pPr>
            <w:r w:rsidRPr="00272ED2">
              <w:rPr>
                <w:color w:val="000066"/>
                <w:lang w:val="es-ES_tradnl"/>
              </w:rPr>
              <w:t xml:space="preserve">Prevenir, minimizar, evitar y controlar los impactos </w:t>
            </w:r>
            <w:r w:rsidRPr="00272ED2">
              <w:rPr>
                <w:color w:val="000066"/>
                <w:spacing w:val="-1"/>
                <w:lang w:val="es-ES_tradnl"/>
              </w:rPr>
              <w:t>ambientales, así como establecer las medidas de reparación y restauración de los espacios naturales degradados;</w:t>
            </w:r>
          </w:p>
          <w:p w:rsidR="00E41A82" w:rsidRPr="00272ED2" w:rsidRDefault="00E41A82" w:rsidP="00624FEF">
            <w:pPr>
              <w:numPr>
                <w:ilvl w:val="0"/>
                <w:numId w:val="32"/>
              </w:numPr>
              <w:shd w:val="clear" w:color="auto" w:fill="FFFFFF"/>
              <w:tabs>
                <w:tab w:val="left" w:pos="211"/>
              </w:tabs>
              <w:spacing w:before="216" w:line="216" w:lineRule="exact"/>
              <w:jc w:val="both"/>
              <w:rPr>
                <w:color w:val="000066"/>
                <w:spacing w:val="-9"/>
                <w:lang w:val="es-ES_tradnl"/>
              </w:rPr>
            </w:pPr>
            <w:r w:rsidRPr="00272ED2">
              <w:rPr>
                <w:color w:val="000066"/>
                <w:lang w:val="es-ES_tradnl"/>
              </w:rPr>
              <w:t>Garantizar la participación de las personas de manera equitativa en la conservación, protección, restauración y reparación integral de la naturaleza, así como en la generación de sus beneficios;</w:t>
            </w:r>
          </w:p>
          <w:p w:rsidR="00E41A82" w:rsidRPr="00272ED2" w:rsidRDefault="00E41A82" w:rsidP="00624FEF">
            <w:pPr>
              <w:numPr>
                <w:ilvl w:val="0"/>
                <w:numId w:val="32"/>
              </w:numPr>
              <w:shd w:val="clear" w:color="auto" w:fill="FFFFFF"/>
              <w:tabs>
                <w:tab w:val="left" w:pos="211"/>
              </w:tabs>
              <w:spacing w:before="211" w:line="216" w:lineRule="exact"/>
              <w:jc w:val="both"/>
              <w:rPr>
                <w:color w:val="000066"/>
                <w:spacing w:val="-7"/>
                <w:lang w:val="es-ES_tradnl"/>
              </w:rPr>
            </w:pPr>
            <w:r w:rsidRPr="00272ED2">
              <w:rPr>
                <w:color w:val="000066"/>
                <w:lang w:val="es-ES_tradnl"/>
              </w:rPr>
              <w:t>Establecer los mecanismos que promuevan y fomenten la generación de información ambiental, así como la articulación y coordinación de las entidades públicas, privadas y de la sociedad civil responsables de realizar actividades de gestión e investigación ambiental, de conformidad con los requerimientos y prioridades estatales;</w:t>
            </w:r>
          </w:p>
          <w:p w:rsidR="00E41A82" w:rsidRPr="00272ED2" w:rsidRDefault="00E41A82" w:rsidP="00E41A82">
            <w:pPr>
              <w:rPr>
                <w:color w:val="000066"/>
              </w:rPr>
            </w:pPr>
          </w:p>
          <w:p w:rsidR="00E41A82" w:rsidRPr="00272ED2" w:rsidRDefault="00E41A82" w:rsidP="00624FEF">
            <w:pPr>
              <w:numPr>
                <w:ilvl w:val="0"/>
                <w:numId w:val="33"/>
              </w:numPr>
              <w:shd w:val="clear" w:color="auto" w:fill="FFFFFF"/>
              <w:tabs>
                <w:tab w:val="left" w:pos="283"/>
              </w:tabs>
              <w:spacing w:before="211" w:line="211" w:lineRule="exact"/>
              <w:ind w:right="5"/>
              <w:jc w:val="both"/>
              <w:rPr>
                <w:color w:val="000066"/>
                <w:spacing w:val="-10"/>
                <w:lang w:val="es-ES_tradnl"/>
              </w:rPr>
            </w:pPr>
            <w:r w:rsidRPr="00272ED2">
              <w:rPr>
                <w:color w:val="000066"/>
                <w:lang w:val="es-ES_tradnl"/>
              </w:rPr>
              <w:t>Establecer medidas eficaces, eficientes y transversales para enfrentar los efectos del cambio climático a través de acciones de mitigación y adaptación; y,</w:t>
            </w:r>
          </w:p>
          <w:p w:rsidR="00E41A82" w:rsidRPr="00272ED2" w:rsidRDefault="00E41A82" w:rsidP="00624FEF">
            <w:pPr>
              <w:numPr>
                <w:ilvl w:val="0"/>
                <w:numId w:val="33"/>
              </w:numPr>
              <w:shd w:val="clear" w:color="auto" w:fill="FFFFFF"/>
              <w:tabs>
                <w:tab w:val="left" w:pos="283"/>
              </w:tabs>
              <w:spacing w:before="221" w:line="216" w:lineRule="exact"/>
              <w:ind w:right="5"/>
              <w:jc w:val="both"/>
              <w:rPr>
                <w:color w:val="000066"/>
                <w:spacing w:val="-12"/>
                <w:lang w:val="es-ES_tradnl"/>
              </w:rPr>
            </w:pPr>
            <w:r w:rsidRPr="00272ED2">
              <w:rPr>
                <w:color w:val="000066"/>
                <w:lang w:val="es-ES_tradnl"/>
              </w:rPr>
              <w:t>Determinar las atribuciones de la Autoridad Ambiental Nacional como entidad rectora de la política ambiental nacional, las competencias ambientales de los Gobiernos Autónomos Descentralizados y la implementación del Sistema Nacional Descentralizado de Gestión Ambiental.</w:t>
            </w:r>
          </w:p>
          <w:p w:rsidR="00FB45A6" w:rsidRPr="00272ED2" w:rsidRDefault="00FB45A6" w:rsidP="005F797E">
            <w:pPr>
              <w:jc w:val="both"/>
              <w:rPr>
                <w:color w:val="000066"/>
                <w:lang w:val="es-ES_tradnl"/>
              </w:rPr>
            </w:pPr>
          </w:p>
          <w:p w:rsidR="008B7295" w:rsidRPr="00272ED2" w:rsidRDefault="008B7295" w:rsidP="008B7295">
            <w:pPr>
              <w:shd w:val="clear" w:color="auto" w:fill="FFFFFF"/>
              <w:spacing w:before="221"/>
              <w:ind w:left="5"/>
              <w:jc w:val="center"/>
              <w:rPr>
                <w:color w:val="000066"/>
              </w:rPr>
            </w:pPr>
            <w:r w:rsidRPr="00272ED2">
              <w:rPr>
                <w:b/>
                <w:bCs/>
                <w:color w:val="000066"/>
                <w:lang w:val="es-ES_tradnl"/>
              </w:rPr>
              <w:t>TÍTULO II</w:t>
            </w:r>
          </w:p>
          <w:p w:rsidR="008B7295" w:rsidRPr="00272ED2" w:rsidRDefault="008B7295" w:rsidP="008B7295">
            <w:pPr>
              <w:shd w:val="clear" w:color="auto" w:fill="FFFFFF"/>
              <w:spacing w:before="221" w:line="216" w:lineRule="exact"/>
              <w:ind w:left="869" w:right="653"/>
              <w:rPr>
                <w:color w:val="000066"/>
              </w:rPr>
            </w:pPr>
            <w:r w:rsidRPr="00272ED2">
              <w:rPr>
                <w:b/>
                <w:bCs/>
                <w:color w:val="000066"/>
                <w:lang w:val="es-ES_tradnl"/>
              </w:rPr>
              <w:t>DE LOS DERECHOS, DEBERES Y PRINCIPIOS AMBIENTALES</w:t>
            </w:r>
          </w:p>
          <w:p w:rsidR="008B7295" w:rsidRPr="00272ED2" w:rsidRDefault="008B7295" w:rsidP="008B7295">
            <w:pPr>
              <w:shd w:val="clear" w:color="auto" w:fill="FFFFFF"/>
              <w:spacing w:before="216" w:line="216" w:lineRule="exact"/>
              <w:jc w:val="both"/>
              <w:rPr>
                <w:color w:val="000066"/>
              </w:rPr>
            </w:pPr>
            <w:r w:rsidRPr="00272ED2">
              <w:rPr>
                <w:b/>
                <w:bCs/>
                <w:color w:val="000066"/>
                <w:spacing w:val="-1"/>
                <w:lang w:val="es-ES_tradnl"/>
              </w:rPr>
              <w:t xml:space="preserve">Artículo 4.- Disposiciones comunes. </w:t>
            </w:r>
            <w:r w:rsidRPr="00272ED2">
              <w:rPr>
                <w:color w:val="000066"/>
                <w:spacing w:val="-1"/>
                <w:lang w:val="es-ES_tradnl"/>
              </w:rPr>
              <w:t xml:space="preserve">Las disposiciones del </w:t>
            </w:r>
            <w:r w:rsidRPr="00272ED2">
              <w:rPr>
                <w:color w:val="000066"/>
                <w:spacing w:val="-3"/>
                <w:lang w:val="es-ES_tradnl"/>
              </w:rPr>
              <w:t xml:space="preserve">presente Código promoverán el efectivo goce de los derechos </w:t>
            </w:r>
            <w:r w:rsidRPr="00272ED2">
              <w:rPr>
                <w:color w:val="000066"/>
                <w:spacing w:val="-1"/>
                <w:lang w:val="es-ES_tradnl"/>
              </w:rPr>
              <w:t xml:space="preserve">de la naturaleza y de las personas, comunas, comunidades, </w:t>
            </w:r>
            <w:r w:rsidRPr="00272ED2">
              <w:rPr>
                <w:color w:val="000066"/>
                <w:lang w:val="es-ES_tradnl"/>
              </w:rPr>
              <w:t>pueblos, nacionalidades y colectivos a vivir en un ambiente sano y ecológicamente equilibrado, de conformidad con la Constitución y los instrumentos internacionales ratificados por el Estado, los cuales son inalienables, irrenunciables, indivisibles, de igual jerarquía, interdependientes, progresivos y no se excluyen entre sí.</w:t>
            </w:r>
          </w:p>
          <w:p w:rsidR="008B7295" w:rsidRPr="00272ED2" w:rsidRDefault="008B7295" w:rsidP="008B7295">
            <w:pPr>
              <w:shd w:val="clear" w:color="auto" w:fill="FFFFFF"/>
              <w:spacing w:before="211" w:line="230" w:lineRule="exact"/>
              <w:jc w:val="both"/>
              <w:rPr>
                <w:color w:val="000066"/>
              </w:rPr>
            </w:pPr>
            <w:r w:rsidRPr="00272ED2">
              <w:rPr>
                <w:color w:val="000066"/>
                <w:spacing w:val="-4"/>
                <w:lang w:val="es-ES_tradnl"/>
              </w:rPr>
              <w:t xml:space="preserve">Para asegurar el respeto, la tutela y el ejercicio de los derechos </w:t>
            </w:r>
            <w:r w:rsidRPr="00272ED2">
              <w:rPr>
                <w:color w:val="000066"/>
                <w:lang w:val="es-ES_tradnl"/>
              </w:rPr>
              <w:t xml:space="preserve">se desarrollarán las garantías normativas, institucionales y jurisdiccionales establecidas por la Constitución y la ley. Las herramientas de ejecución de los principios, derechos y </w:t>
            </w:r>
            <w:r w:rsidRPr="00272ED2">
              <w:rPr>
                <w:color w:val="000066"/>
                <w:spacing w:val="-3"/>
                <w:lang w:val="es-ES_tradnl"/>
              </w:rPr>
              <w:t>garantías ambientales son de carácter sistémico y transversal.</w:t>
            </w:r>
          </w:p>
          <w:p w:rsidR="008B7295" w:rsidRPr="00272ED2" w:rsidRDefault="008B7295" w:rsidP="008B7295">
            <w:pPr>
              <w:shd w:val="clear" w:color="auto" w:fill="FFFFFF"/>
              <w:spacing w:before="206" w:line="230" w:lineRule="exact"/>
              <w:ind w:left="19"/>
              <w:jc w:val="both"/>
              <w:rPr>
                <w:color w:val="000066"/>
              </w:rPr>
            </w:pPr>
            <w:r w:rsidRPr="00272ED2">
              <w:rPr>
                <w:b/>
                <w:bCs/>
                <w:color w:val="000066"/>
                <w:lang w:val="es-ES_tradnl"/>
              </w:rPr>
              <w:t xml:space="preserve">Artículo 5.- Derecho de la población a vivir en un ambiente sano. </w:t>
            </w:r>
            <w:r w:rsidRPr="00272ED2">
              <w:rPr>
                <w:color w:val="000066"/>
                <w:lang w:val="es-ES_tradnl"/>
              </w:rPr>
              <w:t>El derecho a vivir en un ambiente sano y ecológicamente equilibrado comprende:</w:t>
            </w:r>
          </w:p>
          <w:p w:rsidR="008B7295" w:rsidRPr="00272ED2" w:rsidRDefault="008B7295" w:rsidP="00624FEF">
            <w:pPr>
              <w:numPr>
                <w:ilvl w:val="0"/>
                <w:numId w:val="35"/>
              </w:numPr>
              <w:shd w:val="clear" w:color="auto" w:fill="FFFFFF"/>
              <w:tabs>
                <w:tab w:val="left" w:pos="226"/>
              </w:tabs>
              <w:spacing w:before="206" w:line="230" w:lineRule="exact"/>
              <w:ind w:left="10"/>
              <w:jc w:val="both"/>
              <w:rPr>
                <w:color w:val="000066"/>
                <w:spacing w:val="-16"/>
                <w:lang w:val="es-ES_tradnl"/>
              </w:rPr>
            </w:pPr>
            <w:r w:rsidRPr="00272ED2">
              <w:rPr>
                <w:color w:val="000066"/>
                <w:lang w:val="es-ES_tradnl"/>
              </w:rPr>
              <w:t>La conservación, manejo sostenible y recuperación del patrimonio natural, la biodiversidad y todos sus componentes, con respeto a los derechos de la naturaleza y a los derechos colectivos de las comunas, comunidades, pueblos y nacionalidades;</w:t>
            </w:r>
          </w:p>
          <w:p w:rsidR="008B7295" w:rsidRPr="00272ED2" w:rsidRDefault="008B7295" w:rsidP="00624FEF">
            <w:pPr>
              <w:numPr>
                <w:ilvl w:val="0"/>
                <w:numId w:val="35"/>
              </w:numPr>
              <w:shd w:val="clear" w:color="auto" w:fill="FFFFFF"/>
              <w:tabs>
                <w:tab w:val="left" w:pos="226"/>
              </w:tabs>
              <w:spacing w:before="216" w:line="226" w:lineRule="exact"/>
              <w:ind w:left="10"/>
              <w:jc w:val="both"/>
              <w:rPr>
                <w:color w:val="000066"/>
                <w:spacing w:val="-7"/>
                <w:lang w:val="es-ES_tradnl"/>
              </w:rPr>
            </w:pPr>
            <w:r w:rsidRPr="00272ED2">
              <w:rPr>
                <w:color w:val="000066"/>
                <w:lang w:val="es-ES_tradnl"/>
              </w:rPr>
              <w:t xml:space="preserve">El manejo sostenible de los ecosistemas, con especial </w:t>
            </w:r>
            <w:r w:rsidRPr="00272ED2">
              <w:rPr>
                <w:color w:val="000066"/>
                <w:spacing w:val="-2"/>
                <w:lang w:val="es-ES_tradnl"/>
              </w:rPr>
              <w:t xml:space="preserve">atención a los ecosistemas frágiles y amenazados tales como </w:t>
            </w:r>
            <w:r w:rsidRPr="00272ED2">
              <w:rPr>
                <w:color w:val="000066"/>
                <w:spacing w:val="-1"/>
                <w:lang w:val="es-ES_tradnl"/>
              </w:rPr>
              <w:t xml:space="preserve">páramos, humedales, bosques nublados, bosques tropicales </w:t>
            </w:r>
            <w:r w:rsidRPr="00272ED2">
              <w:rPr>
                <w:color w:val="000066"/>
                <w:lang w:val="es-ES_tradnl"/>
              </w:rPr>
              <w:t>secos y húmedos, manglares y ecosistemas marinos y marinos-costeros;</w:t>
            </w:r>
          </w:p>
          <w:p w:rsidR="008B7295" w:rsidRPr="00272ED2" w:rsidRDefault="008B7295" w:rsidP="008B7295">
            <w:pPr>
              <w:rPr>
                <w:color w:val="000066"/>
              </w:rPr>
            </w:pPr>
          </w:p>
          <w:p w:rsidR="008B7295" w:rsidRPr="00272ED2" w:rsidRDefault="008B7295" w:rsidP="00624FEF">
            <w:pPr>
              <w:numPr>
                <w:ilvl w:val="0"/>
                <w:numId w:val="36"/>
              </w:numPr>
              <w:shd w:val="clear" w:color="auto" w:fill="FFFFFF"/>
              <w:tabs>
                <w:tab w:val="left" w:pos="283"/>
              </w:tabs>
              <w:spacing w:before="211" w:line="230" w:lineRule="exact"/>
              <w:ind w:left="14"/>
              <w:jc w:val="both"/>
              <w:rPr>
                <w:color w:val="000066"/>
                <w:spacing w:val="-9"/>
                <w:lang w:val="es-ES_tradnl"/>
              </w:rPr>
            </w:pPr>
            <w:r w:rsidRPr="00272ED2">
              <w:rPr>
                <w:color w:val="000066"/>
                <w:lang w:val="es-ES_tradnl"/>
              </w:rPr>
              <w:t>La intangibilidad del Sistema Nacional de Áreas Protegidas, en los términos establecidos en la Constitución y la ley;</w:t>
            </w:r>
          </w:p>
          <w:p w:rsidR="008B7295" w:rsidRPr="00272ED2" w:rsidRDefault="008B7295" w:rsidP="00624FEF">
            <w:pPr>
              <w:numPr>
                <w:ilvl w:val="0"/>
                <w:numId w:val="36"/>
              </w:numPr>
              <w:shd w:val="clear" w:color="auto" w:fill="FFFFFF"/>
              <w:tabs>
                <w:tab w:val="left" w:pos="283"/>
              </w:tabs>
              <w:spacing w:before="206" w:line="230" w:lineRule="exact"/>
              <w:ind w:left="14" w:right="5"/>
              <w:jc w:val="both"/>
              <w:rPr>
                <w:color w:val="000066"/>
                <w:spacing w:val="-8"/>
                <w:lang w:val="es-ES_tradnl"/>
              </w:rPr>
            </w:pPr>
            <w:r w:rsidRPr="00272ED2">
              <w:rPr>
                <w:color w:val="000066"/>
                <w:lang w:val="es-ES_tradnl"/>
              </w:rPr>
              <w:t>La conservación, preservación y recuperación de los recursos hídricos, cuencas hidrográficas y caudales ecológicos asociados al ciclo hidrológico;</w:t>
            </w:r>
          </w:p>
          <w:p w:rsidR="008B7295" w:rsidRPr="00272ED2" w:rsidRDefault="008B7295" w:rsidP="008B7295">
            <w:pPr>
              <w:rPr>
                <w:color w:val="000066"/>
              </w:rPr>
            </w:pPr>
          </w:p>
          <w:p w:rsidR="008B7295" w:rsidRPr="00272ED2" w:rsidRDefault="008B7295" w:rsidP="00624FEF">
            <w:pPr>
              <w:numPr>
                <w:ilvl w:val="0"/>
                <w:numId w:val="37"/>
              </w:numPr>
              <w:shd w:val="clear" w:color="auto" w:fill="FFFFFF"/>
              <w:tabs>
                <w:tab w:val="left" w:pos="187"/>
              </w:tabs>
              <w:spacing w:before="211" w:line="226" w:lineRule="exact"/>
              <w:ind w:left="14"/>
              <w:jc w:val="both"/>
              <w:rPr>
                <w:color w:val="000066"/>
                <w:spacing w:val="-9"/>
                <w:lang w:val="es-ES_tradnl"/>
              </w:rPr>
            </w:pPr>
            <w:r w:rsidRPr="00272ED2">
              <w:rPr>
                <w:color w:val="000066"/>
                <w:lang w:val="es-ES_tradnl"/>
              </w:rPr>
              <w:t>La conservación y uso sostenible del suelo que prevenga la erosión, la degradación, la desertificación y permita su restauración;</w:t>
            </w:r>
          </w:p>
          <w:p w:rsidR="008B7295" w:rsidRPr="00272ED2" w:rsidRDefault="008B7295" w:rsidP="00624FEF">
            <w:pPr>
              <w:numPr>
                <w:ilvl w:val="0"/>
                <w:numId w:val="37"/>
              </w:numPr>
              <w:shd w:val="clear" w:color="auto" w:fill="FFFFFF"/>
              <w:tabs>
                <w:tab w:val="left" w:pos="187"/>
              </w:tabs>
              <w:spacing w:before="216" w:line="230" w:lineRule="exact"/>
              <w:ind w:left="14" w:right="5"/>
              <w:jc w:val="both"/>
              <w:rPr>
                <w:color w:val="000066"/>
                <w:spacing w:val="-9"/>
                <w:lang w:val="es-ES_tradnl"/>
              </w:rPr>
            </w:pPr>
            <w:r w:rsidRPr="00272ED2">
              <w:rPr>
                <w:color w:val="000066"/>
                <w:lang w:val="es-ES_tradnl"/>
              </w:rPr>
              <w:t>La prevención, control y reparación integral de los daños ambientales;</w:t>
            </w:r>
          </w:p>
          <w:p w:rsidR="008B7295" w:rsidRPr="00272ED2" w:rsidRDefault="008B7295" w:rsidP="00624FEF">
            <w:pPr>
              <w:numPr>
                <w:ilvl w:val="0"/>
                <w:numId w:val="37"/>
              </w:numPr>
              <w:shd w:val="clear" w:color="auto" w:fill="FFFFFF"/>
              <w:tabs>
                <w:tab w:val="left" w:pos="187"/>
              </w:tabs>
              <w:spacing w:before="211" w:line="230" w:lineRule="exact"/>
              <w:ind w:left="14" w:right="5"/>
              <w:jc w:val="both"/>
              <w:rPr>
                <w:color w:val="000066"/>
                <w:spacing w:val="-9"/>
                <w:lang w:val="es-ES_tradnl"/>
              </w:rPr>
            </w:pPr>
            <w:r w:rsidRPr="00272ED2">
              <w:rPr>
                <w:color w:val="000066"/>
                <w:lang w:val="es-ES_tradnl"/>
              </w:rPr>
              <w:t>La obligación de toda obra, proyecto o actividad, en todas sus fases, de sujetarse al procedimiento de evaluación de impacto ambiental;</w:t>
            </w:r>
          </w:p>
          <w:p w:rsidR="008B7295" w:rsidRPr="00272ED2" w:rsidRDefault="008B7295" w:rsidP="008B7295">
            <w:pPr>
              <w:shd w:val="clear" w:color="auto" w:fill="FFFFFF"/>
              <w:tabs>
                <w:tab w:val="left" w:pos="302"/>
              </w:tabs>
              <w:spacing w:before="206" w:line="230" w:lineRule="exact"/>
              <w:ind w:left="19"/>
              <w:jc w:val="both"/>
              <w:rPr>
                <w:color w:val="000066"/>
              </w:rPr>
            </w:pPr>
            <w:r w:rsidRPr="00272ED2">
              <w:rPr>
                <w:color w:val="000066"/>
                <w:spacing w:val="-12"/>
                <w:lang w:val="es-ES_tradnl"/>
              </w:rPr>
              <w:t>8.</w:t>
            </w:r>
            <w:r w:rsidRPr="00272ED2">
              <w:rPr>
                <w:color w:val="000066"/>
                <w:lang w:val="es-ES_tradnl"/>
              </w:rPr>
              <w:tab/>
              <w:t>El desarrollo y uso de prácticas y tecnologías ambientalmente limpias y sanas, así como de energías alternativas no contaminantes, renovables, diversificadas y de bajo impacto ambiental;</w:t>
            </w:r>
          </w:p>
          <w:p w:rsidR="008B7295" w:rsidRPr="00272ED2" w:rsidRDefault="008B7295" w:rsidP="008B7295">
            <w:pPr>
              <w:shd w:val="clear" w:color="auto" w:fill="FFFFFF"/>
              <w:tabs>
                <w:tab w:val="left" w:pos="182"/>
              </w:tabs>
              <w:spacing w:before="211" w:line="230" w:lineRule="exact"/>
              <w:ind w:left="14"/>
              <w:jc w:val="both"/>
              <w:rPr>
                <w:color w:val="000066"/>
              </w:rPr>
            </w:pPr>
            <w:r w:rsidRPr="00272ED2">
              <w:rPr>
                <w:color w:val="000066"/>
                <w:spacing w:val="-9"/>
                <w:lang w:val="es-ES_tradnl"/>
              </w:rPr>
              <w:t>9.</w:t>
            </w:r>
            <w:r w:rsidRPr="00272ED2">
              <w:rPr>
                <w:color w:val="000066"/>
                <w:lang w:val="es-ES_tradnl"/>
              </w:rPr>
              <w:tab/>
            </w:r>
            <w:r w:rsidRPr="00272ED2">
              <w:rPr>
                <w:color w:val="000066"/>
                <w:spacing w:val="-1"/>
                <w:lang w:val="es-ES_tradnl"/>
              </w:rPr>
              <w:t xml:space="preserve">El uso, experimentación y el desarrollo de la biotecnología </w:t>
            </w:r>
            <w:r w:rsidRPr="00272ED2">
              <w:rPr>
                <w:color w:val="000066"/>
                <w:lang w:val="es-ES_tradnl"/>
              </w:rPr>
              <w:t>y la comercialización de sus productos, bajo estrictas normas de bioseguridad, con sujeción a las prohibiciones establecidas en la Constitución y demás normativa vigente;</w:t>
            </w:r>
          </w:p>
          <w:p w:rsidR="008B7295" w:rsidRPr="00272ED2" w:rsidRDefault="008B7295" w:rsidP="008B7295">
            <w:pPr>
              <w:shd w:val="clear" w:color="auto" w:fill="FFFFFF"/>
              <w:tabs>
                <w:tab w:val="left" w:pos="298"/>
              </w:tabs>
              <w:spacing w:before="216" w:line="226" w:lineRule="exact"/>
              <w:ind w:left="19"/>
              <w:jc w:val="both"/>
              <w:rPr>
                <w:color w:val="000066"/>
                <w:lang w:val="es-ES_tradnl"/>
              </w:rPr>
            </w:pPr>
            <w:r w:rsidRPr="00272ED2">
              <w:rPr>
                <w:color w:val="000066"/>
                <w:spacing w:val="-10"/>
                <w:lang w:val="es-ES_tradnl"/>
              </w:rPr>
              <w:t>10.</w:t>
            </w:r>
            <w:r w:rsidRPr="00272ED2">
              <w:rPr>
                <w:color w:val="000066"/>
                <w:lang w:val="es-ES_tradnl"/>
              </w:rPr>
              <w:tab/>
              <w:t>La participación en el marco de la ley de las personas, comunas, comunidades, pueblos, nacionalidades y colectivos, en toda actividad o decisión que pueda producirlo que produzca impactos o daños ambientales;</w:t>
            </w:r>
          </w:p>
          <w:p w:rsidR="008B7295" w:rsidRPr="00272ED2" w:rsidRDefault="008B7295" w:rsidP="008B7295">
            <w:pPr>
              <w:shd w:val="clear" w:color="auto" w:fill="FFFFFF"/>
              <w:tabs>
                <w:tab w:val="left" w:pos="298"/>
              </w:tabs>
              <w:spacing w:before="216" w:line="226" w:lineRule="exact"/>
              <w:ind w:left="19"/>
              <w:jc w:val="both"/>
              <w:rPr>
                <w:color w:val="000066"/>
              </w:rPr>
            </w:pPr>
            <w:r w:rsidRPr="00272ED2">
              <w:rPr>
                <w:color w:val="000066"/>
                <w:spacing w:val="-12"/>
                <w:lang w:val="es-ES_tradnl"/>
              </w:rPr>
              <w:t>11.</w:t>
            </w:r>
            <w:r w:rsidRPr="00272ED2">
              <w:rPr>
                <w:color w:val="000066"/>
                <w:lang w:val="es-ES_tradnl"/>
              </w:rPr>
              <w:t xml:space="preserve"> La adopción de políticas públicas, medidas administrativas, normativas y jurisdiccionales que garanticen el ejercicio de este derecho; y,</w:t>
            </w:r>
          </w:p>
          <w:p w:rsidR="008B7295" w:rsidRPr="00272ED2" w:rsidRDefault="008B7295" w:rsidP="008B7295">
            <w:pPr>
              <w:shd w:val="clear" w:color="auto" w:fill="FFFFFF"/>
              <w:tabs>
                <w:tab w:val="left" w:pos="307"/>
              </w:tabs>
              <w:spacing w:before="216" w:line="216" w:lineRule="exact"/>
              <w:ind w:left="5"/>
              <w:jc w:val="both"/>
              <w:rPr>
                <w:color w:val="000066"/>
              </w:rPr>
            </w:pPr>
            <w:r w:rsidRPr="00272ED2">
              <w:rPr>
                <w:color w:val="000066"/>
                <w:spacing w:val="-9"/>
                <w:lang w:val="es-ES_tradnl"/>
              </w:rPr>
              <w:t>12.</w:t>
            </w:r>
            <w:r w:rsidRPr="00272ED2">
              <w:rPr>
                <w:color w:val="000066"/>
                <w:lang w:val="es-ES_tradnl"/>
              </w:rPr>
              <w:tab/>
              <w:t xml:space="preserve">La implementación de planes, programas, acciones y </w:t>
            </w:r>
            <w:r w:rsidRPr="00272ED2">
              <w:rPr>
                <w:color w:val="000066"/>
                <w:spacing w:val="-1"/>
                <w:lang w:val="es-ES_tradnl"/>
              </w:rPr>
              <w:t>medidas de adaptación para aumentar la resiliencia y reducir</w:t>
            </w:r>
            <w:r w:rsidRPr="00272ED2">
              <w:rPr>
                <w:color w:val="000066"/>
                <w:lang w:val="es-ES_tradnl"/>
              </w:rPr>
              <w:t>la vulnerabilidad ambiental, social y económica frente a la variabilidad climática y a los impactos del cambio climático, así como la implementación de los mismos para mitigar sus causas.</w:t>
            </w:r>
          </w:p>
          <w:p w:rsidR="008B7295" w:rsidRPr="00272ED2" w:rsidRDefault="008B7295" w:rsidP="008B7295">
            <w:pPr>
              <w:shd w:val="clear" w:color="auto" w:fill="FFFFFF"/>
              <w:spacing w:before="211" w:line="216" w:lineRule="exact"/>
              <w:jc w:val="both"/>
              <w:rPr>
                <w:color w:val="000066"/>
              </w:rPr>
            </w:pPr>
            <w:r w:rsidRPr="00272ED2">
              <w:rPr>
                <w:b/>
                <w:bCs/>
                <w:color w:val="000066"/>
                <w:lang w:val="es-ES_tradnl"/>
              </w:rPr>
              <w:t xml:space="preserve">Artículo 6.- Derechos de la naturaleza. </w:t>
            </w:r>
            <w:r w:rsidRPr="00272ED2">
              <w:rPr>
                <w:color w:val="000066"/>
                <w:lang w:val="es-ES_tradnl"/>
              </w:rPr>
              <w:t xml:space="preserve">Son derechos de la naturaleza los reconocidos en la Constitución, los cuales </w:t>
            </w:r>
            <w:r w:rsidRPr="00272ED2">
              <w:rPr>
                <w:color w:val="000066"/>
                <w:spacing w:val="-3"/>
                <w:lang w:val="es-ES_tradnl"/>
              </w:rPr>
              <w:t xml:space="preserve">abarcan el respeto integral de su existencia y el mantenimiento </w:t>
            </w:r>
            <w:r w:rsidRPr="00272ED2">
              <w:rPr>
                <w:color w:val="000066"/>
                <w:lang w:val="es-ES_tradnl"/>
              </w:rPr>
              <w:t>y regeneración de sus ciclos vitales, estructura, funciones y procesos evolutivos, así como la restauración.</w:t>
            </w:r>
          </w:p>
          <w:p w:rsidR="008B7295" w:rsidRPr="00272ED2" w:rsidRDefault="008B7295" w:rsidP="008B7295">
            <w:pPr>
              <w:shd w:val="clear" w:color="auto" w:fill="FFFFFF"/>
              <w:spacing w:before="216" w:line="216" w:lineRule="exact"/>
              <w:jc w:val="both"/>
              <w:rPr>
                <w:color w:val="000066"/>
              </w:rPr>
            </w:pPr>
            <w:r w:rsidRPr="00272ED2">
              <w:rPr>
                <w:color w:val="000066"/>
                <w:lang w:val="es-ES_tradnl"/>
              </w:rPr>
              <w:t>Para la garantía del ejercicio de sus derechos, en la planificación y el ordenamiento territorial se incorporarán criterios ambientales territoriales en virtud de los ecosistemas. La Autoridad Ambiental Nacional definirá los criterios ambientales territoriales y desarrollará los lineamientos técnicos sobre los ciclos vitales, estructura, funciones y procesos evolutivos de la naturaleza.</w:t>
            </w:r>
          </w:p>
          <w:p w:rsidR="008B7295" w:rsidRPr="00272ED2" w:rsidRDefault="008B7295" w:rsidP="005F797E">
            <w:pPr>
              <w:jc w:val="both"/>
              <w:rPr>
                <w:color w:val="000066"/>
              </w:rPr>
            </w:pPr>
          </w:p>
          <w:p w:rsidR="00FB45A6" w:rsidRPr="00272ED2" w:rsidRDefault="008B7295" w:rsidP="005F797E">
            <w:pPr>
              <w:jc w:val="both"/>
              <w:rPr>
                <w:color w:val="000066"/>
              </w:rPr>
            </w:pPr>
            <w:r w:rsidRPr="00272ED2">
              <w:rPr>
                <w:color w:val="000066"/>
              </w:rPr>
              <w:t>(…)</w:t>
            </w:r>
          </w:p>
          <w:p w:rsidR="0064707C" w:rsidRPr="00272ED2" w:rsidRDefault="0064707C" w:rsidP="005F797E">
            <w:pPr>
              <w:jc w:val="both"/>
              <w:rPr>
                <w:color w:val="000066"/>
              </w:rPr>
            </w:pPr>
          </w:p>
          <w:p w:rsidR="008B7295" w:rsidRPr="00272ED2" w:rsidRDefault="006A3AEA" w:rsidP="005F797E">
            <w:pPr>
              <w:jc w:val="both"/>
              <w:rPr>
                <w:color w:val="000066"/>
              </w:rPr>
            </w:pPr>
            <w:hyperlink r:id="rId40" w:history="1">
              <w:r w:rsidR="008B7295" w:rsidRPr="00272ED2">
                <w:rPr>
                  <w:rStyle w:val="Hipervnculo"/>
                  <w:color w:val="000066"/>
                </w:rPr>
                <w:t>Ver Registro Oficial</w:t>
              </w:r>
            </w:hyperlink>
          </w:p>
          <w:p w:rsidR="008B7295" w:rsidRPr="00272ED2" w:rsidRDefault="008B7295" w:rsidP="005F797E">
            <w:pPr>
              <w:jc w:val="both"/>
              <w:rPr>
                <w:color w:val="000066"/>
              </w:rPr>
            </w:pPr>
          </w:p>
          <w:p w:rsidR="008B7295" w:rsidRPr="00272ED2" w:rsidRDefault="008B7295" w:rsidP="005F797E">
            <w:pPr>
              <w:jc w:val="both"/>
              <w:rPr>
                <w:color w:val="000066"/>
              </w:rPr>
            </w:pPr>
          </w:p>
          <w:p w:rsidR="001E584F" w:rsidRPr="00272ED2" w:rsidRDefault="001E584F" w:rsidP="00D8291D">
            <w:pPr>
              <w:jc w:val="both"/>
              <w:rPr>
                <w:b/>
                <w:color w:val="000066"/>
              </w:rPr>
            </w:pPr>
          </w:p>
          <w:p w:rsidR="001E584F" w:rsidRPr="00272ED2" w:rsidRDefault="001E584F" w:rsidP="00D8291D">
            <w:pPr>
              <w:jc w:val="both"/>
              <w:rPr>
                <w:b/>
                <w:color w:val="000066"/>
              </w:rPr>
            </w:pPr>
          </w:p>
          <w:p w:rsidR="00A11451" w:rsidRPr="00272ED2" w:rsidRDefault="00D8291D" w:rsidP="00D8291D">
            <w:pPr>
              <w:jc w:val="both"/>
              <w:rPr>
                <w:b/>
                <w:color w:val="000066"/>
              </w:rPr>
            </w:pPr>
            <w:r w:rsidRPr="00272ED2">
              <w:rPr>
                <w:b/>
                <w:color w:val="000066"/>
              </w:rPr>
              <w:t>HERRAMIENTAS DE GESTIÓN DOCUMENTAL Y ARCHIVO DEL MINISTERIO DE AGRICULTURA, GANADERÍA, ACUACULTURA Y PESCA.</w:t>
            </w:r>
          </w:p>
          <w:p w:rsidR="00A11451" w:rsidRPr="00272ED2" w:rsidRDefault="00A11451" w:rsidP="005F797E">
            <w:pPr>
              <w:jc w:val="both"/>
              <w:rPr>
                <w:b/>
                <w:color w:val="000066"/>
              </w:rPr>
            </w:pPr>
          </w:p>
          <w:p w:rsidR="004D1161" w:rsidRPr="00272ED2" w:rsidRDefault="004D1161" w:rsidP="004D1161">
            <w:pPr>
              <w:jc w:val="both"/>
              <w:rPr>
                <w:b/>
                <w:color w:val="000066"/>
              </w:rPr>
            </w:pPr>
            <w:r w:rsidRPr="00272ED2">
              <w:rPr>
                <w:b/>
                <w:color w:val="000066"/>
              </w:rPr>
              <w:t>Expedido por</w:t>
            </w:r>
            <w:r w:rsidR="009C413E" w:rsidRPr="00272ED2">
              <w:rPr>
                <w:b/>
                <w:color w:val="000066"/>
              </w:rPr>
              <w:t>: Acuerdo</w:t>
            </w:r>
            <w:r w:rsidR="005846D9" w:rsidRPr="00272ED2">
              <w:rPr>
                <w:b/>
                <w:color w:val="000066"/>
              </w:rPr>
              <w:t xml:space="preserve"> Ministerial</w:t>
            </w:r>
            <w:r w:rsidR="00D8291D" w:rsidRPr="00272ED2">
              <w:rPr>
                <w:b/>
                <w:color w:val="000066"/>
              </w:rPr>
              <w:t xml:space="preserve"> </w:t>
            </w:r>
            <w:r w:rsidR="005846D9" w:rsidRPr="00272ED2">
              <w:rPr>
                <w:b/>
                <w:color w:val="000066"/>
              </w:rPr>
              <w:t>No. 158</w:t>
            </w:r>
            <w:r w:rsidR="001E584F" w:rsidRPr="00272ED2">
              <w:rPr>
                <w:b/>
                <w:color w:val="000066"/>
              </w:rPr>
              <w:t xml:space="preserve"> </w:t>
            </w:r>
            <w:r w:rsidR="00D8291D" w:rsidRPr="00272ED2">
              <w:rPr>
                <w:b/>
                <w:color w:val="000066"/>
              </w:rPr>
              <w:t>MINISTRO DE AGRICULTURA GANADERÍA ACUACULTURA Y PESCA</w:t>
            </w:r>
            <w:r w:rsidR="001E584F" w:rsidRPr="00272ED2">
              <w:rPr>
                <w:b/>
                <w:color w:val="000066"/>
              </w:rPr>
              <w:t xml:space="preserve">. </w:t>
            </w:r>
            <w:r w:rsidR="009C413E">
              <w:rPr>
                <w:b/>
                <w:color w:val="000066"/>
              </w:rPr>
              <w:t>Pu</w:t>
            </w:r>
            <w:r w:rsidRPr="00272ED2">
              <w:rPr>
                <w:b/>
                <w:color w:val="000066"/>
              </w:rPr>
              <w:t>blicado en RO Nº 1001. EDICIÓN ESPECIAL de miércoles 12 de abril de 2017</w:t>
            </w:r>
            <w:r w:rsidR="00A33BF8">
              <w:rPr>
                <w:b/>
                <w:color w:val="000066"/>
              </w:rPr>
              <w:t>.</w:t>
            </w:r>
          </w:p>
          <w:p w:rsidR="004D1161" w:rsidRPr="00272ED2" w:rsidRDefault="004D1161" w:rsidP="005F797E">
            <w:pPr>
              <w:jc w:val="both"/>
              <w:rPr>
                <w:color w:val="000066"/>
              </w:rPr>
            </w:pPr>
          </w:p>
          <w:p w:rsidR="0053068B" w:rsidRPr="00272ED2" w:rsidRDefault="0053068B" w:rsidP="005F797E">
            <w:pPr>
              <w:jc w:val="both"/>
              <w:rPr>
                <w:color w:val="000066"/>
              </w:rPr>
            </w:pPr>
            <w:r w:rsidRPr="00272ED2">
              <w:rPr>
                <w:color w:val="000066"/>
              </w:rPr>
              <w:t xml:space="preserve">Artículo 1.- Objeto. Expedir las Herramientas de Gestión Documental y Archivo: CUADRO DE CLASIFICACIÓN DOCUMENTAL, y TABLA DE PLAZOS DE CONSERVACIÓN DOCUMENTAL DEL MINISTERIO DE AGRICULTURA GANADERÍA ACUACULTURA Y PESCA, con el fin de normar la Gestión Documental y Archivística de la documentación que reposa en todas las Unidades del Ministerio, documentos que se adjuntan como anexos y son parte integrante del presente Acuerdo. </w:t>
            </w:r>
          </w:p>
          <w:p w:rsidR="0053068B" w:rsidRPr="00272ED2" w:rsidRDefault="0053068B" w:rsidP="005F797E">
            <w:pPr>
              <w:jc w:val="both"/>
              <w:rPr>
                <w:color w:val="000066"/>
              </w:rPr>
            </w:pPr>
          </w:p>
          <w:p w:rsidR="0053068B" w:rsidRPr="00272ED2" w:rsidRDefault="0053068B" w:rsidP="005F797E">
            <w:pPr>
              <w:jc w:val="both"/>
              <w:rPr>
                <w:color w:val="000066"/>
              </w:rPr>
            </w:pPr>
            <w:r w:rsidRPr="00272ED2">
              <w:rPr>
                <w:color w:val="000066"/>
              </w:rPr>
              <w:t xml:space="preserve">Artículo 2.- Ámbito de aplicación. El cumplimiento es obligatorio e inmediato para todas las dependencias, unidades de Planta Central, Viceministerios, Subsecretarías, Coordinaciones Generales, Proyectos, Coordinaciones Zonales, Direcciones Distritales de Tierras, Direcciones Provinciales Agropecuarias y demás dependencias desconcentradas a nivel nacional del Ministerio de Agricultura Ganadería Acuacultura y Pesca. </w:t>
            </w:r>
          </w:p>
          <w:p w:rsidR="0053068B" w:rsidRPr="00272ED2" w:rsidRDefault="0053068B" w:rsidP="005F797E">
            <w:pPr>
              <w:jc w:val="both"/>
              <w:rPr>
                <w:color w:val="000066"/>
              </w:rPr>
            </w:pPr>
          </w:p>
          <w:p w:rsidR="0053068B" w:rsidRPr="00272ED2" w:rsidRDefault="0053068B" w:rsidP="005F797E">
            <w:pPr>
              <w:jc w:val="both"/>
              <w:rPr>
                <w:color w:val="000066"/>
              </w:rPr>
            </w:pPr>
            <w:r w:rsidRPr="00272ED2">
              <w:rPr>
                <w:color w:val="000066"/>
              </w:rPr>
              <w:t xml:space="preserve">Artículo 3.- Capacitación.- La Dirección de Secretaría General del Ministerio de Agricultura Ganadería Acuacultura y Pesca, proporcionará asistencia, capacitación, seguimiento, de las presentes Herramientas de Gestión Documental y Archivo, a los servidores responsables de estos procedimientos a nivel nacional. </w:t>
            </w:r>
          </w:p>
          <w:p w:rsidR="0053068B" w:rsidRPr="00272ED2" w:rsidRDefault="0053068B" w:rsidP="005F797E">
            <w:pPr>
              <w:jc w:val="both"/>
              <w:rPr>
                <w:color w:val="000066"/>
              </w:rPr>
            </w:pPr>
          </w:p>
          <w:p w:rsidR="008B7295" w:rsidRPr="00272ED2" w:rsidRDefault="0053068B" w:rsidP="005F797E">
            <w:pPr>
              <w:jc w:val="both"/>
              <w:rPr>
                <w:color w:val="000066"/>
              </w:rPr>
            </w:pPr>
            <w:r w:rsidRPr="00272ED2">
              <w:rPr>
                <w:color w:val="000066"/>
              </w:rPr>
              <w:t xml:space="preserve">Artículo 4.- De la </w:t>
            </w:r>
            <w:r w:rsidR="00812B07" w:rsidRPr="00272ED2">
              <w:rPr>
                <w:color w:val="000066"/>
              </w:rPr>
              <w:t>ejecución</w:t>
            </w:r>
            <w:r w:rsidRPr="00272ED2">
              <w:rPr>
                <w:color w:val="000066"/>
              </w:rPr>
              <w:t>. La Dirección de Secretaría General, del Ministerio de Agricultura, Ganadería, Acuacultura y Pesca, será quien verificará el cumplimiento de la normativa legal y administrativa vigente del presente Acuerdo.</w:t>
            </w:r>
          </w:p>
          <w:p w:rsidR="00041A80" w:rsidRPr="00272ED2" w:rsidRDefault="00041A80" w:rsidP="005F797E">
            <w:pPr>
              <w:jc w:val="both"/>
              <w:rPr>
                <w:color w:val="000066"/>
              </w:rPr>
            </w:pPr>
          </w:p>
          <w:p w:rsidR="00D30DF3" w:rsidRPr="00272ED2" w:rsidRDefault="00D30DF3" w:rsidP="005F797E">
            <w:pPr>
              <w:jc w:val="both"/>
              <w:rPr>
                <w:color w:val="000066"/>
              </w:rPr>
            </w:pPr>
            <w:r w:rsidRPr="00272ED2">
              <w:rPr>
                <w:color w:val="000066"/>
              </w:rPr>
              <w:t>(…)</w:t>
            </w:r>
          </w:p>
          <w:p w:rsidR="00D30DF3" w:rsidRPr="00272ED2" w:rsidRDefault="00D30DF3" w:rsidP="005F797E">
            <w:pPr>
              <w:jc w:val="both"/>
              <w:rPr>
                <w:color w:val="000066"/>
              </w:rPr>
            </w:pPr>
            <w:r w:rsidRPr="00272ED2">
              <w:rPr>
                <w:color w:val="000066"/>
              </w:rPr>
              <w:t xml:space="preserve"> </w:t>
            </w:r>
          </w:p>
          <w:p w:rsidR="00D30DF3" w:rsidRPr="00272ED2" w:rsidRDefault="006A3AEA" w:rsidP="005F797E">
            <w:pPr>
              <w:jc w:val="both"/>
              <w:rPr>
                <w:color w:val="000066"/>
              </w:rPr>
            </w:pPr>
            <w:hyperlink r:id="rId41" w:history="1">
              <w:r w:rsidR="00D30DF3" w:rsidRPr="00272ED2">
                <w:rPr>
                  <w:rStyle w:val="Hipervnculo"/>
                  <w:color w:val="000066"/>
                </w:rPr>
                <w:t>Ver Registro Oficial</w:t>
              </w:r>
            </w:hyperlink>
          </w:p>
          <w:p w:rsidR="00D30DF3" w:rsidRPr="00272ED2" w:rsidRDefault="00D30DF3" w:rsidP="005F797E">
            <w:pPr>
              <w:jc w:val="both"/>
              <w:rPr>
                <w:color w:val="000066"/>
              </w:rPr>
            </w:pPr>
          </w:p>
          <w:p w:rsidR="00D30DF3" w:rsidRPr="00272ED2" w:rsidRDefault="00D30DF3" w:rsidP="005F797E">
            <w:pPr>
              <w:jc w:val="both"/>
              <w:rPr>
                <w:color w:val="000066"/>
              </w:rPr>
            </w:pPr>
          </w:p>
          <w:p w:rsidR="008B7295" w:rsidRPr="00272ED2" w:rsidRDefault="008B7295" w:rsidP="005F797E">
            <w:pPr>
              <w:jc w:val="both"/>
              <w:rPr>
                <w:color w:val="000066"/>
              </w:rPr>
            </w:pPr>
          </w:p>
        </w:tc>
      </w:tr>
    </w:tbl>
    <w:p w:rsidR="007C71AD" w:rsidRPr="00272ED2" w:rsidRDefault="007C71AD" w:rsidP="005F797E">
      <w:pPr>
        <w:jc w:val="both"/>
        <w:rPr>
          <w:color w:val="000066"/>
        </w:rPr>
      </w:pPr>
    </w:p>
    <w:p w:rsidR="00B40A37" w:rsidRPr="00272ED2" w:rsidRDefault="007C71AD" w:rsidP="005F797E">
      <w:pPr>
        <w:jc w:val="both"/>
        <w:rPr>
          <w:color w:val="000066"/>
        </w:rPr>
      </w:pPr>
      <w:r w:rsidRPr="00272ED2">
        <w:rPr>
          <w:noProof/>
          <w:color w:val="000066"/>
          <w:lang w:val="es-EC" w:eastAsia="es-EC"/>
        </w:rPr>
        <mc:AlternateContent>
          <mc:Choice Requires="wps">
            <w:drawing>
              <wp:anchor distT="0" distB="0" distL="114300" distR="114300" simplePos="0" relativeHeight="251677696" behindDoc="0" locked="0" layoutInCell="1" allowOverlap="1" wp14:anchorId="0E5EAE8D" wp14:editId="615B1184">
                <wp:simplePos x="0" y="0"/>
                <wp:positionH relativeFrom="margin">
                  <wp:posOffset>-22860</wp:posOffset>
                </wp:positionH>
                <wp:positionV relativeFrom="paragraph">
                  <wp:posOffset>10795</wp:posOffset>
                </wp:positionV>
                <wp:extent cx="1809750" cy="276225"/>
                <wp:effectExtent l="0" t="0" r="19050" b="28575"/>
                <wp:wrapNone/>
                <wp:docPr id="1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7C71AD">
                            <w:pPr>
                              <w:jc w:val="both"/>
                              <w:rPr>
                                <w:b/>
                                <w:color w:val="FFFFFF"/>
                              </w:rPr>
                            </w:pPr>
                            <w:r>
                              <w:rPr>
                                <w:b/>
                                <w:color w:val="FFFFFF"/>
                              </w:rPr>
                              <w:t xml:space="preserve">Jueves 13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5EAE8D" id="_x0000_s1035" type="#_x0000_t202" style="position:absolute;left:0;text-align:left;margin-left:-1.8pt;margin-top:.85pt;width:142.5pt;height:2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CeLgIAAGA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" fillcolor="navy" strokecolor="navy">
                <v:textbox>
                  <w:txbxContent>
                    <w:p w:rsidR="009C413E" w:rsidRPr="00332E06" w:rsidRDefault="009C413E" w:rsidP="007C71AD">
                      <w:pPr>
                        <w:jc w:val="both"/>
                        <w:rPr>
                          <w:b/>
                          <w:color w:val="FFFFFF"/>
                        </w:rPr>
                      </w:pPr>
                      <w:r>
                        <w:rPr>
                          <w:b/>
                          <w:color w:val="FFFFFF"/>
                        </w:rPr>
                        <w:t xml:space="preserve">Jueves 13  </w:t>
                      </w:r>
                      <w:r w:rsidRPr="004832CE">
                        <w:rPr>
                          <w:b/>
                          <w:color w:val="FFFFFF"/>
                        </w:rPr>
                        <w:t>de abril</w:t>
                      </w:r>
                    </w:p>
                  </w:txbxContent>
                </v:textbox>
                <w10:wrap anchorx="margin"/>
              </v:shape>
            </w:pict>
          </mc:Fallback>
        </mc:AlternateContent>
      </w:r>
    </w:p>
    <w:p w:rsidR="007C71AD" w:rsidRPr="00272ED2" w:rsidRDefault="007C71AD" w:rsidP="005F797E">
      <w:pPr>
        <w:jc w:val="both"/>
        <w:rPr>
          <w:color w:val="000066"/>
        </w:rPr>
      </w:pPr>
    </w:p>
    <w:p w:rsidR="007C71AD" w:rsidRPr="00272ED2" w:rsidRDefault="007C71AD" w:rsidP="005F797E">
      <w:pPr>
        <w:jc w:val="both"/>
        <w:rPr>
          <w:color w:val="000066"/>
        </w:rPr>
      </w:pPr>
    </w:p>
    <w:tbl>
      <w:tblPr>
        <w:tblStyle w:val="Tablaconcuadrcula"/>
        <w:tblW w:w="0" w:type="auto"/>
        <w:tblInd w:w="108" w:type="dxa"/>
        <w:shd w:val="clear" w:color="auto" w:fill="CCFFFF"/>
        <w:tblLook w:val="04A0" w:firstRow="1" w:lastRow="0" w:firstColumn="1" w:lastColumn="0" w:noHBand="0" w:noVBand="1"/>
      </w:tblPr>
      <w:tblGrid>
        <w:gridCol w:w="8536"/>
      </w:tblGrid>
      <w:tr w:rsidR="003B327E" w:rsidRPr="00272ED2" w:rsidTr="002651C4">
        <w:tc>
          <w:tcPr>
            <w:tcW w:w="8536" w:type="dxa"/>
            <w:shd w:val="clear" w:color="auto" w:fill="CCFFFF"/>
          </w:tcPr>
          <w:p w:rsidR="007C71AD" w:rsidRPr="00272ED2" w:rsidRDefault="007C71AD" w:rsidP="005F797E">
            <w:pPr>
              <w:jc w:val="both"/>
              <w:rPr>
                <w:color w:val="000066"/>
              </w:rPr>
            </w:pPr>
          </w:p>
          <w:p w:rsidR="00156B42" w:rsidRPr="00272ED2" w:rsidRDefault="00156B42" w:rsidP="00156B42">
            <w:pPr>
              <w:jc w:val="both"/>
              <w:rPr>
                <w:b/>
                <w:color w:val="000066"/>
              </w:rPr>
            </w:pPr>
            <w:r w:rsidRPr="00272ED2">
              <w:rPr>
                <w:b/>
                <w:color w:val="000066"/>
              </w:rPr>
              <w:t>EXPEDIR EL REGLAMENTO DE LA CONDECORACIÓN “MIGUEL MÁRQUEZ VÁZQUEZ”</w:t>
            </w:r>
            <w:r w:rsidR="00A33BF8">
              <w:rPr>
                <w:b/>
                <w:color w:val="000066"/>
              </w:rPr>
              <w:t>.</w:t>
            </w:r>
          </w:p>
          <w:p w:rsidR="007C71AD" w:rsidRPr="00272ED2" w:rsidRDefault="007C71AD" w:rsidP="005F797E">
            <w:pPr>
              <w:jc w:val="both"/>
              <w:rPr>
                <w:b/>
                <w:color w:val="000066"/>
              </w:rPr>
            </w:pPr>
          </w:p>
          <w:p w:rsidR="00156B42" w:rsidRPr="00272ED2" w:rsidRDefault="00156B42" w:rsidP="00156B42">
            <w:pPr>
              <w:jc w:val="both"/>
              <w:rPr>
                <w:b/>
                <w:color w:val="000066"/>
              </w:rPr>
            </w:pPr>
            <w:r w:rsidRPr="00272ED2">
              <w:rPr>
                <w:b/>
                <w:color w:val="000066"/>
              </w:rPr>
              <w:t xml:space="preserve">Expedido </w:t>
            </w:r>
            <w:r w:rsidR="004E69C4" w:rsidRPr="00272ED2">
              <w:rPr>
                <w:b/>
                <w:color w:val="000066"/>
              </w:rPr>
              <w:t xml:space="preserve">por: </w:t>
            </w:r>
            <w:r w:rsidRPr="00272ED2">
              <w:rPr>
                <w:b/>
                <w:color w:val="000066"/>
              </w:rPr>
              <w:t xml:space="preserve">Acuerdo Ministerial Nro. MDT-2016-0267 - MINISTRO DEL TRABAJO-Publicado en Registro Oficial Nº 984 </w:t>
            </w:r>
            <w:r w:rsidR="00863337" w:rsidRPr="00272ED2">
              <w:rPr>
                <w:b/>
                <w:color w:val="000066"/>
              </w:rPr>
              <w:t xml:space="preserve">de </w:t>
            </w:r>
            <w:r w:rsidR="00812B07" w:rsidRPr="00272ED2">
              <w:rPr>
                <w:b/>
                <w:color w:val="000066"/>
              </w:rPr>
              <w:t>jueves</w:t>
            </w:r>
            <w:r w:rsidRPr="00272ED2">
              <w:rPr>
                <w:b/>
                <w:color w:val="000066"/>
              </w:rPr>
              <w:t xml:space="preserve"> 13 de abril de 2017</w:t>
            </w:r>
            <w:r w:rsidR="00863337" w:rsidRPr="00272ED2">
              <w:rPr>
                <w:b/>
                <w:color w:val="000066"/>
              </w:rPr>
              <w:t>. Página 9</w:t>
            </w:r>
          </w:p>
          <w:p w:rsidR="007C71AD" w:rsidRPr="00272ED2" w:rsidRDefault="007C71AD" w:rsidP="005F797E">
            <w:pPr>
              <w:jc w:val="both"/>
              <w:rPr>
                <w:color w:val="000066"/>
              </w:rPr>
            </w:pPr>
          </w:p>
          <w:p w:rsidR="007C71AD" w:rsidRPr="00272ED2" w:rsidRDefault="007C71AD" w:rsidP="005F797E">
            <w:pPr>
              <w:jc w:val="both"/>
              <w:rPr>
                <w:color w:val="000066"/>
              </w:rPr>
            </w:pPr>
          </w:p>
          <w:p w:rsidR="00156B42" w:rsidRPr="00272ED2" w:rsidRDefault="00156B42" w:rsidP="00156B42">
            <w:pPr>
              <w:jc w:val="both"/>
              <w:rPr>
                <w:color w:val="000066"/>
              </w:rPr>
            </w:pPr>
            <w:r w:rsidRPr="00272ED2">
              <w:rPr>
                <w:color w:val="000066"/>
              </w:rPr>
              <w:t>Art. 1.- La Condecoración “Miguel Márquez Vázquez”, está destinada a reconocer y estimular a las y los ciudadanos nacionales o extranjeros, profesionales, empresarios y trabajadores en general, que hayan prestado servicios relevantes a favor del desarrollo y fortalecimiento del sector laboral del país, coadyuvando con su labor a lograr justicia social con dignidad.</w:t>
            </w:r>
          </w:p>
          <w:p w:rsidR="00156B42" w:rsidRPr="00272ED2" w:rsidRDefault="00156B42" w:rsidP="00156B42">
            <w:pPr>
              <w:jc w:val="both"/>
              <w:rPr>
                <w:color w:val="000066"/>
              </w:rPr>
            </w:pPr>
          </w:p>
          <w:p w:rsidR="00156B42" w:rsidRPr="00272ED2" w:rsidRDefault="00156B42" w:rsidP="00156B42">
            <w:pPr>
              <w:jc w:val="both"/>
              <w:rPr>
                <w:color w:val="000066"/>
              </w:rPr>
            </w:pPr>
            <w:r w:rsidRPr="00272ED2">
              <w:rPr>
                <w:color w:val="000066"/>
              </w:rPr>
              <w:t>Art. 2.- La Condecoración “Miguel Márquez Vázquez”, será entregada como símbolo de esfuerzo, dedicación, perseverancia y entrega en beneficio del sector laboral del país, el 15 de noviembre de cada año en acto especial organizado por el Ministerio de trabajo en conmemoración de la lucha obrera del 15 de noviembre de 1992. Este reconocimiento se otorgará por una sola ocasión y no será susceptible de acumulación.</w:t>
            </w:r>
          </w:p>
          <w:p w:rsidR="00156B42" w:rsidRPr="00272ED2" w:rsidRDefault="00156B42" w:rsidP="00156B42">
            <w:pPr>
              <w:jc w:val="both"/>
              <w:rPr>
                <w:color w:val="000066"/>
              </w:rPr>
            </w:pPr>
          </w:p>
          <w:p w:rsidR="00156B42" w:rsidRPr="00272ED2" w:rsidRDefault="00156B42" w:rsidP="00156B42">
            <w:pPr>
              <w:jc w:val="both"/>
              <w:rPr>
                <w:color w:val="000066"/>
              </w:rPr>
            </w:pPr>
            <w:r w:rsidRPr="00272ED2">
              <w:rPr>
                <w:color w:val="000066"/>
              </w:rPr>
              <w:t>Art. 3.- La Condecoración “Miguel Márquez Vázquez”,</w:t>
            </w:r>
            <w:r w:rsidR="003C0F46" w:rsidRPr="00272ED2">
              <w:rPr>
                <w:color w:val="000066"/>
              </w:rPr>
              <w:t xml:space="preserve"> </w:t>
            </w:r>
            <w:r w:rsidRPr="00272ED2">
              <w:rPr>
                <w:color w:val="000066"/>
              </w:rPr>
              <w:t>estará representada por un diploma y una medalla que</w:t>
            </w:r>
            <w:r w:rsidR="003C0F46" w:rsidRPr="00272ED2">
              <w:rPr>
                <w:color w:val="000066"/>
              </w:rPr>
              <w:t xml:space="preserve"> </w:t>
            </w:r>
            <w:r w:rsidRPr="00272ED2">
              <w:rPr>
                <w:color w:val="000066"/>
              </w:rPr>
              <w:t>tendrán escrito en letras mayúsculas la leyenda “Miguel</w:t>
            </w:r>
            <w:r w:rsidR="003C0F46" w:rsidRPr="00272ED2">
              <w:rPr>
                <w:color w:val="000066"/>
              </w:rPr>
              <w:t xml:space="preserve"> </w:t>
            </w:r>
            <w:r w:rsidRPr="00272ED2">
              <w:rPr>
                <w:color w:val="000066"/>
              </w:rPr>
              <w:t>Márquez Vázquez”. En dichos símbolos se representará el</w:t>
            </w:r>
            <w:r w:rsidR="003C0F46" w:rsidRPr="00272ED2">
              <w:rPr>
                <w:color w:val="000066"/>
              </w:rPr>
              <w:t xml:space="preserve"> </w:t>
            </w:r>
            <w:r w:rsidRPr="00272ED2">
              <w:rPr>
                <w:color w:val="000066"/>
              </w:rPr>
              <w:t>trabajo mediante un puño de fuerza en alto relieve,</w:t>
            </w:r>
          </w:p>
          <w:p w:rsidR="00156B42" w:rsidRPr="00272ED2" w:rsidRDefault="00156B42" w:rsidP="00156B42">
            <w:pPr>
              <w:jc w:val="both"/>
              <w:rPr>
                <w:color w:val="000066"/>
              </w:rPr>
            </w:pPr>
            <w:r w:rsidRPr="00272ED2">
              <w:rPr>
                <w:color w:val="000066"/>
              </w:rPr>
              <w:t>adicionalmente, se escribirá el nombre del beneficiario y la</w:t>
            </w:r>
            <w:r w:rsidR="003C0F46" w:rsidRPr="00272ED2">
              <w:rPr>
                <w:color w:val="000066"/>
              </w:rPr>
              <w:t xml:space="preserve"> </w:t>
            </w:r>
            <w:r w:rsidRPr="00272ED2">
              <w:rPr>
                <w:color w:val="000066"/>
              </w:rPr>
              <w:t>fecha de otorgamiento.</w:t>
            </w:r>
          </w:p>
          <w:p w:rsidR="003C0F46" w:rsidRPr="00272ED2" w:rsidRDefault="003C0F46" w:rsidP="00156B42">
            <w:pPr>
              <w:jc w:val="both"/>
              <w:rPr>
                <w:color w:val="000066"/>
              </w:rPr>
            </w:pPr>
          </w:p>
          <w:p w:rsidR="007C71AD" w:rsidRPr="00272ED2" w:rsidRDefault="00156B42" w:rsidP="00156B42">
            <w:pPr>
              <w:jc w:val="both"/>
              <w:rPr>
                <w:color w:val="000066"/>
              </w:rPr>
            </w:pPr>
            <w:r w:rsidRPr="00272ED2">
              <w:rPr>
                <w:color w:val="000066"/>
              </w:rPr>
              <w:t>Art. 4.- La concesión de la Condecoración “Miguel Márquez</w:t>
            </w:r>
            <w:r w:rsidR="003C0F46" w:rsidRPr="00272ED2">
              <w:rPr>
                <w:color w:val="000066"/>
              </w:rPr>
              <w:t xml:space="preserve"> </w:t>
            </w:r>
            <w:r w:rsidRPr="00272ED2">
              <w:rPr>
                <w:color w:val="000066"/>
              </w:rPr>
              <w:t>Vázquez” corresponde al Ministerio del Trabajo, que por</w:t>
            </w:r>
            <w:r w:rsidR="003C0F46" w:rsidRPr="00272ED2">
              <w:rPr>
                <w:color w:val="000066"/>
              </w:rPr>
              <w:t xml:space="preserve"> </w:t>
            </w:r>
            <w:r w:rsidRPr="00272ED2">
              <w:rPr>
                <w:color w:val="000066"/>
              </w:rPr>
              <w:t>medio de las comisiones y/o mecanismos que defina la</w:t>
            </w:r>
            <w:r w:rsidR="003C0F46" w:rsidRPr="00272ED2">
              <w:rPr>
                <w:color w:val="000066"/>
              </w:rPr>
              <w:t xml:space="preserve"> </w:t>
            </w:r>
            <w:r w:rsidRPr="00272ED2">
              <w:rPr>
                <w:color w:val="000066"/>
              </w:rPr>
              <w:t>máxima autoridad analizará y motivará la entrega de la</w:t>
            </w:r>
            <w:r w:rsidR="003C0F46" w:rsidRPr="00272ED2">
              <w:rPr>
                <w:color w:val="000066"/>
              </w:rPr>
              <w:t xml:space="preserve"> </w:t>
            </w:r>
            <w:r w:rsidRPr="00272ED2">
              <w:rPr>
                <w:color w:val="000066"/>
              </w:rPr>
              <w:t>Condecoración a quienes concluya que han contribuido al</w:t>
            </w:r>
            <w:r w:rsidR="003C0F46" w:rsidRPr="00272ED2">
              <w:rPr>
                <w:color w:val="000066"/>
              </w:rPr>
              <w:t xml:space="preserve"> </w:t>
            </w:r>
            <w:r w:rsidRPr="00272ED2">
              <w:rPr>
                <w:color w:val="000066"/>
              </w:rPr>
              <w:t>desarrollo y fortalecimiento del sector laboral del país, del</w:t>
            </w:r>
            <w:r w:rsidR="003C0F46" w:rsidRPr="00272ED2">
              <w:rPr>
                <w:color w:val="000066"/>
              </w:rPr>
              <w:t xml:space="preserve"> </w:t>
            </w:r>
            <w:r w:rsidRPr="00272ED2">
              <w:rPr>
                <w:color w:val="000066"/>
              </w:rPr>
              <w:t>mejoramiento de la empresa privada y de la superación</w:t>
            </w:r>
            <w:r w:rsidR="003C0F46" w:rsidRPr="00272ED2">
              <w:rPr>
                <w:color w:val="000066"/>
              </w:rPr>
              <w:t xml:space="preserve"> </w:t>
            </w:r>
            <w:r w:rsidRPr="00272ED2">
              <w:rPr>
                <w:color w:val="000066"/>
              </w:rPr>
              <w:t>socioeconómica del Ecuador, tomando en cuenta su</w:t>
            </w:r>
            <w:r w:rsidR="003C0F46" w:rsidRPr="00272ED2">
              <w:rPr>
                <w:color w:val="000066"/>
              </w:rPr>
              <w:t xml:space="preserve"> </w:t>
            </w:r>
            <w:r w:rsidRPr="00272ED2">
              <w:rPr>
                <w:color w:val="000066"/>
              </w:rPr>
              <w:t>antigüedad, comportam</w:t>
            </w:r>
            <w:r w:rsidR="003C0F46" w:rsidRPr="00272ED2">
              <w:rPr>
                <w:color w:val="000066"/>
              </w:rPr>
              <w:t xml:space="preserve">iento, rendimiento, idoneidad y </w:t>
            </w:r>
            <w:r w:rsidRPr="00272ED2">
              <w:rPr>
                <w:color w:val="000066"/>
              </w:rPr>
              <w:t>espontaneidad.</w:t>
            </w:r>
          </w:p>
          <w:p w:rsidR="00CD110A" w:rsidRPr="00272ED2" w:rsidRDefault="00CD110A" w:rsidP="00156B42">
            <w:pPr>
              <w:jc w:val="both"/>
              <w:rPr>
                <w:color w:val="000066"/>
              </w:rPr>
            </w:pPr>
          </w:p>
          <w:p w:rsidR="00CD110A" w:rsidRPr="00272ED2" w:rsidRDefault="00CD110A" w:rsidP="00156B42">
            <w:pPr>
              <w:jc w:val="both"/>
              <w:rPr>
                <w:color w:val="000066"/>
              </w:rPr>
            </w:pPr>
          </w:p>
          <w:p w:rsidR="008C338A" w:rsidRPr="00272ED2" w:rsidRDefault="008C338A" w:rsidP="008C338A">
            <w:pPr>
              <w:jc w:val="both"/>
              <w:rPr>
                <w:color w:val="000066"/>
              </w:rPr>
            </w:pPr>
            <w:r w:rsidRPr="00272ED2">
              <w:rPr>
                <w:color w:val="000066"/>
              </w:rPr>
              <w:t>Art. 5.- Podrán recibir la Condecoración “Miguel Márquez Vázquez”, las y los ciudadanos, nacionales o extranjeros que reunieran o hayan reunido uno o más de los siguientes</w:t>
            </w:r>
          </w:p>
          <w:p w:rsidR="008C338A" w:rsidRPr="00272ED2" w:rsidRDefault="008C338A" w:rsidP="008C338A">
            <w:pPr>
              <w:jc w:val="both"/>
              <w:rPr>
                <w:color w:val="000066"/>
              </w:rPr>
            </w:pPr>
            <w:r w:rsidRPr="00272ED2">
              <w:rPr>
                <w:color w:val="000066"/>
              </w:rPr>
              <w:t xml:space="preserve">requisitos: </w:t>
            </w:r>
          </w:p>
          <w:p w:rsidR="008C338A" w:rsidRPr="00272ED2" w:rsidRDefault="008C338A" w:rsidP="008C338A">
            <w:pPr>
              <w:jc w:val="both"/>
              <w:rPr>
                <w:color w:val="000066"/>
              </w:rPr>
            </w:pPr>
            <w:r w:rsidRPr="00272ED2">
              <w:rPr>
                <w:color w:val="000066"/>
              </w:rPr>
              <w:t xml:space="preserve">a) Haber prestado servicios relevantes a las organizaciones laborales o empresariales del País; </w:t>
            </w:r>
          </w:p>
          <w:p w:rsidR="008C338A" w:rsidRPr="00272ED2" w:rsidRDefault="008C338A" w:rsidP="008C338A">
            <w:pPr>
              <w:jc w:val="both"/>
              <w:rPr>
                <w:color w:val="000066"/>
              </w:rPr>
            </w:pPr>
            <w:r w:rsidRPr="00272ED2">
              <w:rPr>
                <w:color w:val="000066"/>
              </w:rPr>
              <w:t>b) Haber cumplido más de 20 años de labores, acreditando una conducta que hubiere propendido al fortalecimiento de las relaciones obrero -patronales, al crecimiento y estabilidad de las respectivas fuentes de trabajo y/o al bienestar de la colectividad;</w:t>
            </w:r>
          </w:p>
          <w:p w:rsidR="008C338A" w:rsidRPr="00272ED2" w:rsidRDefault="008C338A" w:rsidP="008C338A">
            <w:pPr>
              <w:jc w:val="both"/>
              <w:rPr>
                <w:color w:val="000066"/>
              </w:rPr>
            </w:pPr>
            <w:r w:rsidRPr="00272ED2">
              <w:rPr>
                <w:color w:val="000066"/>
              </w:rPr>
              <w:t>c) Haber obtenido reconocimiento público por trabajos o estudios realizados que hubieran coadyuvado clara y categóricamente al afianzamiento de la paz social y/o al progreso y superación de una o más ramas de las actividades productivas.</w:t>
            </w:r>
          </w:p>
          <w:p w:rsidR="008C338A" w:rsidRPr="00272ED2" w:rsidRDefault="008C338A" w:rsidP="008C338A">
            <w:pPr>
              <w:jc w:val="both"/>
              <w:rPr>
                <w:color w:val="000066"/>
              </w:rPr>
            </w:pPr>
          </w:p>
          <w:p w:rsidR="008C338A" w:rsidRPr="00272ED2" w:rsidRDefault="008C338A" w:rsidP="008C338A">
            <w:pPr>
              <w:jc w:val="both"/>
              <w:rPr>
                <w:color w:val="000066"/>
              </w:rPr>
            </w:pPr>
            <w:r w:rsidRPr="00272ED2">
              <w:rPr>
                <w:color w:val="000066"/>
              </w:rPr>
              <w:t>Art. 6.- En casos excepcionales por motivos debidamente justificados, la Condecoración “Miguel Márquez Vázquez”, podrá ser conferida a las y los ciudadanos con menos de 20</w:t>
            </w:r>
          </w:p>
          <w:p w:rsidR="008C338A" w:rsidRPr="00272ED2" w:rsidRDefault="008C338A" w:rsidP="008C338A">
            <w:pPr>
              <w:jc w:val="both"/>
              <w:rPr>
                <w:color w:val="000066"/>
              </w:rPr>
            </w:pPr>
            <w:r w:rsidRPr="00272ED2">
              <w:rPr>
                <w:color w:val="000066"/>
              </w:rPr>
              <w:t>años de trabajo.</w:t>
            </w:r>
          </w:p>
          <w:p w:rsidR="008C338A" w:rsidRPr="00272ED2" w:rsidRDefault="008C338A" w:rsidP="008C338A">
            <w:pPr>
              <w:jc w:val="both"/>
              <w:rPr>
                <w:color w:val="000066"/>
              </w:rPr>
            </w:pPr>
          </w:p>
          <w:p w:rsidR="008C338A" w:rsidRPr="00272ED2" w:rsidRDefault="008C338A" w:rsidP="008C338A">
            <w:pPr>
              <w:jc w:val="both"/>
              <w:rPr>
                <w:color w:val="000066"/>
              </w:rPr>
            </w:pPr>
            <w:r w:rsidRPr="00272ED2">
              <w:rPr>
                <w:color w:val="000066"/>
              </w:rPr>
              <w:t>Art. 7.- El Ministerio del Trabajo, llevará el registro detallado de las condecoraciones otorgadas con las anotaciones correspondientes.</w:t>
            </w:r>
          </w:p>
          <w:p w:rsidR="008C338A" w:rsidRPr="00272ED2" w:rsidRDefault="008C338A" w:rsidP="008C338A">
            <w:pPr>
              <w:jc w:val="both"/>
              <w:rPr>
                <w:color w:val="000066"/>
              </w:rPr>
            </w:pPr>
          </w:p>
          <w:p w:rsidR="008C338A" w:rsidRPr="00272ED2" w:rsidRDefault="008C338A" w:rsidP="008C338A">
            <w:pPr>
              <w:jc w:val="both"/>
              <w:rPr>
                <w:color w:val="000066"/>
              </w:rPr>
            </w:pPr>
            <w:r w:rsidRPr="00272ED2">
              <w:rPr>
                <w:color w:val="000066"/>
              </w:rPr>
              <w:t>El presente Acuerdo Ministerial entrará en vigencia a partir de su suscripción, sin perjuicio de su publicación en el Registro Oficial.</w:t>
            </w:r>
          </w:p>
          <w:p w:rsidR="008C338A" w:rsidRPr="00272ED2" w:rsidRDefault="008C338A" w:rsidP="008C338A">
            <w:pPr>
              <w:jc w:val="both"/>
              <w:rPr>
                <w:color w:val="000066"/>
              </w:rPr>
            </w:pPr>
          </w:p>
          <w:p w:rsidR="008C338A" w:rsidRPr="00272ED2" w:rsidRDefault="008C338A" w:rsidP="008C338A">
            <w:pPr>
              <w:jc w:val="both"/>
              <w:rPr>
                <w:color w:val="000066"/>
              </w:rPr>
            </w:pPr>
            <w:r w:rsidRPr="00272ED2">
              <w:rPr>
                <w:color w:val="000066"/>
              </w:rPr>
              <w:t>DISPOSICIÓN DEROGATORIA.- Deróguese el Acuerdo Ministerial Nro. 679, publicado en el Registro Oficial Nro.661 de fecha 13 de enero de 1984.COMUNÍQUESE Y PUBLÍQUESE.</w:t>
            </w:r>
          </w:p>
          <w:p w:rsidR="008C338A" w:rsidRPr="00272ED2" w:rsidRDefault="008C338A" w:rsidP="008C338A">
            <w:pPr>
              <w:jc w:val="both"/>
              <w:rPr>
                <w:color w:val="000066"/>
              </w:rPr>
            </w:pPr>
          </w:p>
          <w:p w:rsidR="00CD110A" w:rsidRPr="00272ED2" w:rsidRDefault="008C338A" w:rsidP="008C338A">
            <w:pPr>
              <w:jc w:val="both"/>
              <w:rPr>
                <w:color w:val="000066"/>
              </w:rPr>
            </w:pPr>
            <w:r w:rsidRPr="00272ED2">
              <w:rPr>
                <w:color w:val="000066"/>
              </w:rPr>
              <w:t>Dado en Quito, Distrito Metropolitano a 11 de noviembre de 2016.</w:t>
            </w:r>
          </w:p>
          <w:p w:rsidR="008C338A" w:rsidRPr="00272ED2" w:rsidRDefault="008C338A" w:rsidP="008C338A">
            <w:pPr>
              <w:jc w:val="both"/>
              <w:rPr>
                <w:color w:val="000066"/>
              </w:rPr>
            </w:pPr>
          </w:p>
          <w:p w:rsidR="008C338A" w:rsidRPr="00272ED2" w:rsidRDefault="006A3AEA" w:rsidP="008C338A">
            <w:pPr>
              <w:jc w:val="both"/>
              <w:rPr>
                <w:color w:val="000066"/>
              </w:rPr>
            </w:pPr>
            <w:hyperlink r:id="rId42" w:history="1">
              <w:r w:rsidR="008C338A" w:rsidRPr="00272ED2">
                <w:rPr>
                  <w:rStyle w:val="Hipervnculo"/>
                  <w:color w:val="000066"/>
                </w:rPr>
                <w:t>Ver Registro Oficial</w:t>
              </w:r>
            </w:hyperlink>
          </w:p>
          <w:p w:rsidR="00BE04BD" w:rsidRPr="00272ED2" w:rsidRDefault="00BE04BD" w:rsidP="008C338A">
            <w:pPr>
              <w:jc w:val="both"/>
              <w:rPr>
                <w:color w:val="000066"/>
              </w:rPr>
            </w:pPr>
          </w:p>
          <w:p w:rsidR="00BE04BD" w:rsidRPr="00272ED2" w:rsidRDefault="00BE04BD" w:rsidP="008C338A">
            <w:pPr>
              <w:jc w:val="both"/>
              <w:rPr>
                <w:color w:val="000066"/>
              </w:rPr>
            </w:pPr>
          </w:p>
          <w:p w:rsidR="00595AB9" w:rsidRPr="00272ED2" w:rsidRDefault="00595AB9" w:rsidP="008C338A">
            <w:pPr>
              <w:jc w:val="both"/>
              <w:rPr>
                <w:color w:val="000066"/>
              </w:rPr>
            </w:pPr>
          </w:p>
          <w:p w:rsidR="00595AB9" w:rsidRPr="00272ED2" w:rsidRDefault="00595AB9" w:rsidP="008C338A">
            <w:pPr>
              <w:jc w:val="both"/>
              <w:rPr>
                <w:color w:val="000066"/>
              </w:rPr>
            </w:pPr>
          </w:p>
          <w:p w:rsidR="00595AB9" w:rsidRPr="00272ED2" w:rsidRDefault="00595AB9" w:rsidP="008C338A">
            <w:pPr>
              <w:jc w:val="both"/>
              <w:rPr>
                <w:b/>
                <w:color w:val="000066"/>
              </w:rPr>
            </w:pPr>
            <w:r w:rsidRPr="00272ED2">
              <w:rPr>
                <w:b/>
                <w:color w:val="000066"/>
              </w:rPr>
              <w:t>REFORMAR LA NORMA TÉCNICA DEL SUBSISTEMA DE SELECCIÓN DE PERSONAL</w:t>
            </w:r>
            <w:r w:rsidR="007C7E95">
              <w:rPr>
                <w:b/>
                <w:color w:val="000066"/>
              </w:rPr>
              <w:t>.</w:t>
            </w:r>
          </w:p>
          <w:p w:rsidR="00595AB9" w:rsidRPr="00272ED2" w:rsidRDefault="00595AB9" w:rsidP="008C338A">
            <w:pPr>
              <w:jc w:val="both"/>
              <w:rPr>
                <w:b/>
                <w:color w:val="000066"/>
              </w:rPr>
            </w:pPr>
          </w:p>
          <w:p w:rsidR="00595AB9" w:rsidRPr="00272ED2" w:rsidRDefault="00595AB9" w:rsidP="008C338A">
            <w:pPr>
              <w:jc w:val="both"/>
              <w:rPr>
                <w:b/>
                <w:color w:val="000066"/>
              </w:rPr>
            </w:pPr>
            <w:r w:rsidRPr="00272ED2">
              <w:rPr>
                <w:b/>
                <w:color w:val="000066"/>
              </w:rPr>
              <w:t>Expedido por: Acuerdo Ministerial No. MDT-2017-0027 MINISTRO DEL TRABAJO. Publicado en</w:t>
            </w:r>
            <w:r w:rsidR="00574AAE" w:rsidRPr="00272ED2">
              <w:rPr>
                <w:b/>
                <w:color w:val="000066"/>
              </w:rPr>
              <w:t xml:space="preserve"> Registro Oficial Nº 984 </w:t>
            </w:r>
            <w:r w:rsidR="00863337" w:rsidRPr="00272ED2">
              <w:rPr>
                <w:b/>
                <w:color w:val="000066"/>
              </w:rPr>
              <w:t xml:space="preserve">de </w:t>
            </w:r>
            <w:r w:rsidR="00812B07">
              <w:rPr>
                <w:b/>
                <w:color w:val="000066"/>
              </w:rPr>
              <w:t>j</w:t>
            </w:r>
            <w:r w:rsidR="00574AAE" w:rsidRPr="00272ED2">
              <w:rPr>
                <w:b/>
                <w:color w:val="000066"/>
              </w:rPr>
              <w:t>ueves 13 de abril de 2017.</w:t>
            </w:r>
            <w:r w:rsidR="00863337" w:rsidRPr="00272ED2">
              <w:rPr>
                <w:b/>
                <w:color w:val="000066"/>
              </w:rPr>
              <w:t xml:space="preserve"> Página 10</w:t>
            </w:r>
          </w:p>
          <w:p w:rsidR="00574AAE" w:rsidRPr="00272ED2" w:rsidRDefault="00574AAE" w:rsidP="008C338A">
            <w:pPr>
              <w:jc w:val="both"/>
              <w:rPr>
                <w:b/>
                <w:color w:val="000066"/>
              </w:rPr>
            </w:pPr>
          </w:p>
          <w:p w:rsidR="00CD65F9" w:rsidRPr="00272ED2" w:rsidRDefault="000A3243" w:rsidP="008C338A">
            <w:pPr>
              <w:jc w:val="both"/>
              <w:rPr>
                <w:color w:val="000066"/>
              </w:rPr>
            </w:pPr>
            <w:r w:rsidRPr="00272ED2">
              <w:rPr>
                <w:color w:val="000066"/>
              </w:rPr>
              <w:t>Art. 1.- Sustitúyase el artículo 6 por lo siguiente: “Art. 6.- De los candidatos elegibles.- Para convocar a un concurso de méritos y oposición, es requisito previo que se agoten los postulantes en el registro de candidatos elegibles de la institución que cumplan con el perfil del puesto objeto del mismo. Se denomina “candidato elegible” a la o el aspirante a ingresar a una institución del Estado que ha participado en un concurso de méritos y oposición y que superó las etapas de méritos y oposición. La elegibilidad durará dos años, contados desde la declaratoria del primer ganador del concurso. El Ministerio del Trabajo, a través de su plataforma tecnológica, administrará el registro de candidatos elegibles, el cual se integrará con las y los aspirantes que cumplan con los requisitos de elegibilidad. El registro de candidatos elegibles se conforma con las y los cinco (5) mejores postulantes que rindieron las pruebas técnicas y psicométricas y las entrevistas en un concurso de méritos y oposición, excluyendo a la o el ganador del mismo, siempre y cuando hubieren obtenido como mínimo setenta (70) puntos en el puntaje final.</w:t>
            </w:r>
            <w:r w:rsidR="00CD65F9" w:rsidRPr="00272ED2">
              <w:rPr>
                <w:color w:val="000066"/>
              </w:rPr>
              <w:t xml:space="preserve">  </w:t>
            </w:r>
          </w:p>
          <w:p w:rsidR="000A3243" w:rsidRPr="00272ED2" w:rsidRDefault="000A3243" w:rsidP="008C338A">
            <w:pPr>
              <w:jc w:val="both"/>
              <w:rPr>
                <w:color w:val="000066"/>
              </w:rPr>
            </w:pPr>
            <w:r w:rsidRPr="00272ED2">
              <w:rPr>
                <w:color w:val="000066"/>
              </w:rPr>
              <w:t xml:space="preserve">Los aspirantes de los bancos de elegibles, conforme al orden de puntuación, serán declarados ganadores de un concurso, conforme lo dispuesto en la presente norma, cuando la o el servidor que originalmente ganó un concurso se desvincule por cualquier motivo del puesto dentro de sus dos (2) primeros años de servicio. Las y los candidatos que formen parte del banco de elegibles de un puesto perteneciente a procesos habilitantes de asesoría y apoyo deberán ser llamados para llenar puestos similares dentro de la Función Ejecutiva, cuando no existan o se hayan agotado los bancos de elegibles propios del puesto similar; entendiendo por puestos similares, aquellos que compartan el mismo grupo ocupacional, el perfil en las áreas de instrucción formal y experiencia, la pertenencia a un proceso habilitante o de asesoría y apoyo de acuerdo a las bases del concurso y preferentemente el mismo lugar de trabajo. En caso de que la o el postulante elegible no acepte la designación para un puesto en el lugar de su domicilio será eliminado del banco de elegibles. Sólo en caso de agotarse los bancos de elegibles propios de un puesto y de puestos similares en la Función Ejecutiva, las UATH institucionales podrán convocar a un nuevo concurso para esa partida.” </w:t>
            </w:r>
          </w:p>
          <w:p w:rsidR="000A3243" w:rsidRPr="00272ED2" w:rsidRDefault="000A3243" w:rsidP="008C338A">
            <w:pPr>
              <w:jc w:val="both"/>
              <w:rPr>
                <w:color w:val="000066"/>
              </w:rPr>
            </w:pPr>
          </w:p>
          <w:p w:rsidR="000A3243" w:rsidRPr="00272ED2" w:rsidRDefault="000A3243" w:rsidP="008C338A">
            <w:pPr>
              <w:jc w:val="both"/>
              <w:rPr>
                <w:color w:val="000066"/>
              </w:rPr>
            </w:pPr>
            <w:r w:rsidRPr="00272ED2">
              <w:rPr>
                <w:color w:val="000066"/>
              </w:rPr>
              <w:t xml:space="preserve">Art. 2.- En el artículo 13, sustitúyase el numeral 2.3 por lo siguiente: “2.3. Que se hayan agotado los bancos de elegibles propios del puesto y de puestos similares; de contar con los mismos.” </w:t>
            </w:r>
          </w:p>
          <w:p w:rsidR="000A3243" w:rsidRPr="00272ED2" w:rsidRDefault="000A3243" w:rsidP="008C338A">
            <w:pPr>
              <w:jc w:val="both"/>
              <w:rPr>
                <w:color w:val="000066"/>
              </w:rPr>
            </w:pPr>
          </w:p>
          <w:p w:rsidR="000A3243" w:rsidRPr="00272ED2" w:rsidRDefault="000A3243" w:rsidP="008C338A">
            <w:pPr>
              <w:jc w:val="both"/>
              <w:rPr>
                <w:color w:val="000066"/>
              </w:rPr>
            </w:pPr>
            <w:r w:rsidRPr="00272ED2">
              <w:rPr>
                <w:color w:val="000066"/>
              </w:rPr>
              <w:t xml:space="preserve">Art. 3.- En el primer inciso del artículo 16, sustitúyase las palabras: “plazo que tendrá una duración mínimo de cuatro (4)” por: “término que tendrá una duración mínimo de cinco (5)” </w:t>
            </w:r>
          </w:p>
          <w:p w:rsidR="000A3243" w:rsidRPr="00272ED2" w:rsidRDefault="000A3243" w:rsidP="008C338A">
            <w:pPr>
              <w:jc w:val="both"/>
              <w:rPr>
                <w:color w:val="000066"/>
              </w:rPr>
            </w:pPr>
          </w:p>
          <w:p w:rsidR="000A3243" w:rsidRPr="00272ED2" w:rsidRDefault="000A3243" w:rsidP="008C338A">
            <w:pPr>
              <w:jc w:val="both"/>
              <w:rPr>
                <w:b/>
                <w:color w:val="000066"/>
              </w:rPr>
            </w:pPr>
            <w:r w:rsidRPr="00272ED2">
              <w:rPr>
                <w:color w:val="000066"/>
              </w:rPr>
              <w:t>Art. 4.- Sustitúyase el último inciso del artículo 31 por lo siguiente: “En caso de existir un empate entre dos o más postulantes en el puntaje tentativo final (PTF), se aplicarán, de ser el caso, las acciones afirmativas determinadas en el literal a) del artículo 32 de la presente norma técnica y el mérito adicional correspondiente para conformar el puntaje final. En caso de no existir empates, al puntaje tentativo final de los participantes se sumará únicamente lo determinado por mérito adicional para obtener el puntaje final.”</w:t>
            </w:r>
          </w:p>
          <w:p w:rsidR="00574AAE" w:rsidRPr="00272ED2" w:rsidRDefault="00574AAE" w:rsidP="008C338A">
            <w:pPr>
              <w:jc w:val="both"/>
              <w:rPr>
                <w:b/>
                <w:color w:val="000066"/>
              </w:rPr>
            </w:pPr>
          </w:p>
          <w:p w:rsidR="00595AB9" w:rsidRPr="00272ED2" w:rsidRDefault="00CD65F9" w:rsidP="008C338A">
            <w:pPr>
              <w:jc w:val="both"/>
              <w:rPr>
                <w:color w:val="000066"/>
              </w:rPr>
            </w:pPr>
            <w:r w:rsidRPr="00272ED2">
              <w:rPr>
                <w:color w:val="000066"/>
              </w:rPr>
              <w:t>(…)</w:t>
            </w:r>
          </w:p>
          <w:p w:rsidR="00CD65F9" w:rsidRPr="00272ED2" w:rsidRDefault="00CD65F9" w:rsidP="008C338A">
            <w:pPr>
              <w:jc w:val="both"/>
              <w:rPr>
                <w:b/>
                <w:color w:val="000066"/>
              </w:rPr>
            </w:pPr>
          </w:p>
          <w:p w:rsidR="00654A1A" w:rsidRPr="00272ED2" w:rsidRDefault="006A3AEA" w:rsidP="009861C3">
            <w:pPr>
              <w:jc w:val="both"/>
              <w:rPr>
                <w:color w:val="000066"/>
              </w:rPr>
            </w:pPr>
            <w:hyperlink r:id="rId43" w:history="1">
              <w:r w:rsidR="00654A1A" w:rsidRPr="00272ED2">
                <w:rPr>
                  <w:rStyle w:val="Hipervnculo"/>
                  <w:color w:val="000066"/>
                </w:rPr>
                <w:t>Ver Registro Oficial</w:t>
              </w:r>
            </w:hyperlink>
          </w:p>
          <w:p w:rsidR="00654A1A" w:rsidRPr="00272ED2" w:rsidRDefault="00654A1A" w:rsidP="009861C3">
            <w:pPr>
              <w:jc w:val="both"/>
              <w:rPr>
                <w:color w:val="000066"/>
              </w:rPr>
            </w:pPr>
          </w:p>
          <w:p w:rsidR="00BE04BD" w:rsidRPr="00272ED2" w:rsidRDefault="00BE04BD" w:rsidP="008C338A">
            <w:pPr>
              <w:jc w:val="both"/>
              <w:rPr>
                <w:color w:val="000066"/>
              </w:rPr>
            </w:pPr>
          </w:p>
          <w:p w:rsidR="00BE04BD" w:rsidRPr="00272ED2" w:rsidRDefault="00BE04BD" w:rsidP="008C338A">
            <w:pPr>
              <w:jc w:val="both"/>
              <w:rPr>
                <w:color w:val="000066"/>
              </w:rPr>
            </w:pPr>
          </w:p>
          <w:p w:rsidR="00BE04BD" w:rsidRPr="00272ED2" w:rsidRDefault="0038546C" w:rsidP="008C338A">
            <w:pPr>
              <w:jc w:val="both"/>
              <w:rPr>
                <w:b/>
                <w:color w:val="000066"/>
              </w:rPr>
            </w:pPr>
            <w:r w:rsidRPr="00272ED2">
              <w:rPr>
                <w:b/>
                <w:color w:val="000066"/>
              </w:rPr>
              <w:t>EXPEDIR EL REGLAMENTO PARA EL ACOMPAÑAMIENTO INTEGRAL DE PROYECTOS, ADMINISTRACIÓN Y EJECUCIÓN DE CAPITAL SEMILLA</w:t>
            </w:r>
            <w:r w:rsidR="007C7E95">
              <w:rPr>
                <w:b/>
                <w:color w:val="000066"/>
              </w:rPr>
              <w:t>.</w:t>
            </w:r>
          </w:p>
          <w:p w:rsidR="001F0D46" w:rsidRPr="00272ED2" w:rsidRDefault="001F0D46" w:rsidP="008C338A">
            <w:pPr>
              <w:jc w:val="both"/>
              <w:rPr>
                <w:b/>
                <w:color w:val="000066"/>
              </w:rPr>
            </w:pPr>
          </w:p>
          <w:p w:rsidR="001F0D46" w:rsidRPr="00272ED2" w:rsidRDefault="001F0D46" w:rsidP="008C338A">
            <w:pPr>
              <w:jc w:val="both"/>
              <w:rPr>
                <w:b/>
                <w:color w:val="000066"/>
              </w:rPr>
            </w:pPr>
            <w:r w:rsidRPr="00272ED2">
              <w:rPr>
                <w:b/>
                <w:color w:val="000066"/>
              </w:rPr>
              <w:t xml:space="preserve">Expedido por: Acuerdo Nro. 2016-162 - SECRETARIO DE EDUCACIÓN SUPERIOR, CIENCIA, TECNOLOGÍA E INNOVACIÓN. Publicado en Registro Oficial Nº 984 de </w:t>
            </w:r>
            <w:r w:rsidR="00653584">
              <w:rPr>
                <w:b/>
                <w:color w:val="000066"/>
              </w:rPr>
              <w:t>j</w:t>
            </w:r>
            <w:r w:rsidRPr="00272ED2">
              <w:rPr>
                <w:b/>
                <w:color w:val="000066"/>
              </w:rPr>
              <w:t>ueves 13 de abril de 2017. Página 14</w:t>
            </w:r>
          </w:p>
          <w:p w:rsidR="001F0D46" w:rsidRPr="00272ED2" w:rsidRDefault="001F0D46" w:rsidP="008C338A">
            <w:pPr>
              <w:jc w:val="both"/>
              <w:rPr>
                <w:b/>
                <w:color w:val="000066"/>
              </w:rPr>
            </w:pPr>
          </w:p>
          <w:p w:rsidR="001F0D46" w:rsidRPr="00272ED2" w:rsidRDefault="001F0D46" w:rsidP="008C338A">
            <w:pPr>
              <w:jc w:val="both"/>
              <w:rPr>
                <w:b/>
                <w:color w:val="000066"/>
              </w:rPr>
            </w:pPr>
          </w:p>
          <w:p w:rsidR="00F924E5" w:rsidRPr="00272ED2" w:rsidRDefault="00F924E5" w:rsidP="008C338A">
            <w:pPr>
              <w:jc w:val="both"/>
              <w:rPr>
                <w:color w:val="000066"/>
              </w:rPr>
            </w:pPr>
            <w:r w:rsidRPr="00272ED2">
              <w:rPr>
                <w:color w:val="000066"/>
              </w:rPr>
              <w:t xml:space="preserve">TÍTULO I GENERALIDADES </w:t>
            </w:r>
          </w:p>
          <w:p w:rsidR="00F924E5" w:rsidRPr="00272ED2" w:rsidRDefault="00F924E5" w:rsidP="008C338A">
            <w:pPr>
              <w:jc w:val="both"/>
              <w:rPr>
                <w:color w:val="000066"/>
              </w:rPr>
            </w:pPr>
          </w:p>
          <w:p w:rsidR="00F924E5" w:rsidRPr="00272ED2" w:rsidRDefault="00F924E5" w:rsidP="008C338A">
            <w:pPr>
              <w:jc w:val="both"/>
              <w:rPr>
                <w:color w:val="000066"/>
              </w:rPr>
            </w:pPr>
            <w:r w:rsidRPr="00272ED2">
              <w:rPr>
                <w:color w:val="000066"/>
              </w:rPr>
              <w:t>Artículo 1.- Objeto.- El presente Reglamento tiene por objeto establecer la normativa necesaria para realizar la entrega de capital semilla a proyectos innovadores del Programa Banco de Ideas, previamente adjudicados. Así como establecer mecanismos de seguimiento y control de la ejecución de los proyectos y utilización de los recursos.</w:t>
            </w:r>
          </w:p>
          <w:p w:rsidR="00F924E5" w:rsidRPr="00272ED2" w:rsidRDefault="00F924E5" w:rsidP="008C338A">
            <w:pPr>
              <w:jc w:val="both"/>
              <w:rPr>
                <w:color w:val="000066"/>
              </w:rPr>
            </w:pPr>
          </w:p>
          <w:p w:rsidR="00F924E5" w:rsidRPr="00272ED2" w:rsidRDefault="00F924E5" w:rsidP="008C338A">
            <w:pPr>
              <w:jc w:val="both"/>
              <w:rPr>
                <w:color w:val="000066"/>
              </w:rPr>
            </w:pPr>
            <w:r w:rsidRPr="00272ED2">
              <w:rPr>
                <w:color w:val="000066"/>
              </w:rPr>
              <w:t xml:space="preserve">Artículo 2.- Ámbito.- El presente Reglamento se aplicará a los proyectos adjudicados con capital semilla pertenecientes al Programa Banco de Ideas, así como a los agentes de innovación acreditados por la Secretaría de Educación Superior, Ciencia, Tecnología e Innovación. </w:t>
            </w:r>
          </w:p>
          <w:p w:rsidR="00F924E5" w:rsidRPr="00272ED2" w:rsidRDefault="00F924E5" w:rsidP="008C338A">
            <w:pPr>
              <w:jc w:val="both"/>
              <w:rPr>
                <w:color w:val="000066"/>
              </w:rPr>
            </w:pPr>
          </w:p>
          <w:p w:rsidR="00F924E5" w:rsidRPr="00272ED2" w:rsidRDefault="00F924E5" w:rsidP="008C338A">
            <w:pPr>
              <w:jc w:val="both"/>
              <w:rPr>
                <w:color w:val="000066"/>
              </w:rPr>
            </w:pPr>
            <w:r w:rsidRPr="00272ED2">
              <w:rPr>
                <w:color w:val="000066"/>
              </w:rPr>
              <w:t xml:space="preserve">Artículo 3.- Definiciones.- Para los efectos del presente Reglamento, se contemplarán las siguientes definiciones: </w:t>
            </w:r>
          </w:p>
          <w:p w:rsidR="00F924E5" w:rsidRPr="00272ED2" w:rsidRDefault="00F924E5" w:rsidP="008C338A">
            <w:pPr>
              <w:jc w:val="both"/>
              <w:rPr>
                <w:color w:val="000066"/>
              </w:rPr>
            </w:pPr>
            <w:r w:rsidRPr="00272ED2">
              <w:rPr>
                <w:color w:val="000066"/>
              </w:rPr>
              <w:t xml:space="preserve">a) Acreditación de Agentes de Innovación.- Proceso en el cual se certifica que una persona o entidad cumple con los requisitos mínimos y condiciones necesarias para brindar servicios de calidad en el acompañamiento y seguimiento de los proyectos innovadores financiados a través de los programas de esta Secretaría. </w:t>
            </w:r>
          </w:p>
          <w:p w:rsidR="00F924E5" w:rsidRPr="00272ED2" w:rsidRDefault="00F924E5" w:rsidP="008C338A">
            <w:pPr>
              <w:jc w:val="both"/>
              <w:rPr>
                <w:color w:val="000066"/>
              </w:rPr>
            </w:pPr>
            <w:r w:rsidRPr="00272ED2">
              <w:rPr>
                <w:color w:val="000066"/>
              </w:rPr>
              <w:t xml:space="preserve">b) Capital Semilla.- Inversión de recursos en la fase temprana de un proyecto, desde su concepción hasta el desarrollo de un proyecto Innovador. </w:t>
            </w:r>
          </w:p>
          <w:p w:rsidR="00F924E5" w:rsidRPr="00272ED2" w:rsidRDefault="00F924E5" w:rsidP="008C338A">
            <w:pPr>
              <w:jc w:val="both"/>
              <w:rPr>
                <w:color w:val="000066"/>
              </w:rPr>
            </w:pPr>
            <w:r w:rsidRPr="00272ED2">
              <w:rPr>
                <w:color w:val="000066"/>
              </w:rPr>
              <w:t xml:space="preserve">c) Emprendedor.- Son personas naturales o jurídicas que persiguen un beneficio, trabajando individual o colectivamente. Pueden ser definidos como individuos que innovan, identifican y crean oportunidades de inversión y flujo de fondos, montan y coordinan nuevas combinaciones de recursos (función de producción), para extraer los mejores beneficios de sus innovaciones en un medio incierto. </w:t>
            </w:r>
          </w:p>
          <w:p w:rsidR="00F924E5" w:rsidRPr="00272ED2" w:rsidRDefault="00F924E5" w:rsidP="008C338A">
            <w:pPr>
              <w:jc w:val="both"/>
              <w:rPr>
                <w:color w:val="000066"/>
              </w:rPr>
            </w:pPr>
            <w:r w:rsidRPr="00272ED2">
              <w:rPr>
                <w:color w:val="000066"/>
              </w:rPr>
              <w:t xml:space="preserve">d) 2.3. Agentes de lnnovación.- Son aquellos que tienen la capacidad y experiencia comprobada en la provisión de servicios de acompañamiento integral para el desarrollo de proyectos innovadores. Estos espacios pueden ser de origen público o privado. </w:t>
            </w:r>
          </w:p>
          <w:p w:rsidR="00F924E5" w:rsidRPr="00272ED2" w:rsidRDefault="00F924E5" w:rsidP="008C338A">
            <w:pPr>
              <w:jc w:val="both"/>
              <w:rPr>
                <w:color w:val="000066"/>
              </w:rPr>
            </w:pPr>
            <w:r w:rsidRPr="00272ED2">
              <w:rPr>
                <w:color w:val="000066"/>
              </w:rPr>
              <w:t xml:space="preserve">e) Plan de Negocio.- Es el instrumento técnico utilizado para evaluar la viabilidad técnica y económica del proyecto de un emprendedor. Describe el negocio, los productos y/o servicios ofrecidos, el proceso de producción, el grado de diferenciación y/o innovación del producto/servicio, los proveedores, el análisis del entorno empresarial, el análisis de Fortalezas, Oportunidades, Debilidades y Amenazas; análisis del consumidor, análisis de la competencia, análisis del mercado, plan de comercialización, la organización y el gerenciamiento, los requerimientos de fondos, requerimientos técnico, la localización del emprendimiento, su impacto medioambiental y social, la experiencia del equipo emprendedor, el plan de negocio. Esta última variable toma en consideración la situación actual del proyecto y la situación deseada considerando los recursos requeridos en el plan de inversión y su impacto en los ingresos. </w:t>
            </w:r>
          </w:p>
          <w:p w:rsidR="00F924E5" w:rsidRPr="00272ED2" w:rsidRDefault="00F924E5" w:rsidP="008C338A">
            <w:pPr>
              <w:jc w:val="both"/>
              <w:rPr>
                <w:color w:val="000066"/>
              </w:rPr>
            </w:pPr>
            <w:r w:rsidRPr="00272ED2">
              <w:rPr>
                <w:color w:val="000066"/>
              </w:rPr>
              <w:t xml:space="preserve">f) Programa Banco de Ideas.- El Programa Banco de Ideas, en adelante Banco de Ideas, es un instrumento de la Secretaría de Educación Superior, Ciencia, Tecnología e Innovación, implementado a través de una plataforma virtual, cuyo objetivo es articular proyectos con potencial innovador, orientados a resolver necesidades y demandas de la sociedad y el sector productivo, a fin de facilitar su implementación. </w:t>
            </w:r>
          </w:p>
          <w:p w:rsidR="008C338A" w:rsidRPr="00272ED2" w:rsidRDefault="00F924E5" w:rsidP="008C338A">
            <w:pPr>
              <w:jc w:val="both"/>
              <w:rPr>
                <w:color w:val="000066"/>
              </w:rPr>
            </w:pPr>
            <w:r w:rsidRPr="00272ED2">
              <w:rPr>
                <w:color w:val="000066"/>
              </w:rPr>
              <w:t>g) Servicio de Acompañamiento Integral.- Consiste en los servicios que brindarán los agentes de innovación acreditados, dirigidos a llevar el proyecto innovador adjudicado a la construcción de un producto mínimo viable, su validación comercial (testeo), diseño de modelo de negocio, así como servicios adicionales detallados en el Acuerdo No. 2015-010, expedido par la Secretaría.</w:t>
            </w:r>
          </w:p>
          <w:p w:rsidR="00CD110A" w:rsidRPr="00272ED2" w:rsidRDefault="00CD110A" w:rsidP="00156B42">
            <w:pPr>
              <w:jc w:val="both"/>
              <w:rPr>
                <w:color w:val="000066"/>
              </w:rPr>
            </w:pPr>
          </w:p>
          <w:p w:rsidR="00CD110A" w:rsidRPr="00272ED2" w:rsidRDefault="00F924E5" w:rsidP="00156B42">
            <w:pPr>
              <w:jc w:val="both"/>
              <w:rPr>
                <w:color w:val="000066"/>
              </w:rPr>
            </w:pPr>
            <w:r w:rsidRPr="00272ED2">
              <w:rPr>
                <w:color w:val="000066"/>
              </w:rPr>
              <w:t>(…)</w:t>
            </w:r>
          </w:p>
          <w:p w:rsidR="00F924E5" w:rsidRPr="00272ED2" w:rsidRDefault="00F924E5" w:rsidP="00156B42">
            <w:pPr>
              <w:jc w:val="both"/>
              <w:rPr>
                <w:color w:val="000066"/>
              </w:rPr>
            </w:pPr>
          </w:p>
          <w:p w:rsidR="00F924E5" w:rsidRPr="00272ED2" w:rsidRDefault="006A3AEA" w:rsidP="00156B42">
            <w:pPr>
              <w:jc w:val="both"/>
              <w:rPr>
                <w:color w:val="000066"/>
              </w:rPr>
            </w:pPr>
            <w:hyperlink r:id="rId44" w:history="1">
              <w:r w:rsidR="00F924E5" w:rsidRPr="00272ED2">
                <w:rPr>
                  <w:rStyle w:val="Hipervnculo"/>
                  <w:color w:val="000066"/>
                </w:rPr>
                <w:t>Ver Registro Oficial</w:t>
              </w:r>
            </w:hyperlink>
          </w:p>
          <w:p w:rsidR="00CD110A" w:rsidRPr="00272ED2" w:rsidRDefault="00CD110A" w:rsidP="00156B42">
            <w:pPr>
              <w:jc w:val="both"/>
              <w:rPr>
                <w:color w:val="000066"/>
              </w:rPr>
            </w:pPr>
          </w:p>
          <w:p w:rsidR="0039090E" w:rsidRPr="00272ED2" w:rsidRDefault="0039090E" w:rsidP="00156B42">
            <w:pPr>
              <w:jc w:val="both"/>
              <w:rPr>
                <w:color w:val="000066"/>
              </w:rPr>
            </w:pPr>
          </w:p>
          <w:p w:rsidR="0039090E" w:rsidRPr="00272ED2" w:rsidRDefault="0039090E" w:rsidP="00156B42">
            <w:pPr>
              <w:jc w:val="both"/>
              <w:rPr>
                <w:color w:val="000066"/>
              </w:rPr>
            </w:pPr>
          </w:p>
          <w:p w:rsidR="0039090E" w:rsidRPr="00272ED2" w:rsidRDefault="0039090E" w:rsidP="00156B42">
            <w:pPr>
              <w:jc w:val="both"/>
              <w:rPr>
                <w:color w:val="000066"/>
              </w:rPr>
            </w:pPr>
          </w:p>
          <w:p w:rsidR="00C600DC" w:rsidRPr="00272ED2" w:rsidRDefault="0003655F" w:rsidP="00C600DC">
            <w:pPr>
              <w:jc w:val="both"/>
              <w:rPr>
                <w:b/>
                <w:color w:val="000066"/>
              </w:rPr>
            </w:pPr>
            <w:r w:rsidRPr="00272ED2">
              <w:rPr>
                <w:b/>
                <w:color w:val="000066"/>
              </w:rPr>
              <w:t>REFÓRMESE EL “REGLAMENTO DE BECAS Y AYUDAS ECONÓMICAS”</w:t>
            </w:r>
            <w:r w:rsidR="007C7E95">
              <w:rPr>
                <w:b/>
                <w:color w:val="000066"/>
              </w:rPr>
              <w:t>.</w:t>
            </w:r>
          </w:p>
          <w:p w:rsidR="0003655F" w:rsidRPr="00272ED2" w:rsidRDefault="0003655F" w:rsidP="00C600DC">
            <w:pPr>
              <w:jc w:val="both"/>
              <w:rPr>
                <w:b/>
                <w:color w:val="000066"/>
              </w:rPr>
            </w:pPr>
          </w:p>
          <w:p w:rsidR="0039090E" w:rsidRPr="00272ED2" w:rsidRDefault="00C600DC" w:rsidP="00C600DC">
            <w:pPr>
              <w:jc w:val="both"/>
              <w:rPr>
                <w:b/>
                <w:color w:val="000066"/>
              </w:rPr>
            </w:pPr>
            <w:r w:rsidRPr="00272ED2">
              <w:rPr>
                <w:b/>
                <w:color w:val="000066"/>
              </w:rPr>
              <w:t xml:space="preserve">Expedido por: </w:t>
            </w:r>
            <w:r w:rsidR="0003655F" w:rsidRPr="00272ED2">
              <w:rPr>
                <w:b/>
                <w:color w:val="000066"/>
              </w:rPr>
              <w:t xml:space="preserve">Acuerdo Nro. 2016–183-A. SECRETARIO DE EDUCACIÓN SUPERIOR, CIENCIA, TECNOLOGÍA E INNOVACIÓN. Publicado en </w:t>
            </w:r>
            <w:r w:rsidRPr="00272ED2">
              <w:rPr>
                <w:b/>
                <w:color w:val="000066"/>
              </w:rPr>
              <w:t xml:space="preserve">Registro Oficial </w:t>
            </w:r>
            <w:r w:rsidR="00567D09">
              <w:rPr>
                <w:b/>
                <w:color w:val="000066"/>
              </w:rPr>
              <w:t>Nº 984 de j</w:t>
            </w:r>
            <w:r w:rsidRPr="00272ED2">
              <w:rPr>
                <w:b/>
                <w:color w:val="000066"/>
              </w:rPr>
              <w:t>ueves 13 de abril de 2017. Página 22</w:t>
            </w:r>
          </w:p>
          <w:p w:rsidR="00390FF3" w:rsidRPr="00272ED2" w:rsidRDefault="00390FF3" w:rsidP="00C600DC">
            <w:pPr>
              <w:jc w:val="both"/>
              <w:rPr>
                <w:b/>
                <w:color w:val="000066"/>
              </w:rPr>
            </w:pPr>
          </w:p>
          <w:p w:rsidR="000E4DF2" w:rsidRPr="00272ED2" w:rsidRDefault="000E4DF2" w:rsidP="00C600DC">
            <w:pPr>
              <w:jc w:val="both"/>
              <w:rPr>
                <w:color w:val="000066"/>
              </w:rPr>
            </w:pPr>
            <w:r w:rsidRPr="00272ED2">
              <w:rPr>
                <w:color w:val="000066"/>
              </w:rPr>
              <w:t xml:space="preserve">Artículo 1.- Sustitúyase el texto del numeral 10 del artículo 73 “De las obligaciones de los/as becarios/as”, por el siguiente: 10. “Remitir en idioma español o inglés, la documentación de respaldo para la liquidación académica y financiera de su contrato dentro del plazo de 60 días contados a partir de la culminación del programa académico o estancias de investigación. En caso de que la mencionada documentación se encuentre en un idioma distinto a los descritos en el párrafo anterior, esta deberá ser remitida en idioma español, con traducciones debidamente certificadas;” </w:t>
            </w:r>
          </w:p>
          <w:p w:rsidR="000E4DF2" w:rsidRPr="00272ED2" w:rsidRDefault="000E4DF2" w:rsidP="00C600DC">
            <w:pPr>
              <w:jc w:val="both"/>
              <w:rPr>
                <w:color w:val="000066"/>
              </w:rPr>
            </w:pPr>
          </w:p>
          <w:p w:rsidR="000E4DF2" w:rsidRPr="00272ED2" w:rsidRDefault="000E4DF2" w:rsidP="00C600DC">
            <w:pPr>
              <w:jc w:val="both"/>
              <w:rPr>
                <w:color w:val="000066"/>
              </w:rPr>
            </w:pPr>
            <w:r w:rsidRPr="00272ED2">
              <w:rPr>
                <w:color w:val="000066"/>
              </w:rPr>
              <w:t xml:space="preserve">Artículo 2.- Incorpórese como cuarto párrafo en el artículo 75 “Del período de compensación”, el siguiente texto: “Las bases de postulación de los programas de becas de la Secretaría de Educación Superior, Ciencia, Tecnología e Innovación podrán definir otras actividades de compensación, a más de las descritas en el presente Reglamento.” </w:t>
            </w:r>
          </w:p>
          <w:p w:rsidR="000E4DF2" w:rsidRPr="00272ED2" w:rsidRDefault="000E4DF2" w:rsidP="00C600DC">
            <w:pPr>
              <w:jc w:val="both"/>
              <w:rPr>
                <w:color w:val="000066"/>
              </w:rPr>
            </w:pPr>
          </w:p>
          <w:p w:rsidR="000E4DF2" w:rsidRPr="00272ED2" w:rsidRDefault="000E4DF2" w:rsidP="00C600DC">
            <w:pPr>
              <w:jc w:val="both"/>
              <w:rPr>
                <w:color w:val="000066"/>
              </w:rPr>
            </w:pPr>
            <w:r w:rsidRPr="00272ED2">
              <w:rPr>
                <w:color w:val="000066"/>
              </w:rPr>
              <w:t xml:space="preserve">Artículo 3.- Sustitúyase el texto del artículo 77 “Renuncia”, por el siguiente: “Artículo 77.- Renuncia.- El Comité Interinstitucional de Becas y Ayudas Económicas previo informe del área responsable del Instituto de Fomento al Talento Humano aceptará la renuncia de un/a becario/a cuando se hubieran realizado desembolsos, en los siguientes casos: a) Cuando la renuncia es producida por caso fortuito o fuerza mayor, debidamente motivada; y, b) Cuando se produzca cambio de programa de becas, siempre y cuando el/la becario/a continúe dentro del mismo programa de estudios. El Instituto de Fomento al Talento Humano, previo informe, aceptará la renuncia de un/a becario/a, en los casos antes nombrados; siempre y cuando no se hubiere realizado desembolso alguno. Cuando el/la becario/a renuncie por alguna de las causales determinadas en el presente artículo, se procederá con la terminación por mutuo acuerdo de las partes. Cuando el/la becario/a renuncie, sin enmarcar su solicitud dentro de las causales descritas en el presente artículo, se procederá con la terminación unilateral por incumplimiento de obligaciones. El Comité Interinstitucional de Becas y Ayudas Económicas conocerá y resolverá estos casos.” </w:t>
            </w:r>
          </w:p>
          <w:p w:rsidR="000E4DF2" w:rsidRPr="00272ED2" w:rsidRDefault="000E4DF2" w:rsidP="00C600DC">
            <w:pPr>
              <w:jc w:val="both"/>
              <w:rPr>
                <w:color w:val="000066"/>
              </w:rPr>
            </w:pPr>
          </w:p>
          <w:p w:rsidR="000E4DF2" w:rsidRPr="00272ED2" w:rsidRDefault="000E4DF2" w:rsidP="00C600DC">
            <w:pPr>
              <w:jc w:val="both"/>
              <w:rPr>
                <w:color w:val="000066"/>
              </w:rPr>
            </w:pPr>
            <w:r w:rsidRPr="00272ED2">
              <w:rPr>
                <w:color w:val="000066"/>
              </w:rPr>
              <w:t>Artículo 4.- Sustitúyase el texto del literal a) del artículo 82 “Terminación por mutuo acuerdo de las partes”, por el siguiente:</w:t>
            </w:r>
          </w:p>
          <w:p w:rsidR="00FC24A6" w:rsidRPr="00272ED2" w:rsidRDefault="00FC24A6" w:rsidP="00C600DC">
            <w:pPr>
              <w:jc w:val="both"/>
              <w:rPr>
                <w:color w:val="000066"/>
              </w:rPr>
            </w:pPr>
            <w:r w:rsidRPr="00272ED2">
              <w:rPr>
                <w:color w:val="000066"/>
              </w:rPr>
              <w:t>a) “Por renuncia cuando la misma es producida por caso fortuito o fuerza mayor, debidamente motivada; o, cuando se produzca cambio de programa de becas, siempre y cuando el/la becario/a continúe dentro del mismo programa de estudios.”</w:t>
            </w:r>
          </w:p>
          <w:p w:rsidR="00C772A5" w:rsidRPr="00272ED2" w:rsidRDefault="00C772A5" w:rsidP="00C600DC">
            <w:pPr>
              <w:jc w:val="both"/>
              <w:rPr>
                <w:color w:val="000066"/>
              </w:rPr>
            </w:pPr>
          </w:p>
          <w:p w:rsidR="00C772A5" w:rsidRPr="00272ED2" w:rsidRDefault="00C772A5" w:rsidP="00C600DC">
            <w:pPr>
              <w:jc w:val="both"/>
              <w:rPr>
                <w:color w:val="000066"/>
              </w:rPr>
            </w:pPr>
            <w:r w:rsidRPr="00272ED2">
              <w:rPr>
                <w:color w:val="000066"/>
              </w:rPr>
              <w:t>(…)</w:t>
            </w:r>
          </w:p>
          <w:p w:rsidR="00C772A5" w:rsidRPr="00272ED2" w:rsidRDefault="00C772A5" w:rsidP="00C600DC">
            <w:pPr>
              <w:jc w:val="both"/>
              <w:rPr>
                <w:color w:val="000066"/>
              </w:rPr>
            </w:pPr>
          </w:p>
          <w:p w:rsidR="00C772A5" w:rsidRPr="00272ED2" w:rsidRDefault="00C772A5" w:rsidP="00C600DC">
            <w:pPr>
              <w:jc w:val="both"/>
              <w:rPr>
                <w:color w:val="000066"/>
              </w:rPr>
            </w:pPr>
          </w:p>
          <w:p w:rsidR="00C772A5" w:rsidRPr="00272ED2" w:rsidRDefault="006A3AEA" w:rsidP="00C600DC">
            <w:pPr>
              <w:jc w:val="both"/>
              <w:rPr>
                <w:color w:val="000066"/>
              </w:rPr>
            </w:pPr>
            <w:hyperlink r:id="rId45" w:history="1">
              <w:r w:rsidR="00C772A5" w:rsidRPr="00272ED2">
                <w:rPr>
                  <w:rStyle w:val="Hipervnculo"/>
                  <w:color w:val="000066"/>
                </w:rPr>
                <w:t>Ver Registro Oficial</w:t>
              </w:r>
            </w:hyperlink>
          </w:p>
          <w:p w:rsidR="009E6516" w:rsidRPr="00272ED2" w:rsidRDefault="009E6516" w:rsidP="00C600DC">
            <w:pPr>
              <w:jc w:val="both"/>
              <w:rPr>
                <w:color w:val="000066"/>
              </w:rPr>
            </w:pPr>
          </w:p>
          <w:p w:rsidR="009E6516" w:rsidRPr="00272ED2" w:rsidRDefault="009E6516" w:rsidP="00C600DC">
            <w:pPr>
              <w:jc w:val="both"/>
              <w:rPr>
                <w:color w:val="000066"/>
              </w:rPr>
            </w:pPr>
          </w:p>
          <w:p w:rsidR="009E6516" w:rsidRPr="00272ED2" w:rsidRDefault="009E6516" w:rsidP="00C600DC">
            <w:pPr>
              <w:jc w:val="both"/>
              <w:rPr>
                <w:color w:val="000066"/>
              </w:rPr>
            </w:pPr>
          </w:p>
          <w:p w:rsidR="009E6516" w:rsidRPr="00272ED2" w:rsidRDefault="009E6516" w:rsidP="00C600DC">
            <w:pPr>
              <w:jc w:val="both"/>
              <w:rPr>
                <w:b/>
                <w:color w:val="000066"/>
              </w:rPr>
            </w:pPr>
            <w:r w:rsidRPr="00272ED2">
              <w:rPr>
                <w:b/>
                <w:color w:val="000066"/>
              </w:rPr>
              <w:t>DERÓGUESE EL REGLAMENTO PARA LA ADQUISICIÓN, MANEJO Y CONTROL DE ARMAS Y MUNICIONES, R-003 –RESERVADO</w:t>
            </w:r>
            <w:r w:rsidR="00A52DFA">
              <w:rPr>
                <w:b/>
                <w:color w:val="000066"/>
              </w:rPr>
              <w:t>.</w:t>
            </w:r>
          </w:p>
          <w:p w:rsidR="009E6516" w:rsidRPr="00272ED2" w:rsidRDefault="009E6516" w:rsidP="00C600DC">
            <w:pPr>
              <w:jc w:val="both"/>
              <w:rPr>
                <w:b/>
                <w:color w:val="000066"/>
              </w:rPr>
            </w:pPr>
          </w:p>
          <w:p w:rsidR="009E6516" w:rsidRPr="00272ED2" w:rsidRDefault="009E6516" w:rsidP="00C600DC">
            <w:pPr>
              <w:jc w:val="both"/>
              <w:rPr>
                <w:b/>
                <w:color w:val="000066"/>
              </w:rPr>
            </w:pPr>
            <w:r w:rsidRPr="00272ED2">
              <w:rPr>
                <w:b/>
                <w:color w:val="000066"/>
              </w:rPr>
              <w:t xml:space="preserve">Expedido por: Resolución No. BCE-GG-0010-2017 -BANCO CENTRAL DEL ECUADOR- Publicado en Registro Oficial Nº 984  de </w:t>
            </w:r>
            <w:r w:rsidR="002108B9">
              <w:rPr>
                <w:b/>
                <w:color w:val="000066"/>
              </w:rPr>
              <w:t>j</w:t>
            </w:r>
            <w:r w:rsidRPr="00272ED2">
              <w:rPr>
                <w:b/>
                <w:color w:val="000066"/>
              </w:rPr>
              <w:t>ueves 13 de abril de 2017. Página 38</w:t>
            </w:r>
          </w:p>
          <w:p w:rsidR="009E6516" w:rsidRPr="00272ED2" w:rsidRDefault="009E6516" w:rsidP="00C600DC">
            <w:pPr>
              <w:jc w:val="both"/>
              <w:rPr>
                <w:color w:val="000066"/>
              </w:rPr>
            </w:pPr>
          </w:p>
          <w:p w:rsidR="009E6516" w:rsidRPr="00272ED2" w:rsidRDefault="009E6516" w:rsidP="00C600DC">
            <w:pPr>
              <w:jc w:val="both"/>
              <w:rPr>
                <w:color w:val="000066"/>
              </w:rPr>
            </w:pPr>
          </w:p>
          <w:p w:rsidR="009E6516" w:rsidRPr="00272ED2" w:rsidRDefault="009E6516" w:rsidP="00C600DC">
            <w:pPr>
              <w:jc w:val="both"/>
              <w:rPr>
                <w:color w:val="000066"/>
              </w:rPr>
            </w:pPr>
            <w:r w:rsidRPr="00272ED2">
              <w:rPr>
                <w:color w:val="000066"/>
              </w:rPr>
              <w:t xml:space="preserve">Artículo Único.- Derogar el Reglamento para la Adquisición, Manejo y Control de Armas y Municiones, R- 003 -Reservado- del Banco Central del Ecuador, aprobado por Gerencia General, en el mes de mayo del año 2004. Disposición Final.- Encárguese de la ejecución de la presente Resolución a la Dirección Nacional de Seguridad. La presente Resolución entrará en vigencia a partir de la presente fecha, sin perjuicio de su publicación en el Registro Oficial. </w:t>
            </w:r>
          </w:p>
          <w:p w:rsidR="009E6516" w:rsidRPr="00272ED2" w:rsidRDefault="009E6516" w:rsidP="00C600DC">
            <w:pPr>
              <w:jc w:val="both"/>
              <w:rPr>
                <w:color w:val="000066"/>
              </w:rPr>
            </w:pPr>
          </w:p>
          <w:p w:rsidR="009E6516" w:rsidRPr="00272ED2" w:rsidRDefault="009E6516" w:rsidP="00C600DC">
            <w:pPr>
              <w:jc w:val="both"/>
              <w:rPr>
                <w:color w:val="000066"/>
              </w:rPr>
            </w:pPr>
            <w:r w:rsidRPr="00272ED2">
              <w:rPr>
                <w:color w:val="000066"/>
              </w:rPr>
              <w:t>Comuníquese.- Dada en la ciudad de Quito, Distrito Metropolitano, el 14 de marzo de 2017.</w:t>
            </w:r>
          </w:p>
          <w:p w:rsidR="00C772A5" w:rsidRPr="00272ED2" w:rsidRDefault="00C772A5" w:rsidP="00C600DC">
            <w:pPr>
              <w:jc w:val="both"/>
              <w:rPr>
                <w:b/>
                <w:color w:val="000066"/>
              </w:rPr>
            </w:pPr>
          </w:p>
          <w:p w:rsidR="00264805" w:rsidRPr="00272ED2" w:rsidRDefault="00264805" w:rsidP="00156B42">
            <w:pPr>
              <w:jc w:val="both"/>
              <w:rPr>
                <w:color w:val="000066"/>
              </w:rPr>
            </w:pPr>
          </w:p>
          <w:p w:rsidR="0039090E" w:rsidRPr="00272ED2" w:rsidRDefault="006A3AEA" w:rsidP="00156B42">
            <w:pPr>
              <w:jc w:val="both"/>
              <w:rPr>
                <w:color w:val="000066"/>
              </w:rPr>
            </w:pPr>
            <w:hyperlink r:id="rId46" w:history="1">
              <w:r w:rsidR="00264805" w:rsidRPr="00272ED2">
                <w:rPr>
                  <w:rStyle w:val="Hipervnculo"/>
                  <w:color w:val="000066"/>
                </w:rPr>
                <w:t>Ver Registro Oficial</w:t>
              </w:r>
            </w:hyperlink>
          </w:p>
          <w:p w:rsidR="00264805" w:rsidRPr="00272ED2" w:rsidRDefault="00264805" w:rsidP="00156B42">
            <w:pPr>
              <w:jc w:val="both"/>
              <w:rPr>
                <w:color w:val="000066"/>
              </w:rPr>
            </w:pPr>
          </w:p>
          <w:p w:rsidR="00264805" w:rsidRPr="00272ED2" w:rsidRDefault="00264805" w:rsidP="00156B42">
            <w:pPr>
              <w:jc w:val="both"/>
              <w:rPr>
                <w:color w:val="000066"/>
              </w:rPr>
            </w:pPr>
          </w:p>
          <w:p w:rsidR="00264805" w:rsidRPr="00272ED2" w:rsidRDefault="00264805" w:rsidP="00156B42">
            <w:pPr>
              <w:jc w:val="both"/>
              <w:rPr>
                <w:color w:val="000066"/>
              </w:rPr>
            </w:pPr>
          </w:p>
          <w:p w:rsidR="001026FA" w:rsidRPr="00272ED2" w:rsidRDefault="001026FA" w:rsidP="001026FA">
            <w:pPr>
              <w:jc w:val="both"/>
              <w:rPr>
                <w:b/>
                <w:color w:val="000066"/>
              </w:rPr>
            </w:pPr>
          </w:p>
          <w:p w:rsidR="00E66501" w:rsidRPr="00272ED2" w:rsidRDefault="001026FA" w:rsidP="001026FA">
            <w:pPr>
              <w:jc w:val="both"/>
              <w:rPr>
                <w:b/>
                <w:color w:val="000066"/>
              </w:rPr>
            </w:pPr>
            <w:r w:rsidRPr="00272ED2">
              <w:rPr>
                <w:b/>
                <w:color w:val="000066"/>
              </w:rPr>
              <w:t>APROBAR LA ENMIENDA 5 DE LA REGULACIÓN TÉCNICA RDAC PARTE 61 “CERTIFICACIÓN PARA PILOTOS, LICENCIAS Y HABILITACIONES”.</w:t>
            </w:r>
          </w:p>
          <w:p w:rsidR="001026FA" w:rsidRPr="00272ED2" w:rsidRDefault="001026FA" w:rsidP="001026FA">
            <w:pPr>
              <w:jc w:val="both"/>
              <w:rPr>
                <w:b/>
                <w:color w:val="000066"/>
              </w:rPr>
            </w:pPr>
          </w:p>
          <w:p w:rsidR="00E66501" w:rsidRPr="00272ED2" w:rsidRDefault="00E66501" w:rsidP="00156B42">
            <w:pPr>
              <w:jc w:val="both"/>
              <w:rPr>
                <w:b/>
                <w:color w:val="000066"/>
              </w:rPr>
            </w:pPr>
            <w:r w:rsidRPr="00272ED2">
              <w:rPr>
                <w:b/>
                <w:color w:val="000066"/>
              </w:rPr>
              <w:t xml:space="preserve">Expedido por: Resolución Nro. DGAC-YA-2017-0007-R. DIRECCIÓN GENERAL DE AVIACIÓN CIVIL. Publicado en Registro Oficial Nº 984 de </w:t>
            </w:r>
            <w:r w:rsidR="00520A1A">
              <w:rPr>
                <w:b/>
                <w:color w:val="000066"/>
              </w:rPr>
              <w:t>j</w:t>
            </w:r>
            <w:r w:rsidRPr="00272ED2">
              <w:rPr>
                <w:b/>
                <w:color w:val="000066"/>
              </w:rPr>
              <w:t>ueves 13 de abril de 2017. Página</w:t>
            </w:r>
            <w:r w:rsidR="00102423">
              <w:rPr>
                <w:b/>
                <w:color w:val="000066"/>
              </w:rPr>
              <w:t xml:space="preserve"> 41</w:t>
            </w:r>
          </w:p>
          <w:p w:rsidR="00E66501" w:rsidRPr="00272ED2" w:rsidRDefault="00E66501" w:rsidP="00156B42">
            <w:pPr>
              <w:jc w:val="both"/>
              <w:rPr>
                <w:color w:val="000066"/>
              </w:rPr>
            </w:pPr>
          </w:p>
          <w:p w:rsidR="00E66501" w:rsidRPr="00272ED2" w:rsidRDefault="00E66501" w:rsidP="00156B42">
            <w:pPr>
              <w:jc w:val="both"/>
              <w:rPr>
                <w:color w:val="000066"/>
              </w:rPr>
            </w:pPr>
          </w:p>
          <w:p w:rsidR="004137C1" w:rsidRPr="00272ED2" w:rsidRDefault="00E66501" w:rsidP="00156B42">
            <w:pPr>
              <w:jc w:val="both"/>
              <w:rPr>
                <w:color w:val="000066"/>
              </w:rPr>
            </w:pPr>
            <w:r w:rsidRPr="00272ED2">
              <w:rPr>
                <w:color w:val="000066"/>
              </w:rPr>
              <w:t xml:space="preserve">Artículo Primero.- Aprobar la enmienda 5 de la Regulación Técnica RDAC Parte 61 “Certificación para Pilotos, Licencias y Habilitaciones”, que consta en el documento adjunto que es parte integrante de la presente Resolución. </w:t>
            </w:r>
          </w:p>
          <w:p w:rsidR="004137C1" w:rsidRPr="00272ED2" w:rsidRDefault="004137C1" w:rsidP="00156B42">
            <w:pPr>
              <w:jc w:val="both"/>
              <w:rPr>
                <w:color w:val="000066"/>
              </w:rPr>
            </w:pPr>
          </w:p>
          <w:p w:rsidR="004137C1" w:rsidRPr="00272ED2" w:rsidRDefault="00E66501" w:rsidP="00156B42">
            <w:pPr>
              <w:jc w:val="both"/>
              <w:rPr>
                <w:color w:val="000066"/>
              </w:rPr>
            </w:pPr>
            <w:r w:rsidRPr="00272ED2">
              <w:rPr>
                <w:color w:val="000066"/>
              </w:rPr>
              <w:t xml:space="preserve">Artículo Segundo.- Salvo la modificación establecida en el artículo anterior, las demás secciones de la RDAC Parte 61, se mantienen vigentes y sin alteración alguna. </w:t>
            </w:r>
          </w:p>
          <w:p w:rsidR="004137C1" w:rsidRPr="00272ED2" w:rsidRDefault="004137C1" w:rsidP="00156B42">
            <w:pPr>
              <w:jc w:val="both"/>
              <w:rPr>
                <w:color w:val="000066"/>
              </w:rPr>
            </w:pPr>
          </w:p>
          <w:p w:rsidR="00E66501" w:rsidRPr="00272ED2" w:rsidRDefault="00E66501" w:rsidP="00B4786B">
            <w:pPr>
              <w:jc w:val="both"/>
              <w:rPr>
                <w:color w:val="000066"/>
              </w:rPr>
            </w:pPr>
            <w:r w:rsidRPr="00272ED2">
              <w:rPr>
                <w:color w:val="000066"/>
              </w:rPr>
              <w:t>Artículo Tercero.- La presente Resolución, sin perjuicio de su publicación en el Registro Oficial entrará en vigencia a partir de su aprobación.</w:t>
            </w:r>
          </w:p>
          <w:p w:rsidR="00B4786B" w:rsidRPr="00272ED2" w:rsidRDefault="00B4786B" w:rsidP="00B4786B">
            <w:pPr>
              <w:jc w:val="both"/>
              <w:rPr>
                <w:color w:val="000066"/>
              </w:rPr>
            </w:pPr>
          </w:p>
          <w:p w:rsidR="00B4786B" w:rsidRPr="00272ED2" w:rsidRDefault="006A3AEA" w:rsidP="00B4786B">
            <w:pPr>
              <w:jc w:val="both"/>
              <w:rPr>
                <w:color w:val="000066"/>
              </w:rPr>
            </w:pPr>
            <w:hyperlink r:id="rId47" w:history="1">
              <w:r w:rsidR="00B4786B" w:rsidRPr="00272ED2">
                <w:rPr>
                  <w:rStyle w:val="Hipervnculo"/>
                  <w:color w:val="000066"/>
                </w:rPr>
                <w:t>Ver Registro Oficial</w:t>
              </w:r>
            </w:hyperlink>
          </w:p>
          <w:p w:rsidR="00444D95" w:rsidRPr="00272ED2" w:rsidRDefault="00444D95" w:rsidP="00B4786B">
            <w:pPr>
              <w:jc w:val="both"/>
              <w:rPr>
                <w:color w:val="000066"/>
              </w:rPr>
            </w:pPr>
          </w:p>
          <w:p w:rsidR="00444D95" w:rsidRPr="00272ED2" w:rsidRDefault="00444D95" w:rsidP="00B4786B">
            <w:pPr>
              <w:jc w:val="both"/>
              <w:rPr>
                <w:color w:val="000066"/>
              </w:rPr>
            </w:pPr>
          </w:p>
          <w:p w:rsidR="004863A5" w:rsidRPr="00272ED2" w:rsidRDefault="004863A5" w:rsidP="00B4786B">
            <w:pPr>
              <w:jc w:val="both"/>
              <w:rPr>
                <w:color w:val="000066"/>
              </w:rPr>
            </w:pPr>
          </w:p>
          <w:p w:rsidR="004863A5" w:rsidRPr="00272ED2" w:rsidRDefault="004863A5" w:rsidP="00B4786B">
            <w:pPr>
              <w:jc w:val="both"/>
              <w:rPr>
                <w:color w:val="000066"/>
              </w:rPr>
            </w:pPr>
          </w:p>
          <w:p w:rsidR="008A7C70" w:rsidRPr="00272ED2" w:rsidRDefault="000D507B" w:rsidP="00B4786B">
            <w:pPr>
              <w:jc w:val="both"/>
              <w:rPr>
                <w:b/>
                <w:color w:val="000066"/>
              </w:rPr>
            </w:pPr>
            <w:r w:rsidRPr="00272ED2">
              <w:rPr>
                <w:b/>
                <w:color w:val="000066"/>
              </w:rPr>
              <w:t>EXPÍDESE REGLAMENTO A LA LEY ORGÁNICA QUE REGULA A LAS COMPAÑÍAS QUE FINANCIEN SERVICIOS DE ATENCIÓN INTEGRAL DE SALUD PREPAGADA Y A LAS DE SEGUROS QUE OFERTEN COBERTURA DE SEGUROS DE ASISTENCIA MÉDICA</w:t>
            </w:r>
            <w:r w:rsidR="00102423">
              <w:rPr>
                <w:b/>
                <w:color w:val="000066"/>
              </w:rPr>
              <w:t>.</w:t>
            </w:r>
          </w:p>
          <w:p w:rsidR="008A7C70" w:rsidRPr="00272ED2" w:rsidRDefault="008A7C70" w:rsidP="00B4786B">
            <w:pPr>
              <w:jc w:val="both"/>
              <w:rPr>
                <w:b/>
                <w:color w:val="000066"/>
              </w:rPr>
            </w:pPr>
          </w:p>
          <w:p w:rsidR="00444D95" w:rsidRPr="00272ED2" w:rsidRDefault="008A7C70" w:rsidP="00B4786B">
            <w:pPr>
              <w:jc w:val="both"/>
              <w:rPr>
                <w:b/>
                <w:color w:val="000066"/>
              </w:rPr>
            </w:pPr>
            <w:r w:rsidRPr="00272ED2">
              <w:rPr>
                <w:b/>
                <w:color w:val="000066"/>
              </w:rPr>
              <w:t>Expedido por: D</w:t>
            </w:r>
            <w:r w:rsidR="00A757EB" w:rsidRPr="00272ED2">
              <w:rPr>
                <w:b/>
                <w:color w:val="000066"/>
              </w:rPr>
              <w:t xml:space="preserve">ecreto </w:t>
            </w:r>
            <w:r w:rsidRPr="00272ED2">
              <w:rPr>
                <w:b/>
                <w:color w:val="000066"/>
              </w:rPr>
              <w:t>E</w:t>
            </w:r>
            <w:r w:rsidR="00A757EB" w:rsidRPr="00272ED2">
              <w:rPr>
                <w:b/>
                <w:color w:val="000066"/>
              </w:rPr>
              <w:t>jecutivo</w:t>
            </w:r>
            <w:r w:rsidRPr="00272ED2">
              <w:rPr>
                <w:b/>
                <w:color w:val="000066"/>
              </w:rPr>
              <w:t xml:space="preserve"> No.1355. PRESIDENTE CONSTITUCIONAL DE LA REPÚBLICA. Publicado en </w:t>
            </w:r>
            <w:r w:rsidR="000D507B" w:rsidRPr="00272ED2">
              <w:rPr>
                <w:b/>
                <w:color w:val="000066"/>
              </w:rPr>
              <w:t xml:space="preserve">SUPLEMENTO - Registro Oficial Nº 984 de </w:t>
            </w:r>
            <w:r w:rsidR="001D0A95">
              <w:rPr>
                <w:b/>
                <w:color w:val="000066"/>
              </w:rPr>
              <w:t>j</w:t>
            </w:r>
            <w:r w:rsidR="000D507B" w:rsidRPr="00272ED2">
              <w:rPr>
                <w:b/>
                <w:color w:val="000066"/>
              </w:rPr>
              <w:t>ueves 13 de abril de 2017</w:t>
            </w:r>
            <w:r w:rsidR="00753275" w:rsidRPr="00272ED2">
              <w:rPr>
                <w:b/>
                <w:color w:val="000066"/>
              </w:rPr>
              <w:t xml:space="preserve">. </w:t>
            </w:r>
            <w:r w:rsidRPr="00272ED2">
              <w:rPr>
                <w:b/>
                <w:color w:val="000066"/>
              </w:rPr>
              <w:t>Página1</w:t>
            </w:r>
          </w:p>
          <w:p w:rsidR="00401E2D" w:rsidRPr="00272ED2" w:rsidRDefault="00401E2D" w:rsidP="00B4786B">
            <w:pPr>
              <w:jc w:val="both"/>
              <w:rPr>
                <w:b/>
                <w:color w:val="000066"/>
              </w:rPr>
            </w:pPr>
          </w:p>
          <w:p w:rsidR="00401E2D" w:rsidRPr="00272ED2" w:rsidRDefault="00401E2D" w:rsidP="00B4786B">
            <w:pPr>
              <w:jc w:val="both"/>
              <w:rPr>
                <w:b/>
                <w:color w:val="000066"/>
              </w:rPr>
            </w:pPr>
          </w:p>
          <w:p w:rsidR="00401E2D" w:rsidRPr="00272ED2" w:rsidRDefault="00401E2D" w:rsidP="00B4786B">
            <w:pPr>
              <w:jc w:val="both"/>
              <w:rPr>
                <w:color w:val="000066"/>
              </w:rPr>
            </w:pPr>
            <w:r w:rsidRPr="00272ED2">
              <w:rPr>
                <w:color w:val="000066"/>
              </w:rPr>
              <w:t xml:space="preserve">CAPÍTULO I Generalidades </w:t>
            </w:r>
          </w:p>
          <w:p w:rsidR="00401E2D" w:rsidRPr="00272ED2" w:rsidRDefault="00401E2D" w:rsidP="00B4786B">
            <w:pPr>
              <w:jc w:val="both"/>
              <w:rPr>
                <w:color w:val="000066"/>
              </w:rPr>
            </w:pPr>
          </w:p>
          <w:p w:rsidR="00401E2D" w:rsidRPr="00272ED2" w:rsidRDefault="00401E2D" w:rsidP="00B4786B">
            <w:pPr>
              <w:jc w:val="both"/>
              <w:rPr>
                <w:color w:val="000066"/>
              </w:rPr>
            </w:pPr>
            <w:r w:rsidRPr="00272ED2">
              <w:rPr>
                <w:color w:val="000066"/>
              </w:rPr>
              <w:t xml:space="preserve">Art. 1.- Objeto.- El presente reglamento tiene por objeto normar la aplicación de la Ley Orgánica que Regula a las Compañías que Financien Servicios de Atención Integral de Salud Prepagada y a las de Seguros que Oferten Cobertura de Seguros de Asistencia Médica, así como la autorización y aprobación de planes y contratos, y los procedimientos generales para efectuar la reclamación que se genere por atenciones médicas efectuadas en las instituciones pertenecientes a la Red Pública Integral de Salud y en la Red Privada Complementaria, siempre que haya mediado la respectiva derivación, a personas titulares o beneficiarias de Salud Prepagada y de Seguros de Asistencia Médica, y, la correcta aplicación de las competencias otorgadas por la ley a los organismos de control. </w:t>
            </w:r>
          </w:p>
          <w:p w:rsidR="00401E2D" w:rsidRPr="00272ED2" w:rsidRDefault="00401E2D" w:rsidP="00B4786B">
            <w:pPr>
              <w:jc w:val="both"/>
              <w:rPr>
                <w:color w:val="000066"/>
              </w:rPr>
            </w:pPr>
          </w:p>
          <w:p w:rsidR="00401E2D" w:rsidRPr="00272ED2" w:rsidRDefault="00401E2D" w:rsidP="00B4786B">
            <w:pPr>
              <w:jc w:val="both"/>
              <w:rPr>
                <w:color w:val="000066"/>
              </w:rPr>
            </w:pPr>
            <w:r w:rsidRPr="00272ED2">
              <w:rPr>
                <w:color w:val="000066"/>
              </w:rPr>
              <w:t xml:space="preserve">Art. 2.- Ámbito.- Las disposiciones de este Reglamento rigen para las actividades de las compañías determinadas en el artículo 2 de la Ley Orgánica que Regula a las Compañías que Financien Servicios de Atención Integral de Salud Prepagada y a las de Seguros que oferten Cobertura de Seguros de Asistencia Médica, y su relación con la Red Pública Integral de Salud. </w:t>
            </w:r>
          </w:p>
          <w:p w:rsidR="00401E2D" w:rsidRPr="00272ED2" w:rsidRDefault="00401E2D" w:rsidP="00B4786B">
            <w:pPr>
              <w:jc w:val="both"/>
              <w:rPr>
                <w:color w:val="000066"/>
              </w:rPr>
            </w:pPr>
          </w:p>
          <w:p w:rsidR="00401E2D" w:rsidRPr="00272ED2" w:rsidRDefault="00401E2D" w:rsidP="00B4786B">
            <w:pPr>
              <w:jc w:val="both"/>
              <w:rPr>
                <w:color w:val="000066"/>
              </w:rPr>
            </w:pPr>
            <w:r w:rsidRPr="00272ED2">
              <w:rPr>
                <w:color w:val="000066"/>
              </w:rPr>
              <w:t xml:space="preserve">CAPÍTULO II Requisitos para el funcionamiento de las compañías que financien servicios de atención integral de salud prepagada y de las de seguros que ofrezcan cobertura de seguros de asistencia médica </w:t>
            </w:r>
          </w:p>
          <w:p w:rsidR="00401E2D" w:rsidRPr="00272ED2" w:rsidRDefault="00401E2D" w:rsidP="00B4786B">
            <w:pPr>
              <w:jc w:val="both"/>
              <w:rPr>
                <w:color w:val="000066"/>
              </w:rPr>
            </w:pPr>
          </w:p>
          <w:p w:rsidR="00401E2D" w:rsidRPr="00272ED2" w:rsidRDefault="00401E2D" w:rsidP="00B4786B">
            <w:pPr>
              <w:jc w:val="both"/>
              <w:rPr>
                <w:b/>
                <w:color w:val="000066"/>
              </w:rPr>
            </w:pPr>
            <w:r w:rsidRPr="00272ED2">
              <w:rPr>
                <w:color w:val="000066"/>
              </w:rPr>
              <w:t>Art. 3.- Prestación de servicios.- Las compañías que financien servicios de atención integral de salud prepagada, y las de seguros que ofrezcan cobertura de asistencia médica que asuman directa o indirectamente o acepten y cedan riesgos en materia de salud, podrán ofertar estos servicios solamente a través de terceros prestadores de servicios de salud, debidamente habilitados por la Autoridad Sanitaria Nacional, previo el cumplimiento de los requisitos establecidos para el efecto; correspondiéndoles a dichas compañías efectuar controles periódicos con el fin de verificar que los prestadores contratados en modalidades cerradas y mixtas cumplan con las obligaciones requeridas para mantener su habilitación. La prestación de servicios de salud deberá estar fundamentada en medicina basada en evidencia y en la oferta y tecnología sanitarias aprobadas y disponibles en el país o en el exterior; de acuerdo al plan contratado, con la cobertura prevista en la Ley de la materia y de conformidad a la normativa vigente y aquella que emita para el efecto la Autoridad Sanitaria Nacional. La Superintendencia de Compañías, Valores y Seguros, podrá expedir normativa con el propósito de aplicar principios de transparencia, de responsabilidad social, y para la operatividad de un buen gobierno corporativo, que deberán observar las compañías que financien servicios de atención integral de salud prepagada.</w:t>
            </w:r>
          </w:p>
          <w:p w:rsidR="00753275" w:rsidRPr="00272ED2" w:rsidRDefault="00753275" w:rsidP="00B4786B">
            <w:pPr>
              <w:jc w:val="both"/>
              <w:rPr>
                <w:color w:val="000066"/>
              </w:rPr>
            </w:pPr>
          </w:p>
          <w:p w:rsidR="00753275" w:rsidRPr="00272ED2" w:rsidRDefault="000D36B7" w:rsidP="00B4786B">
            <w:pPr>
              <w:jc w:val="both"/>
              <w:rPr>
                <w:color w:val="000066"/>
              </w:rPr>
            </w:pPr>
            <w:r w:rsidRPr="00272ED2">
              <w:rPr>
                <w:color w:val="000066"/>
              </w:rPr>
              <w:t>(…)</w:t>
            </w:r>
          </w:p>
          <w:p w:rsidR="000D36B7" w:rsidRPr="00272ED2" w:rsidRDefault="000D36B7" w:rsidP="00B4786B">
            <w:pPr>
              <w:jc w:val="both"/>
              <w:rPr>
                <w:color w:val="000066"/>
              </w:rPr>
            </w:pPr>
          </w:p>
          <w:p w:rsidR="000D36B7" w:rsidRPr="00272ED2" w:rsidRDefault="006A3AEA" w:rsidP="00B4786B">
            <w:pPr>
              <w:jc w:val="both"/>
              <w:rPr>
                <w:color w:val="000066"/>
              </w:rPr>
            </w:pPr>
            <w:hyperlink r:id="rId48" w:history="1">
              <w:r w:rsidR="00302E42" w:rsidRPr="00272ED2">
                <w:rPr>
                  <w:rStyle w:val="Hipervnculo"/>
                  <w:color w:val="000066"/>
                </w:rPr>
                <w:t>Ver Registro Oficial</w:t>
              </w:r>
            </w:hyperlink>
          </w:p>
          <w:p w:rsidR="00041ACD" w:rsidRPr="00272ED2" w:rsidRDefault="00041ACD" w:rsidP="00B4786B">
            <w:pPr>
              <w:jc w:val="both"/>
              <w:rPr>
                <w:color w:val="000066"/>
              </w:rPr>
            </w:pPr>
          </w:p>
          <w:p w:rsidR="00041ACD" w:rsidRPr="00272ED2" w:rsidRDefault="00041ACD" w:rsidP="00B4786B">
            <w:pPr>
              <w:jc w:val="both"/>
              <w:rPr>
                <w:color w:val="000066"/>
              </w:rPr>
            </w:pPr>
          </w:p>
          <w:p w:rsidR="00041ACD" w:rsidRPr="00272ED2" w:rsidRDefault="00041ACD" w:rsidP="00B4786B">
            <w:pPr>
              <w:jc w:val="both"/>
              <w:rPr>
                <w:color w:val="000066"/>
              </w:rPr>
            </w:pPr>
          </w:p>
          <w:p w:rsidR="00041ACD" w:rsidRPr="00272ED2" w:rsidRDefault="00041ACD" w:rsidP="00B4786B">
            <w:pPr>
              <w:jc w:val="both"/>
              <w:rPr>
                <w:b/>
                <w:color w:val="000066"/>
              </w:rPr>
            </w:pPr>
          </w:p>
          <w:p w:rsidR="00820912" w:rsidRPr="00272ED2" w:rsidRDefault="00522F8E" w:rsidP="00522F8E">
            <w:pPr>
              <w:jc w:val="both"/>
              <w:rPr>
                <w:b/>
                <w:color w:val="000066"/>
              </w:rPr>
            </w:pPr>
            <w:r w:rsidRPr="00272ED2">
              <w:rPr>
                <w:b/>
                <w:color w:val="000066"/>
              </w:rPr>
              <w:t>EMITIR LA REGULACIÓN SUSTITUTIVA DENOMINADA «PROCEDIMIENTO PARA LA ATENCIÓN DE RECLAMOS</w:t>
            </w:r>
            <w:r w:rsidR="00034478" w:rsidRPr="00272ED2">
              <w:rPr>
                <w:b/>
                <w:color w:val="000066"/>
              </w:rPr>
              <w:t xml:space="preserve"> </w:t>
            </w:r>
            <w:r w:rsidRPr="00272ED2">
              <w:rPr>
                <w:b/>
                <w:color w:val="000066"/>
              </w:rPr>
              <w:t>PRESENTADOS POR PARTE DE LOS CONSUMIDORES DEL SERVICIO PÚBLICO DE ENERGÍA ELÉCTRICA».</w:t>
            </w:r>
          </w:p>
          <w:p w:rsidR="00522F8E" w:rsidRPr="00272ED2" w:rsidRDefault="00522F8E" w:rsidP="00522F8E">
            <w:pPr>
              <w:jc w:val="both"/>
              <w:rPr>
                <w:b/>
                <w:color w:val="000066"/>
              </w:rPr>
            </w:pPr>
          </w:p>
          <w:p w:rsidR="00522F8E" w:rsidRPr="00272ED2" w:rsidRDefault="00522F8E" w:rsidP="00522F8E">
            <w:pPr>
              <w:jc w:val="both"/>
              <w:rPr>
                <w:b/>
                <w:color w:val="000066"/>
              </w:rPr>
            </w:pPr>
            <w:r w:rsidRPr="00272ED2">
              <w:rPr>
                <w:b/>
                <w:color w:val="000066"/>
              </w:rPr>
              <w:t>Expedido por: Resolución ARCONEL 001/17 -AGENCIA DE REGULACIÓN Y CONTROL DE ELECTRICIDAD – ARCONEL. Publicado en Edición Especial</w:t>
            </w:r>
            <w:r w:rsidR="00313656">
              <w:rPr>
                <w:b/>
                <w:color w:val="000066"/>
              </w:rPr>
              <w:t xml:space="preserve"> Nº 1002 - Registro Oficial de j</w:t>
            </w:r>
            <w:r w:rsidRPr="00272ED2">
              <w:rPr>
                <w:b/>
                <w:color w:val="000066"/>
              </w:rPr>
              <w:t>ueves 13 de abril de 20</w:t>
            </w:r>
            <w:r w:rsidR="00DA7C88">
              <w:rPr>
                <w:b/>
                <w:color w:val="000066"/>
              </w:rPr>
              <w:t>17. Página 2</w:t>
            </w:r>
          </w:p>
          <w:p w:rsidR="003E4C99" w:rsidRPr="00272ED2" w:rsidRDefault="003E4C99" w:rsidP="00522F8E">
            <w:pPr>
              <w:jc w:val="both"/>
              <w:rPr>
                <w:b/>
                <w:color w:val="000066"/>
              </w:rPr>
            </w:pPr>
          </w:p>
          <w:p w:rsidR="003E4C99" w:rsidRPr="00272ED2" w:rsidRDefault="003E4C99" w:rsidP="003E4C99">
            <w:pPr>
              <w:jc w:val="both"/>
              <w:rPr>
                <w:color w:val="000066"/>
              </w:rPr>
            </w:pPr>
            <w:r w:rsidRPr="00272ED2">
              <w:rPr>
                <w:color w:val="000066"/>
              </w:rPr>
              <w:t>CAPÍTULO I</w:t>
            </w:r>
          </w:p>
          <w:p w:rsidR="003E4C99" w:rsidRPr="00272ED2" w:rsidRDefault="003E4C99" w:rsidP="003E4C99">
            <w:pPr>
              <w:jc w:val="both"/>
              <w:rPr>
                <w:color w:val="000066"/>
              </w:rPr>
            </w:pPr>
            <w:r w:rsidRPr="00272ED2">
              <w:rPr>
                <w:color w:val="000066"/>
              </w:rPr>
              <w:t>ASPECTOS GENERALES</w:t>
            </w:r>
          </w:p>
          <w:p w:rsidR="00F05E52" w:rsidRPr="00272ED2" w:rsidRDefault="003E4C99" w:rsidP="003E4C99">
            <w:pPr>
              <w:jc w:val="both"/>
              <w:rPr>
                <w:color w:val="000066"/>
              </w:rPr>
            </w:pPr>
            <w:r w:rsidRPr="00272ED2">
              <w:rPr>
                <w:color w:val="000066"/>
              </w:rPr>
              <w:t>1. OBJETIVO Establecer el procedimiento que deben emplear las empresas eléctricas de distribución para atender los</w:t>
            </w:r>
            <w:r w:rsidR="00F05E52" w:rsidRPr="00272ED2">
              <w:rPr>
                <w:color w:val="000066"/>
              </w:rPr>
              <w:t xml:space="preserve"> reclamos que presenten los consumidores, con relación a la prestación del servicio público de energía eléctrica y al servicio de alumbrado público general; e incorporar el procedimiento administrativo, a cargo de la ARCONEL, para la atención de los reclamos de segunda instancia. </w:t>
            </w:r>
          </w:p>
          <w:p w:rsidR="00F05E52" w:rsidRPr="00272ED2" w:rsidRDefault="00F05E52" w:rsidP="003E4C99">
            <w:pPr>
              <w:jc w:val="both"/>
              <w:rPr>
                <w:color w:val="000066"/>
              </w:rPr>
            </w:pPr>
          </w:p>
          <w:p w:rsidR="00F05E52" w:rsidRPr="00272ED2" w:rsidRDefault="00F05E52" w:rsidP="003E4C99">
            <w:pPr>
              <w:jc w:val="both"/>
              <w:rPr>
                <w:color w:val="000066"/>
              </w:rPr>
            </w:pPr>
            <w:r w:rsidRPr="00272ED2">
              <w:rPr>
                <w:color w:val="000066"/>
              </w:rPr>
              <w:t xml:space="preserve">2. ALCANCE La presente Regulación se aplica a la ARCONEL, las empresas que realizan las actividades de distribución, comercialización de energía eléctrica y alumbrado público general; a los consumidores vinculados con dichas empresas; y, a otros participantes del sector eléctrico. </w:t>
            </w:r>
          </w:p>
          <w:p w:rsidR="00F05E52" w:rsidRPr="00272ED2" w:rsidRDefault="00F05E52" w:rsidP="003E4C99">
            <w:pPr>
              <w:jc w:val="both"/>
              <w:rPr>
                <w:color w:val="000066"/>
              </w:rPr>
            </w:pPr>
          </w:p>
          <w:p w:rsidR="00F05E52" w:rsidRPr="00272ED2" w:rsidRDefault="00F05E52" w:rsidP="003E4C99">
            <w:pPr>
              <w:jc w:val="both"/>
              <w:rPr>
                <w:color w:val="000066"/>
              </w:rPr>
            </w:pPr>
            <w:r w:rsidRPr="00272ED2">
              <w:rPr>
                <w:color w:val="000066"/>
              </w:rPr>
              <w:t xml:space="preserve">3. ACRÓNIMOS ARCONEL: Agencia de Regulación y Control de Electricidad. CNCSE: Coordinación Nacional de Control del Sector Eléctrico. CONELEC: Consejo Nacional de Electricidad. LOSPEE: Ley Orgánica del Servicio Público de Energía Eléctrica. MEER: Ministerio de Electricidad y Energía Renovable. </w:t>
            </w:r>
          </w:p>
          <w:p w:rsidR="00F05E52" w:rsidRPr="00272ED2" w:rsidRDefault="00F05E52" w:rsidP="003E4C99">
            <w:pPr>
              <w:jc w:val="both"/>
              <w:rPr>
                <w:color w:val="000066"/>
              </w:rPr>
            </w:pPr>
          </w:p>
          <w:p w:rsidR="00F05E52" w:rsidRPr="00272ED2" w:rsidRDefault="00F05E52" w:rsidP="003E4C99">
            <w:pPr>
              <w:jc w:val="both"/>
              <w:rPr>
                <w:color w:val="000066"/>
              </w:rPr>
            </w:pPr>
            <w:r w:rsidRPr="00272ED2">
              <w:rPr>
                <w:color w:val="000066"/>
              </w:rPr>
              <w:t xml:space="preserve">4. DEFINICIONES Para los efectos de esta Regulación, las definiciones que se incluyen a continuación son parte de la misma: </w:t>
            </w:r>
          </w:p>
          <w:p w:rsidR="00F05E52" w:rsidRPr="00272ED2" w:rsidRDefault="00F05E52" w:rsidP="003E4C99">
            <w:pPr>
              <w:jc w:val="both"/>
              <w:rPr>
                <w:color w:val="000066"/>
              </w:rPr>
            </w:pPr>
            <w:r w:rsidRPr="00272ED2">
              <w:rPr>
                <w:color w:val="000066"/>
              </w:rPr>
              <w:t xml:space="preserve">Código de reclamo: Número con el cual la empresa eléctrica distribuidora registra en una base de datos de su sistema informático, el reclamo presentado por el consumidor; el mismo que permite realizar el seguimiento del estado del reclamo. </w:t>
            </w:r>
          </w:p>
          <w:p w:rsidR="00F05E52" w:rsidRPr="00272ED2" w:rsidRDefault="00F05E52" w:rsidP="003E4C99">
            <w:pPr>
              <w:jc w:val="both"/>
              <w:rPr>
                <w:color w:val="000066"/>
              </w:rPr>
            </w:pPr>
          </w:p>
          <w:p w:rsidR="00F05E52" w:rsidRPr="00272ED2" w:rsidRDefault="00F05E52" w:rsidP="003E4C99">
            <w:pPr>
              <w:jc w:val="both"/>
              <w:rPr>
                <w:color w:val="000066"/>
              </w:rPr>
            </w:pPr>
            <w:r w:rsidRPr="00272ED2">
              <w:rPr>
                <w:color w:val="000066"/>
              </w:rPr>
              <w:t xml:space="preserve">Consumidor regulado: Persona natural o jurídica que mantiene un contrato de suministro con la empresa eléctrica de distribución y que se beneficia con la prestación del servicio público de energía eléctrica. </w:t>
            </w:r>
          </w:p>
          <w:p w:rsidR="00F05E52" w:rsidRPr="00272ED2" w:rsidRDefault="00F05E52" w:rsidP="003E4C99">
            <w:pPr>
              <w:jc w:val="both"/>
              <w:rPr>
                <w:color w:val="000066"/>
              </w:rPr>
            </w:pPr>
          </w:p>
          <w:p w:rsidR="00F05E52" w:rsidRPr="00272ED2" w:rsidRDefault="00F05E52" w:rsidP="003E4C99">
            <w:pPr>
              <w:jc w:val="both"/>
              <w:rPr>
                <w:color w:val="000066"/>
              </w:rPr>
            </w:pPr>
            <w:r w:rsidRPr="00272ED2">
              <w:rPr>
                <w:color w:val="000066"/>
              </w:rPr>
              <w:t xml:space="preserve">Consumidor no regulado: Persona natural o jurídica que mantiene un contrato con un generador para la compra de energía y paga un peaje a la empresa distribuidora por la utilización de sus redes de transmisión o de distribución o ambos. </w:t>
            </w:r>
          </w:p>
          <w:p w:rsidR="00F05E52" w:rsidRPr="00272ED2" w:rsidRDefault="00F05E52" w:rsidP="003E4C99">
            <w:pPr>
              <w:jc w:val="both"/>
              <w:rPr>
                <w:color w:val="000066"/>
              </w:rPr>
            </w:pPr>
          </w:p>
          <w:p w:rsidR="00F05E52" w:rsidRPr="00272ED2" w:rsidRDefault="00F05E52" w:rsidP="003E4C99">
            <w:pPr>
              <w:jc w:val="both"/>
              <w:rPr>
                <w:color w:val="000066"/>
              </w:rPr>
            </w:pPr>
            <w:r w:rsidRPr="00272ED2">
              <w:rPr>
                <w:color w:val="000066"/>
              </w:rPr>
              <w:t>Formulario de presentación de reclamos: Registro físico o electrónico en el cual se ingresan los datos personales del reclamante y la información correspondiente al reclamo presentado.</w:t>
            </w:r>
          </w:p>
          <w:p w:rsidR="00522F8E" w:rsidRPr="00272ED2" w:rsidRDefault="00522F8E" w:rsidP="00522F8E">
            <w:pPr>
              <w:jc w:val="both"/>
              <w:rPr>
                <w:color w:val="000066"/>
              </w:rPr>
            </w:pPr>
          </w:p>
          <w:p w:rsidR="003567C2" w:rsidRPr="00272ED2" w:rsidRDefault="003567C2" w:rsidP="00522F8E">
            <w:pPr>
              <w:jc w:val="both"/>
              <w:rPr>
                <w:color w:val="000066"/>
              </w:rPr>
            </w:pPr>
            <w:r w:rsidRPr="00272ED2">
              <w:rPr>
                <w:color w:val="000066"/>
              </w:rPr>
              <w:t xml:space="preserve">Informe de conclusión del reclamo: Reporte de las acciones efectuadas; conclusiones y resoluciones emitidas por la empresa distribuidora, respecto a un reclamo presentado. </w:t>
            </w:r>
          </w:p>
          <w:p w:rsidR="003567C2" w:rsidRPr="00272ED2" w:rsidRDefault="003567C2" w:rsidP="00522F8E">
            <w:pPr>
              <w:jc w:val="both"/>
              <w:rPr>
                <w:color w:val="000066"/>
              </w:rPr>
            </w:pPr>
          </w:p>
          <w:p w:rsidR="003567C2" w:rsidRPr="00272ED2" w:rsidRDefault="003567C2" w:rsidP="00522F8E">
            <w:pPr>
              <w:jc w:val="both"/>
              <w:rPr>
                <w:color w:val="000066"/>
              </w:rPr>
            </w:pPr>
            <w:r w:rsidRPr="00272ED2">
              <w:rPr>
                <w:color w:val="000066"/>
              </w:rPr>
              <w:t>Lectura o medición: Acción mediante la cual se obtiene el monto del consumo de energía eléctrica registrado en el equipo de medición del consumidor. Número de suministro: Código alfanumérico utilizado por una empresa eléctrica de distribución para identificar a un consumidor del servicio eléctrico.</w:t>
            </w:r>
          </w:p>
          <w:p w:rsidR="003567C2" w:rsidRPr="00272ED2" w:rsidRDefault="003567C2" w:rsidP="00522F8E">
            <w:pPr>
              <w:jc w:val="both"/>
              <w:rPr>
                <w:color w:val="000066"/>
              </w:rPr>
            </w:pPr>
          </w:p>
          <w:p w:rsidR="003567C2" w:rsidRPr="00272ED2" w:rsidRDefault="003567C2" w:rsidP="00522F8E">
            <w:pPr>
              <w:jc w:val="both"/>
              <w:rPr>
                <w:color w:val="000066"/>
              </w:rPr>
            </w:pPr>
            <w:r w:rsidRPr="00272ED2">
              <w:rPr>
                <w:color w:val="000066"/>
              </w:rPr>
              <w:t xml:space="preserve"> Período de verificación del reclamo: Tiempo requerido por la empresa eléctrica para efectuar la verificación del reclamo. Forma parte del período de resolución del reclamo. </w:t>
            </w:r>
          </w:p>
          <w:p w:rsidR="003567C2" w:rsidRPr="00272ED2" w:rsidRDefault="003567C2" w:rsidP="00522F8E">
            <w:pPr>
              <w:jc w:val="both"/>
              <w:rPr>
                <w:color w:val="000066"/>
              </w:rPr>
            </w:pPr>
          </w:p>
          <w:p w:rsidR="003567C2" w:rsidRPr="00272ED2" w:rsidRDefault="003567C2" w:rsidP="00522F8E">
            <w:pPr>
              <w:jc w:val="both"/>
              <w:rPr>
                <w:color w:val="000066"/>
              </w:rPr>
            </w:pPr>
            <w:r w:rsidRPr="00272ED2">
              <w:rPr>
                <w:color w:val="000066"/>
              </w:rPr>
              <w:t>Período de resolución del reclamo: Tiempo definido para la atención, verificación y resolución de los reclamos por parte de las empresas eléctricas distribuidoras.</w:t>
            </w:r>
          </w:p>
          <w:p w:rsidR="003567C2" w:rsidRPr="00272ED2" w:rsidRDefault="003567C2" w:rsidP="00522F8E">
            <w:pPr>
              <w:jc w:val="both"/>
              <w:rPr>
                <w:color w:val="000066"/>
              </w:rPr>
            </w:pPr>
          </w:p>
          <w:p w:rsidR="003567C2" w:rsidRPr="00272ED2" w:rsidRDefault="003567C2" w:rsidP="00522F8E">
            <w:pPr>
              <w:jc w:val="both"/>
              <w:rPr>
                <w:color w:val="000066"/>
              </w:rPr>
            </w:pPr>
            <w:r w:rsidRPr="00272ED2">
              <w:rPr>
                <w:color w:val="000066"/>
              </w:rPr>
              <w:t xml:space="preserve"> Reclamo del consumidor: Acción interpuesta por el consumidor ante la empresa eléctrica distribuidora, con la finalidad de obtener un pronunciamiento sobre la inconformidad de los servicios públicos de energía eléctrica y del servicio de alumbrado público general. </w:t>
            </w:r>
          </w:p>
          <w:p w:rsidR="003567C2" w:rsidRPr="00272ED2" w:rsidRDefault="003567C2" w:rsidP="00522F8E">
            <w:pPr>
              <w:jc w:val="both"/>
              <w:rPr>
                <w:color w:val="000066"/>
              </w:rPr>
            </w:pPr>
          </w:p>
          <w:p w:rsidR="003567C2" w:rsidRPr="00272ED2" w:rsidRDefault="003567C2" w:rsidP="00522F8E">
            <w:pPr>
              <w:jc w:val="both"/>
              <w:rPr>
                <w:color w:val="000066"/>
              </w:rPr>
            </w:pPr>
            <w:r w:rsidRPr="00272ED2">
              <w:rPr>
                <w:color w:val="000066"/>
              </w:rPr>
              <w:t xml:space="preserve">Servicio Técnico Autorizado: Es el servicio técnico especializado, prestado por personas naturales o jurídicas seleccionadas por las empresas eléctricas distribuidoras para el análisis, diagnóstico y la reparación de aparatos, equipos, dispositivos o máquinas eléctricas o electrónicas. </w:t>
            </w:r>
          </w:p>
          <w:p w:rsidR="003567C2" w:rsidRPr="00272ED2" w:rsidRDefault="003567C2" w:rsidP="00522F8E">
            <w:pPr>
              <w:jc w:val="both"/>
              <w:rPr>
                <w:color w:val="000066"/>
              </w:rPr>
            </w:pPr>
          </w:p>
          <w:p w:rsidR="003567C2" w:rsidRPr="00272ED2" w:rsidRDefault="003567C2" w:rsidP="00522F8E">
            <w:pPr>
              <w:jc w:val="both"/>
              <w:rPr>
                <w:color w:val="000066"/>
              </w:rPr>
            </w:pPr>
            <w:r w:rsidRPr="00272ED2">
              <w:rPr>
                <w:color w:val="000066"/>
              </w:rPr>
              <w:t xml:space="preserve">Sistema de Medición: Es el conjunto de componentes necesarios para la medición o registro de energía activa, energía reactiva, demandas máximas y otros parámetros necesarios para la facturación del servicio. Incluyen los equipos de medición (medidores), transformadores de medición (cuando apliquen), cables de conexión, accesorios de sujeción y protección física de los medidores y transformadores; y, sistemas de comunicación vinculados. </w:t>
            </w:r>
          </w:p>
          <w:p w:rsidR="003567C2" w:rsidRPr="00272ED2" w:rsidRDefault="003567C2" w:rsidP="00522F8E">
            <w:pPr>
              <w:jc w:val="both"/>
              <w:rPr>
                <w:color w:val="000066"/>
              </w:rPr>
            </w:pPr>
          </w:p>
          <w:p w:rsidR="003567C2" w:rsidRPr="00272ED2" w:rsidRDefault="003567C2" w:rsidP="00522F8E">
            <w:pPr>
              <w:jc w:val="both"/>
              <w:rPr>
                <w:color w:val="000066"/>
              </w:rPr>
            </w:pPr>
            <w:r w:rsidRPr="00272ED2">
              <w:rPr>
                <w:color w:val="000066"/>
              </w:rPr>
              <w:t xml:space="preserve">Solicitud del consumidor: Petición del consumidor para la atención de un servicio prestado por la empresa eléctrica distribuidora. </w:t>
            </w:r>
          </w:p>
          <w:p w:rsidR="003567C2" w:rsidRPr="00272ED2" w:rsidRDefault="003567C2" w:rsidP="00522F8E">
            <w:pPr>
              <w:jc w:val="both"/>
              <w:rPr>
                <w:color w:val="000066"/>
              </w:rPr>
            </w:pPr>
          </w:p>
          <w:p w:rsidR="003567C2" w:rsidRPr="00272ED2" w:rsidRDefault="003567C2" w:rsidP="00522F8E">
            <w:pPr>
              <w:jc w:val="both"/>
              <w:rPr>
                <w:color w:val="000066"/>
              </w:rPr>
            </w:pPr>
            <w:r w:rsidRPr="00272ED2">
              <w:rPr>
                <w:color w:val="000066"/>
              </w:rPr>
              <w:t xml:space="preserve">Término: Tiempo contado en horas o días laborables. </w:t>
            </w:r>
          </w:p>
          <w:p w:rsidR="003567C2" w:rsidRPr="00272ED2" w:rsidRDefault="003567C2" w:rsidP="00522F8E">
            <w:pPr>
              <w:jc w:val="both"/>
              <w:rPr>
                <w:color w:val="000066"/>
              </w:rPr>
            </w:pPr>
          </w:p>
          <w:p w:rsidR="003567C2" w:rsidRPr="00272ED2" w:rsidRDefault="003567C2" w:rsidP="00522F8E">
            <w:pPr>
              <w:jc w:val="both"/>
              <w:rPr>
                <w:color w:val="000066"/>
              </w:rPr>
            </w:pPr>
            <w:r w:rsidRPr="00272ED2">
              <w:rPr>
                <w:color w:val="000066"/>
              </w:rPr>
              <w:t>Verificación: Conjunto de acciones mediante las cuales el distribuidor realiza mediciones, inspecciones o recaba información adicional, necesaria para resolver un reclamo.</w:t>
            </w:r>
          </w:p>
          <w:p w:rsidR="003567C2" w:rsidRPr="00272ED2" w:rsidRDefault="003567C2" w:rsidP="00522F8E">
            <w:pPr>
              <w:jc w:val="both"/>
              <w:rPr>
                <w:color w:val="000066"/>
              </w:rPr>
            </w:pPr>
          </w:p>
          <w:p w:rsidR="00411C95" w:rsidRPr="00272ED2" w:rsidRDefault="00411C95" w:rsidP="00522F8E">
            <w:pPr>
              <w:jc w:val="both"/>
              <w:rPr>
                <w:color w:val="000066"/>
              </w:rPr>
            </w:pPr>
            <w:r w:rsidRPr="00272ED2">
              <w:rPr>
                <w:color w:val="000066"/>
              </w:rPr>
              <w:t>(…)</w:t>
            </w:r>
          </w:p>
          <w:p w:rsidR="00411C95" w:rsidRPr="00272ED2" w:rsidRDefault="00411C95" w:rsidP="00522F8E">
            <w:pPr>
              <w:jc w:val="both"/>
              <w:rPr>
                <w:color w:val="000066"/>
              </w:rPr>
            </w:pPr>
          </w:p>
          <w:p w:rsidR="00411C95" w:rsidRPr="00272ED2" w:rsidRDefault="006A3AEA" w:rsidP="00522F8E">
            <w:pPr>
              <w:jc w:val="both"/>
              <w:rPr>
                <w:color w:val="000066"/>
              </w:rPr>
            </w:pPr>
            <w:hyperlink r:id="rId49" w:history="1">
              <w:r w:rsidR="00411C95" w:rsidRPr="00272ED2">
                <w:rPr>
                  <w:rStyle w:val="Hipervnculo"/>
                  <w:color w:val="000066"/>
                </w:rPr>
                <w:t>Ver Registro Oficial</w:t>
              </w:r>
            </w:hyperlink>
          </w:p>
          <w:p w:rsidR="002A67D4" w:rsidRPr="00272ED2" w:rsidRDefault="002A67D4" w:rsidP="00522F8E">
            <w:pPr>
              <w:jc w:val="both"/>
              <w:rPr>
                <w:color w:val="000066"/>
              </w:rPr>
            </w:pPr>
          </w:p>
          <w:p w:rsidR="002A67D4" w:rsidRPr="00272ED2" w:rsidRDefault="002A67D4" w:rsidP="00522F8E">
            <w:pPr>
              <w:jc w:val="both"/>
              <w:rPr>
                <w:color w:val="000066"/>
              </w:rPr>
            </w:pPr>
          </w:p>
          <w:p w:rsidR="002A67D4" w:rsidRPr="00272ED2" w:rsidRDefault="00224E7A" w:rsidP="00522F8E">
            <w:pPr>
              <w:jc w:val="both"/>
              <w:rPr>
                <w:b/>
                <w:color w:val="000066"/>
              </w:rPr>
            </w:pPr>
            <w:r w:rsidRPr="00272ED2">
              <w:rPr>
                <w:b/>
                <w:color w:val="000066"/>
              </w:rPr>
              <w:t>R</w:t>
            </w:r>
            <w:r w:rsidR="00475589" w:rsidRPr="00272ED2">
              <w:rPr>
                <w:b/>
                <w:color w:val="000066"/>
              </w:rPr>
              <w:t>EGULACIÓN DENOMINADA «PROCEDIMIENTO PARA LA IMPOSICIÓN DE SANCIONES».</w:t>
            </w:r>
          </w:p>
          <w:p w:rsidR="00411C95" w:rsidRPr="00272ED2" w:rsidRDefault="00411C95" w:rsidP="00522F8E">
            <w:pPr>
              <w:jc w:val="both"/>
              <w:rPr>
                <w:b/>
                <w:color w:val="000066"/>
              </w:rPr>
            </w:pPr>
          </w:p>
          <w:p w:rsidR="002A67D4" w:rsidRPr="00272ED2" w:rsidRDefault="006F20E5" w:rsidP="00522F8E">
            <w:pPr>
              <w:jc w:val="both"/>
              <w:rPr>
                <w:b/>
                <w:color w:val="000066"/>
              </w:rPr>
            </w:pPr>
            <w:r w:rsidRPr="00272ED2">
              <w:rPr>
                <w:b/>
                <w:color w:val="000066"/>
              </w:rPr>
              <w:t xml:space="preserve">Expedido por: </w:t>
            </w:r>
            <w:r w:rsidR="002A67D4" w:rsidRPr="00272ED2">
              <w:rPr>
                <w:b/>
                <w:color w:val="000066"/>
              </w:rPr>
              <w:t xml:space="preserve">Resolución No. ARCONEL 002/17 </w:t>
            </w:r>
            <w:r w:rsidR="00475589" w:rsidRPr="00272ED2">
              <w:rPr>
                <w:b/>
                <w:color w:val="000066"/>
              </w:rPr>
              <w:t xml:space="preserve">EL DIRECTORIO DE LA AGENCIA DE REGULACIÓN Y CONTROL DE ELECTRICIDAD –ARCONEL–. </w:t>
            </w:r>
            <w:r w:rsidRPr="00272ED2">
              <w:rPr>
                <w:b/>
                <w:color w:val="000066"/>
              </w:rPr>
              <w:t xml:space="preserve">Publicado en Registro Oficial - Edición Especial Nº 1002 </w:t>
            </w:r>
            <w:r w:rsidR="00475589" w:rsidRPr="00272ED2">
              <w:rPr>
                <w:b/>
                <w:color w:val="000066"/>
              </w:rPr>
              <w:t xml:space="preserve">de </w:t>
            </w:r>
            <w:r w:rsidR="00FC1002">
              <w:rPr>
                <w:b/>
                <w:color w:val="000066"/>
              </w:rPr>
              <w:t>j</w:t>
            </w:r>
            <w:r w:rsidRPr="00272ED2">
              <w:rPr>
                <w:b/>
                <w:color w:val="000066"/>
              </w:rPr>
              <w:t>ueves 13 de abril de 2017. Página 15</w:t>
            </w:r>
          </w:p>
          <w:p w:rsidR="006F20E5" w:rsidRPr="00272ED2" w:rsidRDefault="006F20E5" w:rsidP="00522F8E">
            <w:pPr>
              <w:jc w:val="both"/>
              <w:rPr>
                <w:color w:val="000066"/>
              </w:rPr>
            </w:pPr>
          </w:p>
          <w:p w:rsidR="00C203DE" w:rsidRPr="00272ED2" w:rsidRDefault="00C203DE" w:rsidP="00522F8E">
            <w:pPr>
              <w:jc w:val="both"/>
              <w:rPr>
                <w:color w:val="000066"/>
              </w:rPr>
            </w:pPr>
            <w:r w:rsidRPr="00272ED2">
              <w:rPr>
                <w:color w:val="000066"/>
              </w:rPr>
              <w:t xml:space="preserve">CAPÍTULO I ASPECTOS GENERALES </w:t>
            </w:r>
          </w:p>
          <w:p w:rsidR="00C203DE" w:rsidRPr="00272ED2" w:rsidRDefault="00C203DE" w:rsidP="00522F8E">
            <w:pPr>
              <w:jc w:val="both"/>
              <w:rPr>
                <w:color w:val="000066"/>
              </w:rPr>
            </w:pPr>
          </w:p>
          <w:p w:rsidR="00C203DE" w:rsidRPr="00272ED2" w:rsidRDefault="00C203DE" w:rsidP="00522F8E">
            <w:pPr>
              <w:jc w:val="both"/>
              <w:rPr>
                <w:color w:val="000066"/>
              </w:rPr>
            </w:pPr>
            <w:r w:rsidRPr="00272ED2">
              <w:rPr>
                <w:color w:val="000066"/>
              </w:rPr>
              <w:t xml:space="preserve">1. OBJETIVO Establecer el procedimiento administrativo para la imposición de sanciones tipificadas en la Ley Orgánica del Servicio Público de Energía Eléctrica –LOSPEE– por parte de la ARCONEL a las empresas eléctricas, al Operador Nacional de Electricidad (CENACE), a los consumidores y a los terceros. La aplicación de estas sanciones no excluye de las acciones de carácter penal o de responsabilidad civil para el resarcimiento de daños y perjuicios, cuando hubiere lugar. </w:t>
            </w:r>
          </w:p>
          <w:p w:rsidR="00C203DE" w:rsidRPr="00272ED2" w:rsidRDefault="00C203DE" w:rsidP="00522F8E">
            <w:pPr>
              <w:jc w:val="both"/>
              <w:rPr>
                <w:color w:val="000066"/>
              </w:rPr>
            </w:pPr>
          </w:p>
          <w:p w:rsidR="00C203DE" w:rsidRPr="00272ED2" w:rsidRDefault="00C203DE" w:rsidP="00522F8E">
            <w:pPr>
              <w:jc w:val="both"/>
              <w:rPr>
                <w:color w:val="000066"/>
              </w:rPr>
            </w:pPr>
            <w:r w:rsidRPr="00272ED2">
              <w:rPr>
                <w:color w:val="000066"/>
              </w:rPr>
              <w:t xml:space="preserve">2. ALCANCE La presente Regulación será de aplicación para la Agencia de Regulación y Control de Electricidad (ARCONEL), las empresas eléctricas de generación, de autogeneración, de transmisión, de distribución y comercialización, el Operador Nacional de Electricidad (CENACE), los consumidores y los terceros. </w:t>
            </w:r>
          </w:p>
          <w:p w:rsidR="00C203DE" w:rsidRPr="00272ED2" w:rsidRDefault="00C203DE" w:rsidP="00522F8E">
            <w:pPr>
              <w:jc w:val="both"/>
              <w:rPr>
                <w:color w:val="000066"/>
              </w:rPr>
            </w:pPr>
          </w:p>
          <w:p w:rsidR="00C203DE" w:rsidRPr="00272ED2" w:rsidRDefault="00C203DE" w:rsidP="00522F8E">
            <w:pPr>
              <w:jc w:val="both"/>
              <w:rPr>
                <w:color w:val="000066"/>
              </w:rPr>
            </w:pPr>
            <w:r w:rsidRPr="00272ED2">
              <w:rPr>
                <w:color w:val="000066"/>
              </w:rPr>
              <w:t xml:space="preserve">3. ACRÓNIMOS </w:t>
            </w:r>
          </w:p>
          <w:p w:rsidR="00C203DE" w:rsidRPr="00272ED2" w:rsidRDefault="00C203DE" w:rsidP="00522F8E">
            <w:pPr>
              <w:jc w:val="both"/>
              <w:rPr>
                <w:color w:val="000066"/>
              </w:rPr>
            </w:pPr>
            <w:r w:rsidRPr="00272ED2">
              <w:rPr>
                <w:color w:val="000066"/>
              </w:rPr>
              <w:t xml:space="preserve">ARCONEL.- Agencia de Regulación y Control de Electricidad. </w:t>
            </w:r>
          </w:p>
          <w:p w:rsidR="00C203DE" w:rsidRPr="00272ED2" w:rsidRDefault="00C203DE" w:rsidP="00522F8E">
            <w:pPr>
              <w:jc w:val="both"/>
              <w:rPr>
                <w:color w:val="000066"/>
              </w:rPr>
            </w:pPr>
            <w:r w:rsidRPr="00272ED2">
              <w:rPr>
                <w:color w:val="000066"/>
              </w:rPr>
              <w:t xml:space="preserve">CENACE.- Operador Nacional de Electricidad. </w:t>
            </w:r>
          </w:p>
          <w:p w:rsidR="00C203DE" w:rsidRPr="00272ED2" w:rsidRDefault="00C203DE" w:rsidP="00522F8E">
            <w:pPr>
              <w:jc w:val="both"/>
              <w:rPr>
                <w:color w:val="000066"/>
              </w:rPr>
            </w:pPr>
            <w:r w:rsidRPr="00272ED2">
              <w:rPr>
                <w:color w:val="000066"/>
              </w:rPr>
              <w:t>LOSPEE.- Ley Orgánica del Servicio Público de Energía Eléctrica.</w:t>
            </w:r>
          </w:p>
          <w:p w:rsidR="00C203DE" w:rsidRPr="00272ED2" w:rsidRDefault="00C203DE" w:rsidP="00522F8E">
            <w:pPr>
              <w:jc w:val="both"/>
              <w:rPr>
                <w:color w:val="000066"/>
              </w:rPr>
            </w:pPr>
          </w:p>
          <w:p w:rsidR="00C203DE" w:rsidRPr="00272ED2" w:rsidRDefault="00C203DE" w:rsidP="00522F8E">
            <w:pPr>
              <w:jc w:val="both"/>
              <w:rPr>
                <w:color w:val="000066"/>
              </w:rPr>
            </w:pPr>
            <w:r w:rsidRPr="00272ED2">
              <w:rPr>
                <w:color w:val="000066"/>
              </w:rPr>
              <w:t xml:space="preserve">4. DEFINICIONES: </w:t>
            </w:r>
          </w:p>
          <w:p w:rsidR="00C203DE" w:rsidRPr="00272ED2" w:rsidRDefault="00C203DE" w:rsidP="00522F8E">
            <w:pPr>
              <w:jc w:val="both"/>
              <w:rPr>
                <w:color w:val="000066"/>
              </w:rPr>
            </w:pPr>
            <w:r w:rsidRPr="00272ED2">
              <w:rPr>
                <w:color w:val="000066"/>
              </w:rPr>
              <w:t xml:space="preserve">Consumidor o usuario final.- Persona natural o jurídica que se beneficia con la prestación del servicio público de energía eléctrica, ya sea como propietario del inmueble en donde éste se presta, o como receptor directo del servicio. </w:t>
            </w:r>
          </w:p>
          <w:p w:rsidR="00C203DE" w:rsidRPr="00272ED2" w:rsidRDefault="00C203DE" w:rsidP="00522F8E">
            <w:pPr>
              <w:jc w:val="both"/>
              <w:rPr>
                <w:color w:val="000066"/>
              </w:rPr>
            </w:pPr>
            <w:r w:rsidRPr="00272ED2">
              <w:rPr>
                <w:color w:val="000066"/>
              </w:rPr>
              <w:t xml:space="preserve">Empresa eléctrica.- Persona jurídica de derecho público o privado, cuyo título habilitante le faculta realizar actividades de generación, transmisión, distribución y comercialización, importación o exportación de energía eléctrica y el servicio de alumbrado público general. Notificación.- Es el acto por el cual se pone en conocimiento de las partes, las providencias emitidas dentro del proceso. </w:t>
            </w:r>
          </w:p>
          <w:p w:rsidR="00C203DE" w:rsidRPr="00272ED2" w:rsidRDefault="00C203DE" w:rsidP="00522F8E">
            <w:pPr>
              <w:jc w:val="both"/>
              <w:rPr>
                <w:color w:val="000066"/>
              </w:rPr>
            </w:pPr>
            <w:r w:rsidRPr="00272ED2">
              <w:rPr>
                <w:color w:val="000066"/>
              </w:rPr>
              <w:t xml:space="preserve">Participante del sector eléctrico.- Persona jurídica dedicada a la actividad de generación, autogeneración, trasmisión, distribución y comercialización, alumbrado público general, importación y exportación de energía eléctrica, así como también las personas naturales o jurídicas que sean considerados consumidores o usuarios finales. </w:t>
            </w:r>
          </w:p>
          <w:p w:rsidR="00C203DE" w:rsidRPr="00272ED2" w:rsidRDefault="00C203DE" w:rsidP="00522F8E">
            <w:pPr>
              <w:jc w:val="both"/>
              <w:rPr>
                <w:color w:val="000066"/>
              </w:rPr>
            </w:pPr>
            <w:r w:rsidRPr="00272ED2">
              <w:rPr>
                <w:color w:val="000066"/>
              </w:rPr>
              <w:t xml:space="preserve">Tercero.- Persona natural o jurídica que puede o no ser consumidor o usuario final, cuyas acciones u omisiones pueden incidir en una afectación a la prestación del servicio de energía eléctrica de otros consumidores. </w:t>
            </w:r>
          </w:p>
          <w:p w:rsidR="00C203DE" w:rsidRPr="00272ED2" w:rsidRDefault="00C203DE" w:rsidP="00522F8E">
            <w:pPr>
              <w:jc w:val="both"/>
              <w:rPr>
                <w:color w:val="000066"/>
              </w:rPr>
            </w:pPr>
            <w:r w:rsidRPr="00272ED2">
              <w:rPr>
                <w:color w:val="000066"/>
              </w:rPr>
              <w:t xml:space="preserve">Término y plazo aplicables.- Siempre que no se exprese otra cosa, el señalamiento de término dentro del proceso,se contará como días hábiles, excluyendo del cómputo los sábados, domingos y los declarados festivos; en tanto que en el plazo corren todos los días, sin excepción. </w:t>
            </w:r>
          </w:p>
          <w:p w:rsidR="00411C95" w:rsidRPr="00272ED2" w:rsidRDefault="00C203DE" w:rsidP="00522F8E">
            <w:pPr>
              <w:jc w:val="both"/>
              <w:rPr>
                <w:color w:val="000066"/>
              </w:rPr>
            </w:pPr>
            <w:r w:rsidRPr="00272ED2">
              <w:rPr>
                <w:color w:val="000066"/>
              </w:rPr>
              <w:t>Sanción.- Es la consecuencia jurídica punitiva de carácter administrativo que se deriva de la verificación de una infracción administrativa cometida por un infractor.</w:t>
            </w:r>
          </w:p>
          <w:p w:rsidR="000D7E88" w:rsidRPr="00272ED2" w:rsidRDefault="000D7E88" w:rsidP="00522F8E">
            <w:pPr>
              <w:jc w:val="both"/>
              <w:rPr>
                <w:color w:val="000066"/>
              </w:rPr>
            </w:pPr>
          </w:p>
          <w:p w:rsidR="000D7E88" w:rsidRPr="00272ED2" w:rsidRDefault="000D7E88" w:rsidP="00522F8E">
            <w:pPr>
              <w:jc w:val="both"/>
              <w:rPr>
                <w:color w:val="000066"/>
              </w:rPr>
            </w:pPr>
            <w:r w:rsidRPr="00272ED2">
              <w:rPr>
                <w:color w:val="000066"/>
              </w:rPr>
              <w:t>(…)</w:t>
            </w:r>
          </w:p>
          <w:p w:rsidR="000D7E88" w:rsidRPr="00272ED2" w:rsidRDefault="000D7E88" w:rsidP="00522F8E">
            <w:pPr>
              <w:jc w:val="both"/>
              <w:rPr>
                <w:color w:val="000066"/>
              </w:rPr>
            </w:pPr>
          </w:p>
          <w:p w:rsidR="00411C95" w:rsidRPr="00272ED2" w:rsidRDefault="006A3AEA" w:rsidP="00522F8E">
            <w:pPr>
              <w:jc w:val="both"/>
              <w:rPr>
                <w:color w:val="000066"/>
              </w:rPr>
            </w:pPr>
            <w:hyperlink r:id="rId50" w:history="1">
              <w:r w:rsidR="006A50CC" w:rsidRPr="00272ED2">
                <w:rPr>
                  <w:rStyle w:val="Hipervnculo"/>
                  <w:color w:val="000066"/>
                </w:rPr>
                <w:t>Ver Registro Oficial</w:t>
              </w:r>
            </w:hyperlink>
          </w:p>
          <w:p w:rsidR="006A50CC" w:rsidRPr="00272ED2" w:rsidRDefault="006A50CC" w:rsidP="00522F8E">
            <w:pPr>
              <w:jc w:val="both"/>
              <w:rPr>
                <w:color w:val="000066"/>
              </w:rPr>
            </w:pPr>
          </w:p>
          <w:p w:rsidR="006A50CC" w:rsidRPr="00272ED2" w:rsidRDefault="006A50CC" w:rsidP="00522F8E">
            <w:pPr>
              <w:jc w:val="both"/>
              <w:rPr>
                <w:color w:val="000066"/>
              </w:rPr>
            </w:pPr>
          </w:p>
          <w:p w:rsidR="00444D95" w:rsidRPr="00272ED2" w:rsidRDefault="00444D95" w:rsidP="00B4786B">
            <w:pPr>
              <w:jc w:val="both"/>
              <w:rPr>
                <w:color w:val="000066"/>
              </w:rPr>
            </w:pPr>
          </w:p>
        </w:tc>
      </w:tr>
    </w:tbl>
    <w:p w:rsidR="007C71AD" w:rsidRPr="00272ED2" w:rsidRDefault="00092450" w:rsidP="005F797E">
      <w:pPr>
        <w:jc w:val="both"/>
        <w:rPr>
          <w:color w:val="000066"/>
        </w:rPr>
      </w:pPr>
      <w:r w:rsidRPr="00272ED2">
        <w:rPr>
          <w:noProof/>
          <w:color w:val="000066"/>
          <w:lang w:val="es-EC" w:eastAsia="es-EC"/>
        </w:rPr>
        <mc:AlternateContent>
          <mc:Choice Requires="wps">
            <w:drawing>
              <wp:anchor distT="0" distB="0" distL="114300" distR="114300" simplePos="0" relativeHeight="251679744" behindDoc="0" locked="0" layoutInCell="1" allowOverlap="1" wp14:anchorId="7DBBDAED" wp14:editId="2ACABE78">
                <wp:simplePos x="0" y="0"/>
                <wp:positionH relativeFrom="margin">
                  <wp:posOffset>34290</wp:posOffset>
                </wp:positionH>
                <wp:positionV relativeFrom="paragraph">
                  <wp:posOffset>93345</wp:posOffset>
                </wp:positionV>
                <wp:extent cx="1809750" cy="276225"/>
                <wp:effectExtent l="0" t="0" r="19050" b="28575"/>
                <wp:wrapNone/>
                <wp:docPr id="1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092450">
                            <w:pPr>
                              <w:jc w:val="both"/>
                              <w:rPr>
                                <w:b/>
                                <w:color w:val="FFFFFF"/>
                              </w:rPr>
                            </w:pPr>
                            <w:r>
                              <w:rPr>
                                <w:b/>
                                <w:color w:val="FFFFFF"/>
                              </w:rPr>
                              <w:t xml:space="preserve">Lunes 17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BBDAED" id="_x0000_s1036" type="#_x0000_t202" style="position:absolute;left:0;text-align:left;margin-left:2.7pt;margin-top:7.35pt;width:142.5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" fillcolor="navy" strokecolor="navy">
                <v:textbox>
                  <w:txbxContent>
                    <w:p w:rsidR="009C413E" w:rsidRPr="00332E06" w:rsidRDefault="009C413E" w:rsidP="00092450">
                      <w:pPr>
                        <w:jc w:val="both"/>
                        <w:rPr>
                          <w:b/>
                          <w:color w:val="FFFFFF"/>
                        </w:rPr>
                      </w:pPr>
                      <w:r>
                        <w:rPr>
                          <w:b/>
                          <w:color w:val="FFFFFF"/>
                        </w:rPr>
                        <w:t xml:space="preserve">Lunes 17  </w:t>
                      </w:r>
                      <w:r w:rsidRPr="004832CE">
                        <w:rPr>
                          <w:b/>
                          <w:color w:val="FFFFFF"/>
                        </w:rPr>
                        <w:t>de abril</w:t>
                      </w:r>
                    </w:p>
                  </w:txbxContent>
                </v:textbox>
                <w10:wrap anchorx="margin"/>
              </v:shape>
            </w:pict>
          </mc:Fallback>
        </mc:AlternateContent>
      </w:r>
    </w:p>
    <w:p w:rsidR="00092450" w:rsidRPr="00272ED2" w:rsidRDefault="00092450" w:rsidP="005F797E">
      <w:pPr>
        <w:jc w:val="both"/>
        <w:rPr>
          <w:color w:val="000066"/>
        </w:rPr>
      </w:pPr>
    </w:p>
    <w:p w:rsidR="00092450" w:rsidRPr="00272ED2" w:rsidRDefault="00092450" w:rsidP="005F797E">
      <w:pPr>
        <w:jc w:val="both"/>
        <w:rPr>
          <w:color w:val="000066"/>
        </w:rPr>
      </w:pPr>
    </w:p>
    <w:p w:rsidR="00092450" w:rsidRPr="00272ED2" w:rsidRDefault="00092450" w:rsidP="005F797E">
      <w:pPr>
        <w:jc w:val="both"/>
        <w:rPr>
          <w:color w:val="000066"/>
        </w:rPr>
      </w:pPr>
    </w:p>
    <w:tbl>
      <w:tblPr>
        <w:tblStyle w:val="Tablaconcuadrcula"/>
        <w:tblW w:w="0" w:type="auto"/>
        <w:shd w:val="clear" w:color="auto" w:fill="CCFFCC"/>
        <w:tblLook w:val="04A0" w:firstRow="1" w:lastRow="0" w:firstColumn="1" w:lastColumn="0" w:noHBand="0" w:noVBand="1"/>
      </w:tblPr>
      <w:tblGrid>
        <w:gridCol w:w="8644"/>
      </w:tblGrid>
      <w:tr w:rsidR="003B327E" w:rsidRPr="00272ED2" w:rsidTr="00241384">
        <w:tc>
          <w:tcPr>
            <w:tcW w:w="8644" w:type="dxa"/>
            <w:shd w:val="clear" w:color="auto" w:fill="CCFFCC"/>
          </w:tcPr>
          <w:p w:rsidR="00092450" w:rsidRPr="00272ED2" w:rsidRDefault="00092450" w:rsidP="005F797E">
            <w:pPr>
              <w:jc w:val="both"/>
              <w:rPr>
                <w:color w:val="000066"/>
              </w:rPr>
            </w:pPr>
          </w:p>
          <w:p w:rsidR="003069D7" w:rsidRPr="00272ED2" w:rsidRDefault="003069D7" w:rsidP="005F797E">
            <w:pPr>
              <w:jc w:val="both"/>
              <w:rPr>
                <w:b/>
                <w:color w:val="000066"/>
              </w:rPr>
            </w:pPr>
          </w:p>
          <w:p w:rsidR="003069D7" w:rsidRPr="00272ED2" w:rsidRDefault="003074AB" w:rsidP="005F797E">
            <w:pPr>
              <w:jc w:val="both"/>
              <w:rPr>
                <w:b/>
                <w:color w:val="000066"/>
              </w:rPr>
            </w:pPr>
            <w:r w:rsidRPr="00272ED2">
              <w:rPr>
                <w:b/>
                <w:color w:val="000066"/>
              </w:rPr>
              <w:t>REFORMAR EL ACUERDO MINISTERIAL N° MDT-2015-0056 PUBLICADO EN EL SUPLEMENTO DEL REGISTRO OFICIAL NO. 473 DEL 06 DE ABRIL DE 2015: ACUERDO SUSTITUTIVO AL ACUERDO DE CONVENIO DE PAGO POR MULTAS IMPUESTAS POR LOS DIRECTORES REGIONALES DE TRABAJO Y SERVICIO PÚBLICO; Y, ANTICIPOS DE REMUNERACIONES DE LAS INSTITUCIONES PÚBLICAS ESTABLECIDAS EN EL ARTÍCULO 3 DE LA LEY ORGÁNICA DEL SERVICIO PÚBLICO.</w:t>
            </w:r>
          </w:p>
          <w:p w:rsidR="003069D7" w:rsidRPr="00272ED2" w:rsidRDefault="003069D7" w:rsidP="005F797E">
            <w:pPr>
              <w:jc w:val="both"/>
              <w:rPr>
                <w:b/>
                <w:color w:val="000066"/>
              </w:rPr>
            </w:pPr>
          </w:p>
          <w:p w:rsidR="00387103" w:rsidRPr="00272ED2" w:rsidRDefault="003069D7" w:rsidP="005F797E">
            <w:pPr>
              <w:jc w:val="both"/>
              <w:rPr>
                <w:b/>
                <w:color w:val="000066"/>
              </w:rPr>
            </w:pPr>
            <w:r w:rsidRPr="00272ED2">
              <w:rPr>
                <w:b/>
                <w:color w:val="000066"/>
              </w:rPr>
              <w:t>Expedido por: Acuerdo Ministerial No. MDT-2017-0037- MINISTRO</w:t>
            </w:r>
            <w:r w:rsidR="003074AB" w:rsidRPr="00272ED2">
              <w:rPr>
                <w:b/>
                <w:color w:val="000066"/>
              </w:rPr>
              <w:t xml:space="preserve"> DEL TRABAJO. Publicado en Registro Oficial Nº 985 de </w:t>
            </w:r>
            <w:r w:rsidR="00FC1002">
              <w:rPr>
                <w:b/>
                <w:color w:val="000066"/>
              </w:rPr>
              <w:t>l</w:t>
            </w:r>
            <w:r w:rsidR="003074AB" w:rsidRPr="00272ED2">
              <w:rPr>
                <w:b/>
                <w:color w:val="000066"/>
              </w:rPr>
              <w:t xml:space="preserve">unes 17 de abril de 2017. Página </w:t>
            </w:r>
            <w:r w:rsidRPr="00272ED2">
              <w:rPr>
                <w:b/>
                <w:color w:val="000066"/>
              </w:rPr>
              <w:t>2</w:t>
            </w:r>
          </w:p>
          <w:p w:rsidR="00294115" w:rsidRPr="00272ED2" w:rsidRDefault="00294115" w:rsidP="005F797E">
            <w:pPr>
              <w:jc w:val="both"/>
              <w:rPr>
                <w:b/>
                <w:color w:val="000066"/>
              </w:rPr>
            </w:pPr>
          </w:p>
          <w:p w:rsidR="00DE1429" w:rsidRPr="00272ED2" w:rsidRDefault="00294115" w:rsidP="005F797E">
            <w:pPr>
              <w:jc w:val="both"/>
              <w:rPr>
                <w:color w:val="000066"/>
              </w:rPr>
            </w:pPr>
            <w:r w:rsidRPr="00272ED2">
              <w:rPr>
                <w:color w:val="000066"/>
              </w:rPr>
              <w:t>Artículo 1.- Sustituir el artículo 3 por el siguiente:</w:t>
            </w:r>
          </w:p>
          <w:p w:rsidR="003074AB" w:rsidRPr="00272ED2" w:rsidRDefault="00294115" w:rsidP="005F797E">
            <w:pPr>
              <w:jc w:val="both"/>
              <w:rPr>
                <w:color w:val="000066"/>
              </w:rPr>
            </w:pPr>
            <w:r w:rsidRPr="00272ED2">
              <w:rPr>
                <w:color w:val="000066"/>
              </w:rPr>
              <w:t xml:space="preserve"> “Art. 3.- Plazos y montos.- Los plazos que se podrán establecer en los convenios de pago referentes a multas por incumplimiento de obligaciones laborales, serán de tres (3) a nueve (09) meses con intereses, para el efecto se aplicará la tasa máxima de interés convencional fijada por el Banco Central del Ecuador. Los Directores Regionales de Trabajo aprobarán convenios de pago siempre y cuando estos sean solicitados por el sancionado dentro del término de pago otorgado en el respectivo acto administrativo sancionador debidamente notificado: 1. Cuando se trate de multas superiores o iguales a doscientos (200) dólares e inferiores a dos (2) salarios básicos unificados, se aprobarán los convenios de pago hasta por tres (3) meses. 2. En caso de multas cuyo valor oscile entre el equivalente monetario de dos (2) a veinte (20) salarios básicos unificados, se aprobarán convenios de pago de tres (3) y seis (6) meses, y; 3. Si el valor de las multas fuera superior a veinte (20) salarios básicos unificados, se aprobarán convenios de pago por tres (3), seis (6) y nueve (9) meses, según la pertinencia de cada caso. Para acceder al convenio de pago a tres (3) meses se cancelará al menos como pago inicial el 10% del total del valor materia del convenio; si el convenio de pago fuere a seis (6) meses se cancelará como pago inicial al menos el 20% del monto adeudado, y; si el convenio fuere a nueve (9) meses se cancelará como pago inicial al menos el 30% del monto adeudado. Transcurrido el término de pago otorgado en el respectivo acto administrativo sancionador debidamente notificado, se considerará el vencimiento de dicho pago y se generará la correspondiente orden de cobro para el inicio del juicio coactivo, en dicha etapa el Juez de coactivas correspondiente tendrá la potestad de autorizar la suscripción del convenio de pago.</w:t>
            </w:r>
            <w:r w:rsidR="00DE1429" w:rsidRPr="00272ED2">
              <w:rPr>
                <w:color w:val="000066"/>
              </w:rPr>
              <w:t xml:space="preserve"> </w:t>
            </w:r>
          </w:p>
          <w:p w:rsidR="00DE1429" w:rsidRPr="00272ED2" w:rsidRDefault="003074AB" w:rsidP="005F797E">
            <w:pPr>
              <w:jc w:val="both"/>
              <w:rPr>
                <w:color w:val="000066"/>
              </w:rPr>
            </w:pPr>
            <w:r w:rsidRPr="00272ED2">
              <w:rPr>
                <w:color w:val="000066"/>
              </w:rPr>
              <w:t xml:space="preserve">Los servidores públicos que hayan terminado su relación laboral con la institución pública, podrán acceder al convenio de pago por anticipos de remuneración a un tiempo máximo de 12 meses, con un abono inicial del 10% del monto adeudado. Una persona no podrá suscribir más de un convenio de pago, ni suscribir uno nuevo mientras tenga uno vigente.”. </w:t>
            </w:r>
          </w:p>
          <w:p w:rsidR="00DE1429" w:rsidRPr="00272ED2" w:rsidRDefault="00DE1429" w:rsidP="005F797E">
            <w:pPr>
              <w:jc w:val="both"/>
              <w:rPr>
                <w:color w:val="000066"/>
              </w:rPr>
            </w:pPr>
          </w:p>
          <w:p w:rsidR="00DE1429" w:rsidRPr="00272ED2" w:rsidRDefault="003074AB" w:rsidP="005F797E">
            <w:pPr>
              <w:jc w:val="both"/>
              <w:rPr>
                <w:color w:val="000066"/>
              </w:rPr>
            </w:pPr>
            <w:r w:rsidRPr="00272ED2">
              <w:rPr>
                <w:color w:val="000066"/>
              </w:rPr>
              <w:t xml:space="preserve">Artículo 2.- Sustituir el numeral 2 del artículo 4 por el siguiente: “2. Las Unidades Financieras a nivel Nacional previo a la aprobación de las Direcciones Regionales o Juzgados de Coactivas del Ministerio del Trabajo según cada caso, revisarán la documentación y requisitos presentados; de estar completos y vigentes se suscribirán el respectivo convenio de pago.”. </w:t>
            </w:r>
          </w:p>
          <w:p w:rsidR="00DE1429" w:rsidRPr="00272ED2" w:rsidRDefault="00DE1429" w:rsidP="005F797E">
            <w:pPr>
              <w:jc w:val="both"/>
              <w:rPr>
                <w:color w:val="000066"/>
              </w:rPr>
            </w:pPr>
          </w:p>
          <w:p w:rsidR="00DE1429" w:rsidRPr="00272ED2" w:rsidRDefault="003074AB" w:rsidP="005F797E">
            <w:pPr>
              <w:jc w:val="both"/>
              <w:rPr>
                <w:color w:val="000066"/>
              </w:rPr>
            </w:pPr>
            <w:r w:rsidRPr="00272ED2">
              <w:rPr>
                <w:color w:val="000066"/>
              </w:rPr>
              <w:t xml:space="preserve">Disposición Final.- El presente Acuerdo entrará en vigencia a partir de su publicación en el Registro Oficial. </w:t>
            </w:r>
          </w:p>
          <w:p w:rsidR="00DE1429" w:rsidRPr="00272ED2" w:rsidRDefault="00DE1429" w:rsidP="005F797E">
            <w:pPr>
              <w:jc w:val="both"/>
              <w:rPr>
                <w:color w:val="000066"/>
              </w:rPr>
            </w:pPr>
          </w:p>
          <w:p w:rsidR="003074AB" w:rsidRPr="00272ED2" w:rsidRDefault="003074AB" w:rsidP="005F797E">
            <w:pPr>
              <w:jc w:val="both"/>
              <w:rPr>
                <w:color w:val="000066"/>
              </w:rPr>
            </w:pPr>
            <w:r w:rsidRPr="00272ED2">
              <w:rPr>
                <w:color w:val="000066"/>
              </w:rPr>
              <w:t>Dado en la ciudad de San Francisco de Quito Distrito Metropolitano, a 10 de marzo de 2017.</w:t>
            </w:r>
          </w:p>
          <w:p w:rsidR="00387103" w:rsidRPr="00272ED2" w:rsidRDefault="00387103" w:rsidP="005F797E">
            <w:pPr>
              <w:jc w:val="both"/>
              <w:rPr>
                <w:color w:val="000066"/>
              </w:rPr>
            </w:pPr>
          </w:p>
          <w:p w:rsidR="00DE1429" w:rsidRPr="00272ED2" w:rsidRDefault="006A3AEA" w:rsidP="005F797E">
            <w:pPr>
              <w:jc w:val="both"/>
              <w:rPr>
                <w:color w:val="000066"/>
              </w:rPr>
            </w:pPr>
            <w:hyperlink r:id="rId51" w:history="1">
              <w:r w:rsidR="00DE1429" w:rsidRPr="00272ED2">
                <w:rPr>
                  <w:rStyle w:val="Hipervnculo"/>
                  <w:color w:val="000066"/>
                </w:rPr>
                <w:t>Ver Registro Oficial</w:t>
              </w:r>
            </w:hyperlink>
          </w:p>
          <w:p w:rsidR="00DE1429" w:rsidRPr="00272ED2" w:rsidRDefault="00DE1429" w:rsidP="005F797E">
            <w:pPr>
              <w:jc w:val="both"/>
              <w:rPr>
                <w:color w:val="000066"/>
              </w:rPr>
            </w:pPr>
          </w:p>
          <w:p w:rsidR="003074AB" w:rsidRPr="00272ED2" w:rsidRDefault="003074AB" w:rsidP="005F797E">
            <w:pPr>
              <w:jc w:val="both"/>
              <w:rPr>
                <w:color w:val="000066"/>
              </w:rPr>
            </w:pPr>
          </w:p>
          <w:p w:rsidR="00934C8D" w:rsidRPr="00272ED2" w:rsidRDefault="00934C8D" w:rsidP="005F797E">
            <w:pPr>
              <w:jc w:val="both"/>
              <w:rPr>
                <w:color w:val="000066"/>
              </w:rPr>
            </w:pPr>
          </w:p>
          <w:p w:rsidR="000C61A5" w:rsidRPr="00272ED2" w:rsidRDefault="000C61A5" w:rsidP="000C61A5">
            <w:pPr>
              <w:jc w:val="both"/>
              <w:rPr>
                <w:b/>
                <w:color w:val="000066"/>
              </w:rPr>
            </w:pPr>
          </w:p>
          <w:p w:rsidR="000C61A5" w:rsidRPr="00272ED2" w:rsidRDefault="000C61A5" w:rsidP="000C61A5">
            <w:pPr>
              <w:jc w:val="both"/>
              <w:rPr>
                <w:b/>
                <w:color w:val="000066"/>
              </w:rPr>
            </w:pPr>
            <w:r w:rsidRPr="00272ED2">
              <w:rPr>
                <w:b/>
                <w:color w:val="000066"/>
              </w:rPr>
              <w:t>DETERMINAR EL VALOR DEL SALARIO DIGNO PARA EL AÑO 2016 Y REGULAR EL</w:t>
            </w:r>
          </w:p>
          <w:p w:rsidR="00934C8D" w:rsidRPr="00272ED2" w:rsidRDefault="000C61A5" w:rsidP="000C61A5">
            <w:pPr>
              <w:jc w:val="both"/>
              <w:rPr>
                <w:b/>
                <w:color w:val="000066"/>
              </w:rPr>
            </w:pPr>
            <w:r w:rsidRPr="00272ED2">
              <w:rPr>
                <w:b/>
                <w:color w:val="000066"/>
              </w:rPr>
              <w:t>PROCEDIMIENTO PARA EL PAGO DE LA COMPENSACIÓN ECONÓMICA.</w:t>
            </w:r>
          </w:p>
          <w:p w:rsidR="000C61A5" w:rsidRPr="00272ED2" w:rsidRDefault="000C61A5" w:rsidP="000C61A5">
            <w:pPr>
              <w:jc w:val="both"/>
              <w:rPr>
                <w:b/>
                <w:color w:val="000066"/>
              </w:rPr>
            </w:pPr>
          </w:p>
          <w:p w:rsidR="00934C8D" w:rsidRPr="00272ED2" w:rsidRDefault="00934C8D" w:rsidP="005F797E">
            <w:pPr>
              <w:jc w:val="both"/>
              <w:rPr>
                <w:b/>
                <w:color w:val="000066"/>
              </w:rPr>
            </w:pPr>
            <w:r w:rsidRPr="00272ED2">
              <w:rPr>
                <w:b/>
                <w:color w:val="000066"/>
              </w:rPr>
              <w:t xml:space="preserve">Expedido por: Acuerdo Ministerial No. MDT-2017-0038 - MINISTRO DEL TRABAJO. Publicado en Registro Oficial Nº 985 de </w:t>
            </w:r>
            <w:r w:rsidR="00244FB7">
              <w:rPr>
                <w:b/>
                <w:color w:val="000066"/>
              </w:rPr>
              <w:t>l</w:t>
            </w:r>
            <w:r w:rsidRPr="00272ED2">
              <w:rPr>
                <w:b/>
                <w:color w:val="000066"/>
              </w:rPr>
              <w:t>unes 17 de abril de 2017. Página 3</w:t>
            </w:r>
          </w:p>
          <w:p w:rsidR="00190532" w:rsidRPr="00272ED2" w:rsidRDefault="00190532" w:rsidP="005F797E">
            <w:pPr>
              <w:jc w:val="both"/>
              <w:rPr>
                <w:b/>
                <w:color w:val="000066"/>
              </w:rPr>
            </w:pPr>
          </w:p>
          <w:p w:rsidR="00190532" w:rsidRPr="00272ED2" w:rsidRDefault="00190532" w:rsidP="005F797E">
            <w:pPr>
              <w:jc w:val="both"/>
              <w:rPr>
                <w:b/>
                <w:color w:val="000066"/>
              </w:rPr>
            </w:pPr>
          </w:p>
          <w:p w:rsidR="00190532" w:rsidRPr="00272ED2" w:rsidRDefault="00190532" w:rsidP="005F797E">
            <w:pPr>
              <w:jc w:val="both"/>
              <w:rPr>
                <w:color w:val="000066"/>
              </w:rPr>
            </w:pPr>
            <w:r w:rsidRPr="00272ED2">
              <w:rPr>
                <w:color w:val="000066"/>
              </w:rPr>
              <w:t xml:space="preserve">Art. 1.- Del salario digno.- Conforme al artículo 8 del Código Orgánico de la Producción, Comercio e Inversiones, se determina como salario digno para el año 2016, el valor de USD 429.57 (cuatrocientos veinte y nueve dólares de los Estados Unidos de América con 57/100). </w:t>
            </w:r>
          </w:p>
          <w:p w:rsidR="00190532" w:rsidRPr="00272ED2" w:rsidRDefault="00190532" w:rsidP="005F797E">
            <w:pPr>
              <w:jc w:val="both"/>
              <w:rPr>
                <w:color w:val="000066"/>
              </w:rPr>
            </w:pPr>
          </w:p>
          <w:p w:rsidR="00190532" w:rsidRPr="00272ED2" w:rsidRDefault="00190532" w:rsidP="005F797E">
            <w:pPr>
              <w:jc w:val="both"/>
              <w:rPr>
                <w:color w:val="000066"/>
              </w:rPr>
            </w:pPr>
            <w:r w:rsidRPr="00272ED2">
              <w:rPr>
                <w:color w:val="000066"/>
              </w:rPr>
              <w:t xml:space="preserve">Art. 2.- Del cálculo de la compensación económica.- El valor de la compensación económica para alcanzar el salario digno resulta de la diferencia entre el salario digno definido en el artículo que antecede y el ingreso mensual que la persona trabajadora o ex trabajadora percibió durante el año 2016 conforme al artículo 9 del Código Orgánico de la Producción, Comercio e Inversiones. </w:t>
            </w:r>
          </w:p>
          <w:p w:rsidR="00190532" w:rsidRPr="00272ED2" w:rsidRDefault="00190532" w:rsidP="005F797E">
            <w:pPr>
              <w:jc w:val="both"/>
              <w:rPr>
                <w:color w:val="000066"/>
              </w:rPr>
            </w:pPr>
          </w:p>
          <w:p w:rsidR="00190532" w:rsidRPr="00272ED2" w:rsidRDefault="00190532" w:rsidP="005F797E">
            <w:pPr>
              <w:jc w:val="both"/>
              <w:rPr>
                <w:color w:val="000066"/>
              </w:rPr>
            </w:pPr>
            <w:r w:rsidRPr="00272ED2">
              <w:rPr>
                <w:color w:val="000066"/>
              </w:rPr>
              <w:t xml:space="preserve">Art. 3.- Del cálculo del ingreso mensual.- Para el cálculo del ingreso mensual de la persona trabajadora o ex trabajadora durante el año 2016, se debe sumar los siguientes componentes: a) El sueldo o salario mensual del año 2016; b) La decimotercera remuneración valor proporcional al tiempo laborado en el año 2016, cuyo período de cálculo y pago estará acorde a lo establecido en el artículo 111 del Código del Trabajo; c) La decimocuarta remuneración valor proporcional al tiempo laborado en el año 2016, cuyo período de cálculo y pago estará acorde a lo establecido en el artículo 113 del Código del Trabajo; d) Las comisiones variables que hubiere pagado el empleador a la persona trabajadora o ex trabajadora que obedezcan a prácticas mercantiles legítimas y usuales en el año 2016; e) La participación de utilidades a trabajadores o ex trabajadores del ejercicio fiscal 2015 y pagadas en el año 2016. f) Los beneficios adicionales percibidos en dinero en el año 2016; y, g) Los fondos de reserva correspondientes al año 2016. El período para el cálculo de la compensación económica del salario digno va desde el 1° de enero hasta el 31 de diciembre de 2016; exceptuando los casos en que la persona trabajadora o ex trabajadora hubiere laborado por un lapso menor al año antes mencionado, en cuyo caso el cálculo será proporcional al tiempo trabajado. El cálculo del salario digno para el trabajador o ex trabajador, que hubiere laborado con un contrato de jornada parcial permanente, será calculado de manera proporcional al tiempo de horas semanales de trabajo estipuladas en el contrato. Para esto, se considerará que la jornada ordinaria es de 40 horas semanales. </w:t>
            </w:r>
          </w:p>
          <w:p w:rsidR="00190532" w:rsidRPr="00272ED2" w:rsidRDefault="00190532" w:rsidP="005F797E">
            <w:pPr>
              <w:jc w:val="both"/>
              <w:rPr>
                <w:color w:val="000066"/>
              </w:rPr>
            </w:pPr>
          </w:p>
          <w:p w:rsidR="00934C8D" w:rsidRPr="00272ED2" w:rsidRDefault="00190532" w:rsidP="005F797E">
            <w:pPr>
              <w:jc w:val="both"/>
              <w:rPr>
                <w:color w:val="000066"/>
              </w:rPr>
            </w:pPr>
            <w:r w:rsidRPr="00272ED2">
              <w:rPr>
                <w:color w:val="000066"/>
              </w:rPr>
              <w:t>Art. 4.- De la obligación del pago de la compensación económica.- Están obligados al pago de la compensación económica para alcanzar el salario digno, los empleadores, sociedad o personas naturales obligadas a llevar contabilidad, que hubiere generado utilidades en el año 2016, o que hubieren pagado un anticipo al impuesto a la renta inferior a esas utilidades; y que, durante dicho ejercicio económico, no pagaron a las personas trabajadoras o ex trabajadoras por lo menos el monto del salario digno. Se entenderá como “utilidades” al valor señalado por el empleador en los formularios 101 y 102 de la declaración del impuesto a la renta ante el Servicio de Rentas Internas, que resulta de restar de la utilidad contable (casillero 801): Para el caso de las personas jurídicas (formulario 101) se considerará los siguientes componentes: a. La participación de utilidades de los trabajadores (casillero 803); b. El impuesto a la renta causado (casillero 849) o el anticipo al impuesto a la renta (casillero 851), y; c. La reserva legal. Y para el caso de las personas naturales y sucesiones indivisas obligadas a llevar contabilidad (formulario 102) se considerará: a. La participación de utilidades de los trabajadores (casillero 804); b. El impuesto a la renta causado (casillero 839) o el anticipo al impuesto a la renta (casillero 841).</w:t>
            </w:r>
          </w:p>
          <w:p w:rsidR="003B24AA" w:rsidRPr="00272ED2" w:rsidRDefault="003B24AA" w:rsidP="005F797E">
            <w:pPr>
              <w:jc w:val="both"/>
              <w:rPr>
                <w:color w:val="000066"/>
              </w:rPr>
            </w:pPr>
          </w:p>
          <w:p w:rsidR="003B24AA" w:rsidRPr="00272ED2" w:rsidRDefault="003B24AA" w:rsidP="005F797E">
            <w:pPr>
              <w:jc w:val="both"/>
              <w:rPr>
                <w:color w:val="000066"/>
              </w:rPr>
            </w:pPr>
            <w:r w:rsidRPr="00272ED2">
              <w:rPr>
                <w:color w:val="000066"/>
              </w:rPr>
              <w:t>(…)</w:t>
            </w:r>
          </w:p>
          <w:p w:rsidR="003B24AA" w:rsidRPr="00272ED2" w:rsidRDefault="003B24AA" w:rsidP="005F797E">
            <w:pPr>
              <w:jc w:val="both"/>
              <w:rPr>
                <w:color w:val="000066"/>
              </w:rPr>
            </w:pPr>
          </w:p>
          <w:p w:rsidR="003B24AA" w:rsidRPr="00272ED2" w:rsidRDefault="006A3AEA" w:rsidP="005F797E">
            <w:pPr>
              <w:jc w:val="both"/>
              <w:rPr>
                <w:color w:val="000066"/>
              </w:rPr>
            </w:pPr>
            <w:hyperlink r:id="rId52" w:history="1">
              <w:r w:rsidR="003B24AA" w:rsidRPr="00272ED2">
                <w:rPr>
                  <w:rStyle w:val="Hipervnculo"/>
                  <w:color w:val="000066"/>
                </w:rPr>
                <w:t>Ver Registro Oficial</w:t>
              </w:r>
            </w:hyperlink>
          </w:p>
          <w:p w:rsidR="003B24AA" w:rsidRPr="00272ED2" w:rsidRDefault="003B24AA" w:rsidP="005F797E">
            <w:pPr>
              <w:jc w:val="both"/>
              <w:rPr>
                <w:color w:val="000066"/>
              </w:rPr>
            </w:pPr>
          </w:p>
          <w:p w:rsidR="00934C8D" w:rsidRPr="00272ED2" w:rsidRDefault="00934C8D" w:rsidP="005F797E">
            <w:pPr>
              <w:jc w:val="both"/>
              <w:rPr>
                <w:b/>
                <w:color w:val="000066"/>
              </w:rPr>
            </w:pPr>
          </w:p>
          <w:p w:rsidR="00230075" w:rsidRPr="00272ED2" w:rsidRDefault="00230075" w:rsidP="005F797E">
            <w:pPr>
              <w:jc w:val="both"/>
              <w:rPr>
                <w:b/>
                <w:color w:val="000066"/>
              </w:rPr>
            </w:pPr>
          </w:p>
          <w:p w:rsidR="00230075" w:rsidRPr="00272ED2" w:rsidRDefault="00230075" w:rsidP="005F797E">
            <w:pPr>
              <w:jc w:val="both"/>
              <w:rPr>
                <w:b/>
                <w:color w:val="000066"/>
              </w:rPr>
            </w:pPr>
          </w:p>
          <w:p w:rsidR="00934C8D" w:rsidRPr="00272ED2" w:rsidRDefault="00230075" w:rsidP="00230075">
            <w:pPr>
              <w:jc w:val="both"/>
              <w:rPr>
                <w:b/>
                <w:color w:val="000066"/>
              </w:rPr>
            </w:pPr>
            <w:r w:rsidRPr="00272ED2">
              <w:rPr>
                <w:b/>
                <w:color w:val="000066"/>
              </w:rPr>
              <w:t>REFÓRMESE LA RESOLUCIÓN MINISTERIAL NO. 586 DE 04 DE SEPTIEMBRE DE 2014</w:t>
            </w:r>
            <w:r w:rsidR="00C40A62">
              <w:rPr>
                <w:b/>
                <w:color w:val="000066"/>
              </w:rPr>
              <w:t>.</w:t>
            </w:r>
          </w:p>
          <w:p w:rsidR="00934C8D" w:rsidRPr="00272ED2" w:rsidRDefault="00934C8D" w:rsidP="005F797E">
            <w:pPr>
              <w:jc w:val="both"/>
              <w:rPr>
                <w:b/>
                <w:color w:val="000066"/>
              </w:rPr>
            </w:pPr>
          </w:p>
          <w:p w:rsidR="00934C8D" w:rsidRPr="00272ED2" w:rsidRDefault="00230075" w:rsidP="00520EC7">
            <w:pPr>
              <w:jc w:val="both"/>
              <w:rPr>
                <w:b/>
                <w:color w:val="000066"/>
              </w:rPr>
            </w:pPr>
            <w:r w:rsidRPr="00272ED2">
              <w:rPr>
                <w:b/>
                <w:color w:val="000066"/>
              </w:rPr>
              <w:t>Expedido por: Resolución No. 034 MINISTERIO DEL AMBIENTE-</w:t>
            </w:r>
            <w:r w:rsidR="00520EC7" w:rsidRPr="00272ED2">
              <w:rPr>
                <w:b/>
                <w:color w:val="000066"/>
              </w:rPr>
              <w:t>SUBSECRETARIO DE CALIDAD AMBIENTAL</w:t>
            </w:r>
            <w:r w:rsidRPr="00272ED2">
              <w:rPr>
                <w:b/>
                <w:color w:val="000066"/>
              </w:rPr>
              <w:t xml:space="preserve">. Publicado en Registro Oficial Nº 985 de </w:t>
            </w:r>
            <w:r w:rsidR="00244FB7">
              <w:rPr>
                <w:b/>
                <w:color w:val="000066"/>
              </w:rPr>
              <w:t>l</w:t>
            </w:r>
            <w:r w:rsidRPr="00272ED2">
              <w:rPr>
                <w:b/>
                <w:color w:val="000066"/>
              </w:rPr>
              <w:t>unes 17 de abril de 2017. Página</w:t>
            </w:r>
            <w:r w:rsidR="00520EC7" w:rsidRPr="00272ED2">
              <w:rPr>
                <w:b/>
                <w:color w:val="000066"/>
              </w:rPr>
              <w:t xml:space="preserve"> 13</w:t>
            </w:r>
          </w:p>
          <w:p w:rsidR="00520EC7" w:rsidRPr="00272ED2" w:rsidRDefault="00520EC7" w:rsidP="005F797E">
            <w:pPr>
              <w:jc w:val="both"/>
              <w:rPr>
                <w:color w:val="000066"/>
              </w:rPr>
            </w:pPr>
          </w:p>
          <w:p w:rsidR="00520EC7" w:rsidRPr="00272ED2" w:rsidRDefault="00520EC7" w:rsidP="005F797E">
            <w:pPr>
              <w:jc w:val="both"/>
              <w:rPr>
                <w:color w:val="000066"/>
              </w:rPr>
            </w:pPr>
            <w:r w:rsidRPr="00272ED2">
              <w:rPr>
                <w:color w:val="000066"/>
              </w:rPr>
              <w:t>Art. 1. Reformar el artículo 4 de la Resolución Ministerial No. 586 de 04 de septiembre de 2014, mediante la cual se otorgó la Licencia Ambiental a PETROAMAZONAS EP, para la ejecución del proyecto: “Bloque 61, Ampliación y construcción de plataformas, construcción de vías de acceso, instalaciones de líneas de flujo y perforación de pozos de desarrollo y producción para las siguientes locaciones: Plataformas existentes inicialmente exploratorias: Anura 1, Boa, Anaconda 1, Anaconda 3, Pitalala 1 (8 pozos de desarrollo y 2 pozos reinyectores en cada una), Chonta Sur, Tortuga Norte 1, Tortuga Sur 1 (4 pozos de desarrollo y 1 Pozo reinyector en cada una). Plataformas existentes: Auca 6, Auca 123, Auca 16, Auca 27, Auca 28, Auca 35, Auca 39, Auca 51, Auca 53, Auca 56, Auca 64, Auca 89, Culebra 6, Culebra 8, Yuca 7, Yuca 17, Yulebra 2, Yulebra 3, Yulebra 4, Yulebra 5, Auca Sur 1, Auca Sur 08D, Auca Sur 10, Cononaco 01, Cononaco 13, Cononaco 14, Rumiyacu 01 (4 pozos de desarrollo y 1 reinyector en cada una), Auca Sur 02, Chonta Este 1 (9 Pozos de Desarrollo y 1 Reinyector en cada una). Construcción de las plataformas Auca 137 (para la perforación de 10 pozos de desarrollo), Auca 142 (8 Pozos de Desarrollo y 1 Reinyector), culebra 21 y Yulebra 23 (para la perforación de 14 pozos de desarrollo y 1 Reinyector en cada una), Cononaco 53 (para la perforación de 5 pozos de desarrollo) y Rumipamba 1 (4 Pozos de Desarrollo y 1 Pozo Reinyector). Construcción del área de piscinas en Auca 20”; ubicado en la provincia de Orellana; en el sentido de que los pozos reinyectores de las plataformas Yuca 7 y Auca 39 cambian a pozos de producción y desarrollo; por tanto las Plataformas Yuca 7 y Auca 39, a partir de la suscripción de la presente Resolución tendrán 5 pozos de producción y desarrollo cada una, de conformidad a lo establecido en el informe técnico No. 075-17-ULA-DNPCA-SCA-MA de 13 de marzo de 2017, que como documento habilitante se adjunta al presente.</w:t>
            </w:r>
          </w:p>
          <w:p w:rsidR="00DD1550" w:rsidRPr="00272ED2" w:rsidRDefault="00DD1550" w:rsidP="005F797E">
            <w:pPr>
              <w:jc w:val="both"/>
              <w:rPr>
                <w:color w:val="000066"/>
              </w:rPr>
            </w:pPr>
          </w:p>
          <w:p w:rsidR="00DD1550" w:rsidRPr="00272ED2" w:rsidRDefault="00DD1550" w:rsidP="005F797E">
            <w:pPr>
              <w:jc w:val="both"/>
              <w:rPr>
                <w:color w:val="000066"/>
              </w:rPr>
            </w:pPr>
            <w:r w:rsidRPr="00272ED2">
              <w:rPr>
                <w:color w:val="000066"/>
              </w:rPr>
              <w:t>(…)</w:t>
            </w:r>
          </w:p>
          <w:p w:rsidR="00DD1550" w:rsidRPr="00272ED2" w:rsidRDefault="00DD1550" w:rsidP="005F797E">
            <w:pPr>
              <w:jc w:val="both"/>
              <w:rPr>
                <w:color w:val="000066"/>
              </w:rPr>
            </w:pPr>
          </w:p>
          <w:p w:rsidR="00DD1550" w:rsidRPr="00272ED2" w:rsidRDefault="006A3AEA" w:rsidP="005F797E">
            <w:pPr>
              <w:jc w:val="both"/>
              <w:rPr>
                <w:color w:val="000066"/>
              </w:rPr>
            </w:pPr>
            <w:hyperlink r:id="rId53" w:history="1">
              <w:r w:rsidR="00DD1550" w:rsidRPr="00272ED2">
                <w:rPr>
                  <w:rStyle w:val="Hipervnculo"/>
                  <w:color w:val="000066"/>
                </w:rPr>
                <w:t>Ver Registro Oficial</w:t>
              </w:r>
            </w:hyperlink>
          </w:p>
          <w:p w:rsidR="006768D4" w:rsidRPr="00272ED2" w:rsidRDefault="006768D4" w:rsidP="005F797E">
            <w:pPr>
              <w:jc w:val="both"/>
              <w:rPr>
                <w:color w:val="000066"/>
              </w:rPr>
            </w:pPr>
          </w:p>
          <w:p w:rsidR="006768D4" w:rsidRPr="00272ED2" w:rsidRDefault="006768D4" w:rsidP="005F797E">
            <w:pPr>
              <w:jc w:val="both"/>
              <w:rPr>
                <w:color w:val="000066"/>
              </w:rPr>
            </w:pPr>
          </w:p>
          <w:p w:rsidR="006768D4" w:rsidRPr="00272ED2" w:rsidRDefault="006768D4" w:rsidP="005F797E">
            <w:pPr>
              <w:jc w:val="both"/>
              <w:rPr>
                <w:color w:val="000066"/>
              </w:rPr>
            </w:pPr>
          </w:p>
          <w:p w:rsidR="006768D4" w:rsidRPr="00272ED2" w:rsidRDefault="004C2129" w:rsidP="005F797E">
            <w:pPr>
              <w:jc w:val="both"/>
              <w:rPr>
                <w:b/>
                <w:color w:val="000066"/>
              </w:rPr>
            </w:pPr>
            <w:r w:rsidRPr="00272ED2">
              <w:rPr>
                <w:b/>
                <w:color w:val="000066"/>
              </w:rPr>
              <w:t>APRÚEBESE EL ALCANCE A LA REEVALUACIÓN AL ESTUDIO DE IMPACTO Y PLAN DE MANEJO AMBIENTAL PARA LA FASE DE DESARROLLO Y PRODUCCIÓN DEL ÁREA YANKUNT, UBICADO EN LA PROVINCIA DE SUCUMBÍOS, CANTÓN SHUSHUFINDI.</w:t>
            </w:r>
          </w:p>
          <w:p w:rsidR="006768D4" w:rsidRPr="00272ED2" w:rsidRDefault="006768D4" w:rsidP="00A9124D">
            <w:pPr>
              <w:jc w:val="both"/>
              <w:rPr>
                <w:b/>
                <w:color w:val="000066"/>
              </w:rPr>
            </w:pPr>
          </w:p>
          <w:p w:rsidR="006768D4" w:rsidRPr="00272ED2" w:rsidRDefault="006768D4" w:rsidP="00A9124D">
            <w:pPr>
              <w:jc w:val="both"/>
              <w:rPr>
                <w:b/>
                <w:color w:val="000066"/>
              </w:rPr>
            </w:pPr>
            <w:r w:rsidRPr="00272ED2">
              <w:rPr>
                <w:b/>
                <w:color w:val="000066"/>
              </w:rPr>
              <w:t>Resolución No. 036 MINISTERIO DEL AMBIENTE - SUBSECRETARIO DE CALIDAD</w:t>
            </w:r>
          </w:p>
          <w:p w:rsidR="006768D4" w:rsidRPr="00272ED2" w:rsidRDefault="006768D4" w:rsidP="00A9124D">
            <w:pPr>
              <w:jc w:val="both"/>
              <w:rPr>
                <w:b/>
                <w:color w:val="000066"/>
              </w:rPr>
            </w:pPr>
            <w:r w:rsidRPr="00272ED2">
              <w:rPr>
                <w:b/>
                <w:color w:val="000066"/>
              </w:rPr>
              <w:t>AMBIENTAL. Publicado en</w:t>
            </w:r>
            <w:r w:rsidR="00BE2D73" w:rsidRPr="00272ED2">
              <w:rPr>
                <w:b/>
                <w:color w:val="000066"/>
              </w:rPr>
              <w:t xml:space="preserve"> Registro Oficial Nº 985 de </w:t>
            </w:r>
            <w:r w:rsidR="00244FB7">
              <w:rPr>
                <w:b/>
                <w:color w:val="000066"/>
              </w:rPr>
              <w:t>l</w:t>
            </w:r>
            <w:r w:rsidR="00BE2D73" w:rsidRPr="00272ED2">
              <w:rPr>
                <w:b/>
                <w:color w:val="000066"/>
              </w:rPr>
              <w:t>unes 17 de abril de 2017.</w:t>
            </w:r>
            <w:r w:rsidRPr="00272ED2">
              <w:rPr>
                <w:b/>
                <w:color w:val="000066"/>
              </w:rPr>
              <w:t xml:space="preserve"> Página 15</w:t>
            </w:r>
          </w:p>
          <w:p w:rsidR="00DD1550" w:rsidRPr="00272ED2" w:rsidRDefault="00DD1550" w:rsidP="005F797E">
            <w:pPr>
              <w:jc w:val="both"/>
              <w:rPr>
                <w:b/>
                <w:color w:val="000066"/>
              </w:rPr>
            </w:pPr>
          </w:p>
          <w:p w:rsidR="00DD1550" w:rsidRPr="00272ED2" w:rsidRDefault="00B23BEF" w:rsidP="005F797E">
            <w:pPr>
              <w:jc w:val="both"/>
              <w:rPr>
                <w:color w:val="000066"/>
              </w:rPr>
            </w:pPr>
            <w:r w:rsidRPr="00272ED2">
              <w:rPr>
                <w:color w:val="000066"/>
              </w:rPr>
              <w:t>Art. 1. Aprobar el “Alcance a la Reevaluación al Estudio de Impacto y Plan de Manejo Ambiental para la fase de Desarrollo y Producción del Área Yankunt, para la ampliación de la Plataforma Palmeras Norte y la Construcción de las Plataformas Palmar Este, Palmar Este A, Palmar Este B y Palmar Este C y Perforación de 10 pozos en cada una”, ubicado en la provincia de Sucumbíos, cantón Shushufindi, parroquias San Roque y Limoncocha, sobre la base del oficio No. MAE-SCA-2014-2966 de 18 de noviembre de 2014, memorando No. MAE-DNF-2014-1508 de 06 de junio de 2014, emitido por la Dirección Nacional Forestal e informe técnico No. 666-14-ULA-DNPCA-SCAMA de 4 de noviembre de 2014, remitido mediante memorando No. MAE-DNPCA-2014-2109 de 05 de noviembre de 2014, y de conformidad con las coordenadas establecidas en el Certificado de Intersección, emitido mediante oficio No. MAE-DNPCA-2014-0094 de 21 de enero de 2014.</w:t>
            </w:r>
          </w:p>
          <w:p w:rsidR="00B23BEF" w:rsidRPr="00272ED2" w:rsidRDefault="00B23BEF" w:rsidP="005F797E">
            <w:pPr>
              <w:jc w:val="both"/>
              <w:rPr>
                <w:color w:val="000066"/>
              </w:rPr>
            </w:pPr>
          </w:p>
          <w:p w:rsidR="00B23BEF" w:rsidRPr="00272ED2" w:rsidRDefault="00B23BEF" w:rsidP="005F797E">
            <w:pPr>
              <w:jc w:val="both"/>
              <w:rPr>
                <w:color w:val="000066"/>
              </w:rPr>
            </w:pPr>
            <w:r w:rsidRPr="00272ED2">
              <w:rPr>
                <w:color w:val="000066"/>
              </w:rPr>
              <w:t xml:space="preserve">Art. 2. Declarar las siguientes actividades: • Ampliación de la Plataforma Palmeras Norte • Construcción de las Plataformas: Palmar Este, Palmar Este A, Palmar Este B y Palmar Este C, y perforación de 10 pozos de cada una. Como parte integrante de la Resolución No. 140 de 27 de mayo de 2009, en la cual el Ministerio del Ambiente otorgó la LICENCIA AMBIENTAL PARA EJECUCIÓN DEL PROYECTO FASE DESARROLLO Y PRODUCCIÓN DEL ÁREA YANKUNT, PROVINCIA DE SUCUMBÍOS; </w:t>
            </w:r>
          </w:p>
          <w:p w:rsidR="00B23BEF" w:rsidRPr="00272ED2" w:rsidRDefault="00B23BEF" w:rsidP="005F797E">
            <w:pPr>
              <w:jc w:val="both"/>
              <w:rPr>
                <w:color w:val="000066"/>
              </w:rPr>
            </w:pPr>
          </w:p>
          <w:p w:rsidR="00CA136A" w:rsidRPr="00272ED2" w:rsidRDefault="00B23BEF" w:rsidP="005F797E">
            <w:pPr>
              <w:jc w:val="both"/>
              <w:rPr>
                <w:color w:val="000066"/>
              </w:rPr>
            </w:pPr>
            <w:r w:rsidRPr="00272ED2">
              <w:rPr>
                <w:color w:val="000066"/>
              </w:rPr>
              <w:t xml:space="preserve">Art. 3. Los documentos habilitantes que se presentaren para reforzar la evaluación ambiental del proyecto, pasarán a constituir parte integrante del proyecto “Fase de Desarrollo y Producción del Área Yankunt, provincia de Sucumbíos”, los mismos que deberán cumplirse estrictamente, caso contrario se procederá con la suspensión o revocatoria de la Licencia Ambiental conforme lo establecen los artículos 281 y 282 del Libro VI del Texto Unificado de Legislación Secundaria del Ministerio del Ambiente, reformado mediante Acuerdo Ministerial No. 061 de 07 de abril de 2015, publicado en la Edición Especial del Registro Oficial No. 316 de 04 de mayo de 2015. Notifíquese con la presente Resolución al representante legal de PETROAMAZONAS EP., y publíquese en el Registro Oficial por ser de interés general. </w:t>
            </w:r>
          </w:p>
          <w:p w:rsidR="00CA136A" w:rsidRPr="00272ED2" w:rsidRDefault="00B23BEF" w:rsidP="005F797E">
            <w:pPr>
              <w:jc w:val="both"/>
              <w:rPr>
                <w:color w:val="000066"/>
              </w:rPr>
            </w:pPr>
            <w:r w:rsidRPr="00272ED2">
              <w:rPr>
                <w:color w:val="000066"/>
              </w:rPr>
              <w:t xml:space="preserve">De la aplicación de esta Resolución se encarga a la Subsecretaría de Calidad Ambiental y a la Dirección Provincial de Sucumbíos del Ministerio del Ambiente. Comuníquese y Publíquese. </w:t>
            </w:r>
          </w:p>
          <w:p w:rsidR="00CA136A" w:rsidRPr="00272ED2" w:rsidRDefault="00CA136A" w:rsidP="005F797E">
            <w:pPr>
              <w:jc w:val="both"/>
              <w:rPr>
                <w:color w:val="000066"/>
              </w:rPr>
            </w:pPr>
          </w:p>
          <w:p w:rsidR="00B23BEF" w:rsidRPr="00272ED2" w:rsidRDefault="00B23BEF" w:rsidP="005F797E">
            <w:pPr>
              <w:jc w:val="both"/>
              <w:rPr>
                <w:color w:val="000066"/>
              </w:rPr>
            </w:pPr>
            <w:r w:rsidRPr="00272ED2">
              <w:rPr>
                <w:color w:val="000066"/>
              </w:rPr>
              <w:t>Dado en Quito, a 20 de marzo de 2017.</w:t>
            </w:r>
          </w:p>
          <w:p w:rsidR="00CA136A" w:rsidRPr="00272ED2" w:rsidRDefault="00CA136A" w:rsidP="005F797E">
            <w:pPr>
              <w:jc w:val="both"/>
              <w:rPr>
                <w:color w:val="000066"/>
              </w:rPr>
            </w:pPr>
          </w:p>
          <w:p w:rsidR="00CA136A" w:rsidRPr="00272ED2" w:rsidRDefault="006A3AEA" w:rsidP="005F797E">
            <w:pPr>
              <w:jc w:val="both"/>
              <w:rPr>
                <w:color w:val="000066"/>
              </w:rPr>
            </w:pPr>
            <w:hyperlink r:id="rId54" w:history="1">
              <w:r w:rsidR="00CA136A" w:rsidRPr="00272ED2">
                <w:rPr>
                  <w:rStyle w:val="Hipervnculo"/>
                  <w:color w:val="000066"/>
                </w:rPr>
                <w:t>Ver Registro Oficial</w:t>
              </w:r>
            </w:hyperlink>
          </w:p>
          <w:p w:rsidR="00CA136A" w:rsidRPr="00272ED2" w:rsidRDefault="00CA136A" w:rsidP="005F797E">
            <w:pPr>
              <w:jc w:val="both"/>
              <w:rPr>
                <w:color w:val="000066"/>
              </w:rPr>
            </w:pPr>
          </w:p>
          <w:p w:rsidR="00520EC7" w:rsidRPr="00272ED2" w:rsidRDefault="00520EC7" w:rsidP="005F797E">
            <w:pPr>
              <w:jc w:val="both"/>
              <w:rPr>
                <w:color w:val="000066"/>
              </w:rPr>
            </w:pPr>
          </w:p>
          <w:p w:rsidR="0016699C" w:rsidRPr="00272ED2" w:rsidRDefault="0016699C" w:rsidP="005F797E">
            <w:pPr>
              <w:jc w:val="both"/>
              <w:rPr>
                <w:color w:val="000066"/>
              </w:rPr>
            </w:pPr>
          </w:p>
          <w:p w:rsidR="0016699C" w:rsidRPr="00272ED2" w:rsidRDefault="0016699C" w:rsidP="005F797E">
            <w:pPr>
              <w:jc w:val="both"/>
              <w:rPr>
                <w:color w:val="000066"/>
              </w:rPr>
            </w:pPr>
          </w:p>
          <w:p w:rsidR="0016699C" w:rsidRPr="00272ED2" w:rsidRDefault="0016699C" w:rsidP="005F797E">
            <w:pPr>
              <w:jc w:val="both"/>
              <w:rPr>
                <w:b/>
                <w:color w:val="000066"/>
              </w:rPr>
            </w:pPr>
            <w:r w:rsidRPr="00272ED2">
              <w:rPr>
                <w:b/>
                <w:color w:val="000066"/>
              </w:rPr>
              <w:t>EXPEDIR LA NORMA DE CONTROL PARA EL SISTEMA DE GARANTÍA CREDITICIA</w:t>
            </w:r>
            <w:r w:rsidR="005D2D75">
              <w:rPr>
                <w:b/>
                <w:color w:val="000066"/>
              </w:rPr>
              <w:t>.</w:t>
            </w:r>
          </w:p>
          <w:p w:rsidR="00934C8D" w:rsidRPr="00272ED2" w:rsidRDefault="00934C8D" w:rsidP="005F797E">
            <w:pPr>
              <w:jc w:val="both"/>
              <w:rPr>
                <w:b/>
                <w:color w:val="000066"/>
              </w:rPr>
            </w:pPr>
          </w:p>
          <w:p w:rsidR="0016699C" w:rsidRPr="00272ED2" w:rsidRDefault="0016699C" w:rsidP="003F3DE2">
            <w:pPr>
              <w:jc w:val="both"/>
              <w:rPr>
                <w:b/>
                <w:color w:val="000066"/>
              </w:rPr>
            </w:pPr>
            <w:r w:rsidRPr="00272ED2">
              <w:rPr>
                <w:b/>
                <w:color w:val="000066"/>
              </w:rPr>
              <w:t>Expedido por: Resolución No.</w:t>
            </w:r>
            <w:r w:rsidR="003F3DE2" w:rsidRPr="00272ED2">
              <w:rPr>
                <w:b/>
                <w:color w:val="000066"/>
              </w:rPr>
              <w:t>SB-2017-222</w:t>
            </w:r>
            <w:r w:rsidR="00F55F48" w:rsidRPr="00272ED2">
              <w:rPr>
                <w:b/>
                <w:color w:val="000066"/>
              </w:rPr>
              <w:t xml:space="preserve"> -</w:t>
            </w:r>
            <w:r w:rsidR="003F3DE2" w:rsidRPr="00272ED2">
              <w:rPr>
                <w:b/>
                <w:color w:val="000066"/>
              </w:rPr>
              <w:t xml:space="preserve">SUPERINTENDENTE DE BANCOS. Publicado en Registro Oficial Nº 985 de </w:t>
            </w:r>
            <w:r w:rsidR="00CB0CEE">
              <w:rPr>
                <w:b/>
                <w:color w:val="000066"/>
              </w:rPr>
              <w:t>l</w:t>
            </w:r>
            <w:r w:rsidR="003F3DE2" w:rsidRPr="00272ED2">
              <w:rPr>
                <w:b/>
                <w:color w:val="000066"/>
              </w:rPr>
              <w:t>unes 17 de abril de 2017</w:t>
            </w:r>
            <w:r w:rsidR="00F55F48" w:rsidRPr="00272ED2">
              <w:rPr>
                <w:b/>
                <w:color w:val="000066"/>
              </w:rPr>
              <w:t xml:space="preserve">. Página </w:t>
            </w:r>
            <w:r w:rsidR="00F41109" w:rsidRPr="00272ED2">
              <w:rPr>
                <w:b/>
                <w:color w:val="000066"/>
              </w:rPr>
              <w:t>36</w:t>
            </w:r>
          </w:p>
          <w:p w:rsidR="0016699C" w:rsidRPr="00272ED2" w:rsidRDefault="0016699C" w:rsidP="005F797E">
            <w:pPr>
              <w:jc w:val="both"/>
              <w:rPr>
                <w:b/>
                <w:color w:val="000066"/>
              </w:rPr>
            </w:pPr>
          </w:p>
          <w:p w:rsidR="0016699C" w:rsidRPr="00272ED2" w:rsidRDefault="0016699C" w:rsidP="005F797E">
            <w:pPr>
              <w:jc w:val="both"/>
              <w:rPr>
                <w:b/>
                <w:color w:val="000066"/>
              </w:rPr>
            </w:pPr>
          </w:p>
          <w:p w:rsidR="003F692C" w:rsidRPr="00272ED2" w:rsidRDefault="003F692C" w:rsidP="005F797E">
            <w:pPr>
              <w:jc w:val="both"/>
              <w:rPr>
                <w:color w:val="000066"/>
              </w:rPr>
            </w:pPr>
            <w:r w:rsidRPr="00272ED2">
              <w:rPr>
                <w:color w:val="000066"/>
              </w:rPr>
              <w:t xml:space="preserve">SECCIÓN I.- AUTORIZACIÓN ARTÍCULO 1.- La Superintendencia de Bancos, para efectos de emitir la autorización a las personas de derecho público, privado o fideicomisos mercantiles, solicitantes, receptará la documentación prevista en los artículos 5 y 6, sección III de la “Norma que Regula el Sistema de Garantía Crediticia”, expedida por la Junta de Política y Regulación Monetaria y Financiera; y revisará las bases de información respectivas para el cumplimiento de los requisitos previstos en el artículo 7 de la referida norma. </w:t>
            </w:r>
          </w:p>
          <w:p w:rsidR="003F692C" w:rsidRPr="00272ED2" w:rsidRDefault="003F692C" w:rsidP="005F797E">
            <w:pPr>
              <w:jc w:val="both"/>
              <w:rPr>
                <w:color w:val="000066"/>
              </w:rPr>
            </w:pPr>
          </w:p>
          <w:p w:rsidR="003F692C" w:rsidRPr="00272ED2" w:rsidRDefault="003F692C" w:rsidP="005F797E">
            <w:pPr>
              <w:jc w:val="both"/>
              <w:rPr>
                <w:color w:val="000066"/>
              </w:rPr>
            </w:pPr>
            <w:r w:rsidRPr="00272ED2">
              <w:rPr>
                <w:color w:val="000066"/>
              </w:rPr>
              <w:t xml:space="preserve">ARTÍCULO 2.- Las personas de derecho público, privado o fideicomisos mercantiles, solicitantes, deberán cumplir las disposiciones de la “Norma de Control para la apertura y cierre de oficinas y canales de las entidades bajo el control de la Superintendencia de Bancos”, en lo que fuere aplicable. </w:t>
            </w:r>
          </w:p>
          <w:p w:rsidR="003F692C" w:rsidRPr="00272ED2" w:rsidRDefault="003F692C" w:rsidP="005F797E">
            <w:pPr>
              <w:jc w:val="both"/>
              <w:rPr>
                <w:color w:val="000066"/>
              </w:rPr>
            </w:pPr>
          </w:p>
          <w:p w:rsidR="0016699C" w:rsidRPr="00272ED2" w:rsidRDefault="003F692C" w:rsidP="005F797E">
            <w:pPr>
              <w:jc w:val="both"/>
              <w:rPr>
                <w:b/>
                <w:color w:val="000066"/>
              </w:rPr>
            </w:pPr>
            <w:r w:rsidRPr="00272ED2">
              <w:rPr>
                <w:color w:val="000066"/>
              </w:rPr>
              <w:t>ARTÍCULO 3.- La Superintendencia de Bancos, una vez que el solicitante haya cumplido los requisitos establecidos, emitirá la resolución de autorización y el respectivo permiso de funcionamiento, en la cual constará la notificación al Gestor del Sistema de Garantía Crediticia y a la Superintendencia de Compañías, Valores y Seguros, haciéndoles conocer de la autorización conferida para fines de registro y control.</w:t>
            </w:r>
          </w:p>
          <w:p w:rsidR="0016699C" w:rsidRPr="00272ED2" w:rsidRDefault="0016699C" w:rsidP="005F797E">
            <w:pPr>
              <w:jc w:val="both"/>
              <w:rPr>
                <w:b/>
                <w:color w:val="000066"/>
              </w:rPr>
            </w:pPr>
          </w:p>
          <w:p w:rsidR="003F692C" w:rsidRPr="00272ED2" w:rsidRDefault="003F692C" w:rsidP="005F797E">
            <w:pPr>
              <w:jc w:val="both"/>
              <w:rPr>
                <w:color w:val="000066"/>
              </w:rPr>
            </w:pPr>
            <w:r w:rsidRPr="00272ED2">
              <w:rPr>
                <w:color w:val="000066"/>
              </w:rPr>
              <w:t>(…)</w:t>
            </w:r>
          </w:p>
          <w:p w:rsidR="003F692C" w:rsidRPr="00272ED2" w:rsidRDefault="003F692C" w:rsidP="005F797E">
            <w:pPr>
              <w:jc w:val="both"/>
              <w:rPr>
                <w:color w:val="000066"/>
              </w:rPr>
            </w:pPr>
          </w:p>
          <w:p w:rsidR="003F692C" w:rsidRPr="00272ED2" w:rsidRDefault="006A3AEA" w:rsidP="005F797E">
            <w:pPr>
              <w:jc w:val="both"/>
              <w:rPr>
                <w:color w:val="000066"/>
              </w:rPr>
            </w:pPr>
            <w:hyperlink r:id="rId55" w:history="1">
              <w:r w:rsidR="003F692C" w:rsidRPr="00272ED2">
                <w:rPr>
                  <w:rStyle w:val="Hipervnculo"/>
                  <w:color w:val="000066"/>
                </w:rPr>
                <w:t>Ver Registro Oficial</w:t>
              </w:r>
            </w:hyperlink>
          </w:p>
          <w:p w:rsidR="00641FE2" w:rsidRPr="00272ED2" w:rsidRDefault="00641FE2" w:rsidP="005F797E">
            <w:pPr>
              <w:jc w:val="both"/>
              <w:rPr>
                <w:color w:val="000066"/>
              </w:rPr>
            </w:pPr>
          </w:p>
          <w:p w:rsidR="00641FE2" w:rsidRPr="00272ED2" w:rsidRDefault="00641FE2" w:rsidP="005F797E">
            <w:pPr>
              <w:jc w:val="both"/>
              <w:rPr>
                <w:color w:val="000066"/>
              </w:rPr>
            </w:pPr>
          </w:p>
          <w:p w:rsidR="00641FE2" w:rsidRPr="00272ED2" w:rsidRDefault="00641FE2" w:rsidP="005F797E">
            <w:pPr>
              <w:jc w:val="both"/>
              <w:rPr>
                <w:b/>
                <w:color w:val="000066"/>
              </w:rPr>
            </w:pPr>
          </w:p>
          <w:p w:rsidR="00511754" w:rsidRPr="00272ED2" w:rsidRDefault="00511754" w:rsidP="00511754">
            <w:pPr>
              <w:jc w:val="both"/>
              <w:rPr>
                <w:b/>
                <w:color w:val="000066"/>
              </w:rPr>
            </w:pPr>
            <w:r w:rsidRPr="00272ED2">
              <w:rPr>
                <w:b/>
                <w:color w:val="000066"/>
              </w:rPr>
              <w:t>EXPÍDESE EL REGLAMENTO ORGÁNICO POR PROCESOS</w:t>
            </w:r>
            <w:r w:rsidR="00B24F23" w:rsidRPr="00272ED2">
              <w:rPr>
                <w:b/>
                <w:color w:val="000066"/>
              </w:rPr>
              <w:t xml:space="preserve"> DEL CUERPO DE BOMBEROS DEL DISTRITO METROPOLITANO DE QUITO.</w:t>
            </w:r>
          </w:p>
          <w:p w:rsidR="00641FE2" w:rsidRPr="00272ED2" w:rsidRDefault="00641FE2" w:rsidP="005F797E">
            <w:pPr>
              <w:jc w:val="both"/>
              <w:rPr>
                <w:b/>
                <w:color w:val="000066"/>
              </w:rPr>
            </w:pPr>
          </w:p>
          <w:p w:rsidR="00641FE2" w:rsidRPr="00272ED2" w:rsidRDefault="004209D6" w:rsidP="00B24F23">
            <w:pPr>
              <w:jc w:val="both"/>
              <w:rPr>
                <w:b/>
                <w:color w:val="000066"/>
              </w:rPr>
            </w:pPr>
            <w:r w:rsidRPr="00272ED2">
              <w:rPr>
                <w:b/>
                <w:color w:val="000066"/>
              </w:rPr>
              <w:t xml:space="preserve">Expedido por: </w:t>
            </w:r>
            <w:r w:rsidR="00511754" w:rsidRPr="00272ED2">
              <w:rPr>
                <w:b/>
                <w:color w:val="000066"/>
              </w:rPr>
              <w:t xml:space="preserve">RESOLUCIÓN Nº 004-D-CBDMQ-2017. </w:t>
            </w:r>
            <w:r w:rsidR="00B24F23" w:rsidRPr="00272ED2">
              <w:rPr>
                <w:b/>
                <w:color w:val="000066"/>
              </w:rPr>
              <w:t>DIRECTORIO DEL CUERPO DE BOMBEROS DEL DISTRITO METROPOLITANO DE QUITO.</w:t>
            </w:r>
            <w:r w:rsidR="00511754" w:rsidRPr="00272ED2">
              <w:rPr>
                <w:b/>
                <w:color w:val="000066"/>
              </w:rPr>
              <w:t xml:space="preserve"> Publicado en </w:t>
            </w:r>
            <w:r w:rsidRPr="00272ED2">
              <w:rPr>
                <w:b/>
                <w:color w:val="000066"/>
              </w:rPr>
              <w:t xml:space="preserve">Registro Oficial - Edición Especial Nº 1003 </w:t>
            </w:r>
            <w:r w:rsidR="00511754" w:rsidRPr="00272ED2">
              <w:rPr>
                <w:b/>
                <w:color w:val="000066"/>
              </w:rPr>
              <w:t xml:space="preserve">de </w:t>
            </w:r>
            <w:r w:rsidR="00CB0CEE">
              <w:rPr>
                <w:b/>
                <w:color w:val="000066"/>
              </w:rPr>
              <w:t>l</w:t>
            </w:r>
            <w:r w:rsidRPr="00272ED2">
              <w:rPr>
                <w:b/>
                <w:color w:val="000066"/>
              </w:rPr>
              <w:t>unes 17 de abril de 2017</w:t>
            </w:r>
            <w:r w:rsidR="00472AD0">
              <w:rPr>
                <w:b/>
                <w:color w:val="000066"/>
              </w:rPr>
              <w:t>.</w:t>
            </w:r>
          </w:p>
          <w:p w:rsidR="00641FE2" w:rsidRPr="00272ED2" w:rsidRDefault="00641FE2" w:rsidP="005F797E">
            <w:pPr>
              <w:jc w:val="both"/>
              <w:rPr>
                <w:color w:val="000066"/>
              </w:rPr>
            </w:pPr>
          </w:p>
          <w:p w:rsidR="00B24F23" w:rsidRPr="00272ED2" w:rsidRDefault="00B24F23" w:rsidP="005F797E">
            <w:pPr>
              <w:jc w:val="both"/>
              <w:rPr>
                <w:color w:val="000066"/>
              </w:rPr>
            </w:pPr>
            <w:r w:rsidRPr="00272ED2">
              <w:rPr>
                <w:color w:val="000066"/>
              </w:rPr>
              <w:t xml:space="preserve">Art. 1.- Expedir el Reglamento Orgánico por Procesos del Cuerpo de Bomberos del Distrito Metropolitano de Quito- 2017. </w:t>
            </w:r>
          </w:p>
          <w:p w:rsidR="00B24F23" w:rsidRPr="00272ED2" w:rsidRDefault="00B24F23" w:rsidP="005F797E">
            <w:pPr>
              <w:jc w:val="both"/>
              <w:rPr>
                <w:color w:val="000066"/>
              </w:rPr>
            </w:pPr>
          </w:p>
          <w:p w:rsidR="00B24F23" w:rsidRPr="00272ED2" w:rsidRDefault="00B24F23" w:rsidP="005F797E">
            <w:pPr>
              <w:jc w:val="both"/>
              <w:rPr>
                <w:color w:val="000066"/>
              </w:rPr>
            </w:pPr>
            <w:r w:rsidRPr="00272ED2">
              <w:rPr>
                <w:color w:val="000066"/>
              </w:rPr>
              <w:t xml:space="preserve">Art. 2.- Encárguese de la ejecución de la presente Resolución al Comandante General del Cuerpo de Bomberos del Distrito Metropolitano de Quito. </w:t>
            </w:r>
          </w:p>
          <w:p w:rsidR="00B24F23" w:rsidRPr="00272ED2" w:rsidRDefault="00B24F23" w:rsidP="005F797E">
            <w:pPr>
              <w:jc w:val="both"/>
              <w:rPr>
                <w:color w:val="000066"/>
              </w:rPr>
            </w:pPr>
          </w:p>
          <w:p w:rsidR="00B24F23" w:rsidRPr="00272ED2" w:rsidRDefault="00B24F23" w:rsidP="005F797E">
            <w:pPr>
              <w:jc w:val="both"/>
              <w:rPr>
                <w:color w:val="000066"/>
              </w:rPr>
            </w:pPr>
            <w:r w:rsidRPr="00272ED2">
              <w:rPr>
                <w:color w:val="000066"/>
              </w:rPr>
              <w:t xml:space="preserve">Art. 3.- La presente Resolución entrará en vigencia desde la fecha de su expedición, sin perjuicio de su publicación en el Registro Oficial. </w:t>
            </w:r>
          </w:p>
          <w:p w:rsidR="00B24F23" w:rsidRPr="00272ED2" w:rsidRDefault="00B24F23" w:rsidP="005F797E">
            <w:pPr>
              <w:jc w:val="both"/>
              <w:rPr>
                <w:color w:val="000066"/>
              </w:rPr>
            </w:pPr>
          </w:p>
          <w:p w:rsidR="00641FE2" w:rsidRPr="00272ED2" w:rsidRDefault="00B24F23" w:rsidP="005F797E">
            <w:pPr>
              <w:jc w:val="both"/>
              <w:rPr>
                <w:color w:val="000066"/>
              </w:rPr>
            </w:pPr>
            <w:r w:rsidRPr="00272ED2">
              <w:rPr>
                <w:color w:val="000066"/>
              </w:rPr>
              <w:t>Dado en la sala de reuniones de la Comandancia General del Cuerpo de Bomberos del Distrito Metropolitana de Quito a los veinte días del mes de marzo del dos mil diez y siete.</w:t>
            </w:r>
          </w:p>
          <w:p w:rsidR="003F692C" w:rsidRPr="00272ED2" w:rsidRDefault="003F692C" w:rsidP="005F797E">
            <w:pPr>
              <w:jc w:val="both"/>
              <w:rPr>
                <w:b/>
                <w:color w:val="000066"/>
              </w:rPr>
            </w:pPr>
          </w:p>
          <w:p w:rsidR="0016699C" w:rsidRPr="00272ED2" w:rsidRDefault="006A3AEA" w:rsidP="005F797E">
            <w:pPr>
              <w:jc w:val="both"/>
              <w:rPr>
                <w:color w:val="000066"/>
              </w:rPr>
            </w:pPr>
            <w:hyperlink r:id="rId56" w:history="1">
              <w:r w:rsidR="00B24F23" w:rsidRPr="00272ED2">
                <w:rPr>
                  <w:rStyle w:val="Hipervnculo"/>
                  <w:color w:val="000066"/>
                </w:rPr>
                <w:t>Ver Registro Oficial</w:t>
              </w:r>
            </w:hyperlink>
          </w:p>
          <w:p w:rsidR="00B24F23" w:rsidRPr="00272ED2" w:rsidRDefault="00B24F23" w:rsidP="005F797E">
            <w:pPr>
              <w:jc w:val="both"/>
              <w:rPr>
                <w:color w:val="000066"/>
              </w:rPr>
            </w:pPr>
          </w:p>
        </w:tc>
      </w:tr>
    </w:tbl>
    <w:p w:rsidR="00092450" w:rsidRPr="00272ED2" w:rsidRDefault="00183A4D" w:rsidP="005F797E">
      <w:pPr>
        <w:jc w:val="both"/>
        <w:rPr>
          <w:color w:val="000066"/>
        </w:rPr>
      </w:pPr>
      <w:r w:rsidRPr="00272ED2">
        <w:rPr>
          <w:noProof/>
          <w:color w:val="000066"/>
          <w:lang w:val="es-EC" w:eastAsia="es-EC"/>
        </w:rPr>
        <mc:AlternateContent>
          <mc:Choice Requires="wps">
            <w:drawing>
              <wp:anchor distT="0" distB="0" distL="114300" distR="114300" simplePos="0" relativeHeight="251681792" behindDoc="0" locked="0" layoutInCell="1" allowOverlap="1" wp14:anchorId="3EF9CB8C" wp14:editId="10029E6B">
                <wp:simplePos x="0" y="0"/>
                <wp:positionH relativeFrom="margin">
                  <wp:posOffset>-32385</wp:posOffset>
                </wp:positionH>
                <wp:positionV relativeFrom="paragraph">
                  <wp:posOffset>77470</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183A4D">
                            <w:pPr>
                              <w:jc w:val="both"/>
                              <w:rPr>
                                <w:b/>
                                <w:color w:val="FFFFFF"/>
                              </w:rPr>
                            </w:pPr>
                            <w:r>
                              <w:rPr>
                                <w:b/>
                                <w:color w:val="FFFFFF"/>
                              </w:rPr>
                              <w:t xml:space="preserve">Martes 18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F9CB8C" id="_x0000_s1037" type="#_x0000_t202" style="position:absolute;left:0;text-align:left;margin-left:-2.55pt;margin-top:6.1pt;width:142.5pt;height:2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9NLQIAAGE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" fillcolor="navy" strokecolor="navy">
                <v:textbox>
                  <w:txbxContent>
                    <w:p w:rsidR="009C413E" w:rsidRPr="00332E06" w:rsidRDefault="009C413E" w:rsidP="00183A4D">
                      <w:pPr>
                        <w:jc w:val="both"/>
                        <w:rPr>
                          <w:b/>
                          <w:color w:val="FFFFFF"/>
                        </w:rPr>
                      </w:pPr>
                      <w:r>
                        <w:rPr>
                          <w:b/>
                          <w:color w:val="FFFFFF"/>
                        </w:rPr>
                        <w:t xml:space="preserve">Martes 18  </w:t>
                      </w:r>
                      <w:r w:rsidRPr="004832CE">
                        <w:rPr>
                          <w:b/>
                          <w:color w:val="FFFFFF"/>
                        </w:rPr>
                        <w:t>de abril</w:t>
                      </w:r>
                    </w:p>
                  </w:txbxContent>
                </v:textbox>
                <w10:wrap anchorx="margin"/>
              </v:shape>
            </w:pict>
          </mc:Fallback>
        </mc:AlternateContent>
      </w:r>
    </w:p>
    <w:p w:rsidR="00183A4D" w:rsidRPr="00272ED2" w:rsidRDefault="00183A4D" w:rsidP="005F797E">
      <w:pPr>
        <w:jc w:val="both"/>
        <w:rPr>
          <w:color w:val="000066"/>
        </w:rPr>
      </w:pPr>
    </w:p>
    <w:p w:rsidR="007C71AD" w:rsidRPr="00272ED2" w:rsidRDefault="007C71AD" w:rsidP="005F797E">
      <w:pPr>
        <w:jc w:val="both"/>
        <w:rPr>
          <w:color w:val="000066"/>
        </w:rPr>
      </w:pPr>
    </w:p>
    <w:tbl>
      <w:tblPr>
        <w:tblStyle w:val="Tablaconcuadrcula"/>
        <w:tblW w:w="0" w:type="auto"/>
        <w:shd w:val="clear" w:color="auto" w:fill="CCFFFF"/>
        <w:tblLook w:val="04A0" w:firstRow="1" w:lastRow="0" w:firstColumn="1" w:lastColumn="0" w:noHBand="0" w:noVBand="1"/>
      </w:tblPr>
      <w:tblGrid>
        <w:gridCol w:w="8644"/>
      </w:tblGrid>
      <w:tr w:rsidR="00241384" w:rsidRPr="00272ED2" w:rsidTr="00241384">
        <w:tc>
          <w:tcPr>
            <w:tcW w:w="8644" w:type="dxa"/>
            <w:shd w:val="clear" w:color="auto" w:fill="CCFFFF"/>
          </w:tcPr>
          <w:p w:rsidR="00183A4D" w:rsidRPr="00272ED2" w:rsidRDefault="00183A4D" w:rsidP="005F797E">
            <w:pPr>
              <w:jc w:val="both"/>
              <w:rPr>
                <w:color w:val="000066"/>
              </w:rPr>
            </w:pPr>
          </w:p>
          <w:p w:rsidR="00183A4D" w:rsidRPr="00272ED2" w:rsidRDefault="00183A4D" w:rsidP="00183A4D">
            <w:pPr>
              <w:jc w:val="both"/>
              <w:rPr>
                <w:b/>
                <w:color w:val="000066"/>
              </w:rPr>
            </w:pPr>
            <w:r w:rsidRPr="00272ED2">
              <w:rPr>
                <w:b/>
                <w:color w:val="000066"/>
              </w:rPr>
              <w:t>EXPEDIR EL REGLAMENTO INTERNO DE ADMINISTRACIÓN DE TALENTO HUMANO DE LA SUPERINTENDENCIA DE CONTROL DEL PODER DE MERCADO</w:t>
            </w:r>
            <w:r w:rsidR="00472AD0">
              <w:rPr>
                <w:b/>
                <w:color w:val="000066"/>
              </w:rPr>
              <w:t>.</w:t>
            </w:r>
          </w:p>
          <w:p w:rsidR="00183A4D" w:rsidRPr="00272ED2" w:rsidRDefault="00183A4D" w:rsidP="00183A4D">
            <w:pPr>
              <w:jc w:val="both"/>
              <w:rPr>
                <w:b/>
                <w:color w:val="000066"/>
              </w:rPr>
            </w:pPr>
          </w:p>
          <w:p w:rsidR="00183A4D" w:rsidRPr="00272ED2" w:rsidRDefault="00183A4D" w:rsidP="00183A4D">
            <w:pPr>
              <w:jc w:val="both"/>
              <w:rPr>
                <w:b/>
                <w:color w:val="000066"/>
              </w:rPr>
            </w:pPr>
            <w:r w:rsidRPr="00272ED2">
              <w:rPr>
                <w:b/>
                <w:color w:val="000066"/>
              </w:rPr>
              <w:t xml:space="preserve">Expedido por: Resolución No. SCPM-DS-011-2017. SUPERINTENDENTE DE CONTROL DEL PODER DE MERCADO (S). Publicado en Registro Oficial N° 986 de </w:t>
            </w:r>
            <w:r w:rsidR="00AC15B3">
              <w:rPr>
                <w:b/>
                <w:color w:val="000066"/>
              </w:rPr>
              <w:t>m</w:t>
            </w:r>
            <w:r w:rsidRPr="00272ED2">
              <w:rPr>
                <w:b/>
                <w:color w:val="000066"/>
              </w:rPr>
              <w:t>artes 18 de abril de 2017. Página 17</w:t>
            </w:r>
          </w:p>
          <w:p w:rsidR="00183A4D" w:rsidRPr="00272ED2" w:rsidRDefault="00183A4D" w:rsidP="00183A4D">
            <w:pPr>
              <w:jc w:val="both"/>
              <w:rPr>
                <w:b/>
                <w:color w:val="000066"/>
              </w:rPr>
            </w:pPr>
          </w:p>
          <w:p w:rsidR="00183A4D" w:rsidRPr="00272ED2" w:rsidRDefault="00183A4D" w:rsidP="00183A4D">
            <w:pPr>
              <w:jc w:val="both"/>
              <w:rPr>
                <w:color w:val="000066"/>
              </w:rPr>
            </w:pPr>
          </w:p>
          <w:p w:rsidR="00183A4D" w:rsidRPr="00272ED2" w:rsidRDefault="00183A4D" w:rsidP="00183A4D">
            <w:pPr>
              <w:jc w:val="both"/>
              <w:rPr>
                <w:color w:val="000066"/>
              </w:rPr>
            </w:pPr>
            <w:r w:rsidRPr="00272ED2">
              <w:rPr>
                <w:color w:val="000066"/>
              </w:rPr>
              <w:t xml:space="preserve">CAPÍTULO I OBJETIVO, ÁMBITO Y ADMINISTRACIÓN </w:t>
            </w:r>
          </w:p>
          <w:p w:rsidR="00183A4D" w:rsidRPr="00272ED2" w:rsidRDefault="00183A4D" w:rsidP="00183A4D">
            <w:pPr>
              <w:jc w:val="both"/>
              <w:rPr>
                <w:color w:val="000066"/>
              </w:rPr>
            </w:pPr>
          </w:p>
          <w:p w:rsidR="00183A4D" w:rsidRPr="00272ED2" w:rsidRDefault="00183A4D" w:rsidP="00183A4D">
            <w:pPr>
              <w:jc w:val="both"/>
              <w:rPr>
                <w:color w:val="000066"/>
              </w:rPr>
            </w:pPr>
            <w:r w:rsidRPr="00272ED2">
              <w:rPr>
                <w:color w:val="000066"/>
              </w:rPr>
              <w:t xml:space="preserve">Art. 1.- Objeto.- El presente Reglamento tiene como objeto establecer una normativa interna que propenda facilitar una administración eficiente del Talento Humano de la Superintendencia de Control del Poder de Mercado en concordancia con lo dispuesto en la Constitución de la República del Ecuador, la Ley Orgánica del Servicio Público (LOSEP), su Reglamento General, las Normas Técnicas y demás normativa aplicable. </w:t>
            </w:r>
          </w:p>
          <w:p w:rsidR="00183A4D" w:rsidRPr="00272ED2" w:rsidRDefault="00183A4D" w:rsidP="00183A4D">
            <w:pPr>
              <w:jc w:val="both"/>
              <w:rPr>
                <w:color w:val="000066"/>
              </w:rPr>
            </w:pPr>
          </w:p>
          <w:p w:rsidR="00183A4D" w:rsidRPr="00272ED2" w:rsidRDefault="00183A4D" w:rsidP="00183A4D">
            <w:pPr>
              <w:jc w:val="both"/>
              <w:rPr>
                <w:color w:val="000066"/>
              </w:rPr>
            </w:pPr>
            <w:r w:rsidRPr="00272ED2">
              <w:rPr>
                <w:color w:val="000066"/>
              </w:rPr>
              <w:t xml:space="preserve">Art. 2.- Ámbito.- El presente Reglamento Interno de Administración del Talento Humano, rige para las y los servidoras/es que laboran en la Superintendencia de Control del Poder de Mercado y dependen presupuestaria y administrativamente de la misma. </w:t>
            </w:r>
          </w:p>
          <w:p w:rsidR="00183A4D" w:rsidRPr="00272ED2" w:rsidRDefault="00183A4D" w:rsidP="00183A4D">
            <w:pPr>
              <w:jc w:val="both"/>
              <w:rPr>
                <w:color w:val="000066"/>
              </w:rPr>
            </w:pPr>
          </w:p>
          <w:p w:rsidR="00183A4D" w:rsidRPr="00272ED2" w:rsidRDefault="00183A4D" w:rsidP="00183A4D">
            <w:pPr>
              <w:jc w:val="both"/>
              <w:rPr>
                <w:color w:val="000066"/>
              </w:rPr>
            </w:pPr>
            <w:r w:rsidRPr="00272ED2">
              <w:rPr>
                <w:color w:val="000066"/>
              </w:rPr>
              <w:t xml:space="preserve">Art. 3.- De la Administración del Talento Humano.- La Dirección de Administración de Talento Humano de la Superintendencia de Control del Poder de Mercado es la unidad responsable de administrar técnicamente la gestión del Talento Humano de la Institución, la que se desarrollará a través de subsistemas y procesos, bajo los lineamientos, políticas, regulaciones, normas e instrumentos pertinentes. </w:t>
            </w:r>
          </w:p>
          <w:p w:rsidR="00183A4D" w:rsidRPr="00272ED2" w:rsidRDefault="00183A4D" w:rsidP="00183A4D">
            <w:pPr>
              <w:jc w:val="both"/>
              <w:rPr>
                <w:color w:val="000066"/>
              </w:rPr>
            </w:pPr>
          </w:p>
          <w:p w:rsidR="00183A4D" w:rsidRPr="00272ED2" w:rsidRDefault="00183A4D" w:rsidP="00183A4D">
            <w:pPr>
              <w:jc w:val="both"/>
              <w:rPr>
                <w:color w:val="000066"/>
              </w:rPr>
            </w:pPr>
            <w:r w:rsidRPr="00272ED2">
              <w:rPr>
                <w:color w:val="000066"/>
              </w:rPr>
              <w:t>Art. 4.- Obligatoriedad.- Las disposiciones del presente Reglamento, serán de observancia y cumplimiento obligatorio para todos los servidores y servidoras de la Superintendencia de Control del Poder de Mercado, al amparo de la LOSEP y su Reglamento General. Los servidores previo a su ingreso a prestar sus servicios en esta Superintendencia deberán conocer obligatoriamente este Reglamento, por consiguiente, su desconocimiento, inobservancia o incumplimiento, no excusa a servidor alguno en su aplicación.</w:t>
            </w:r>
          </w:p>
          <w:p w:rsidR="00183A4D" w:rsidRPr="00272ED2" w:rsidRDefault="00183A4D" w:rsidP="00183A4D">
            <w:pPr>
              <w:jc w:val="both"/>
              <w:rPr>
                <w:color w:val="000066"/>
              </w:rPr>
            </w:pPr>
          </w:p>
          <w:p w:rsidR="00183A4D" w:rsidRPr="00272ED2" w:rsidRDefault="00183A4D" w:rsidP="00183A4D">
            <w:pPr>
              <w:jc w:val="both"/>
              <w:rPr>
                <w:color w:val="000066"/>
              </w:rPr>
            </w:pPr>
            <w:r w:rsidRPr="00272ED2">
              <w:rPr>
                <w:color w:val="000066"/>
              </w:rPr>
              <w:t>(…)</w:t>
            </w:r>
          </w:p>
          <w:p w:rsidR="00183A4D" w:rsidRPr="00272ED2" w:rsidRDefault="00183A4D" w:rsidP="00183A4D">
            <w:pPr>
              <w:jc w:val="both"/>
              <w:rPr>
                <w:color w:val="000066"/>
              </w:rPr>
            </w:pPr>
          </w:p>
          <w:p w:rsidR="00183A4D" w:rsidRPr="00272ED2" w:rsidRDefault="006A3AEA" w:rsidP="00183A4D">
            <w:pPr>
              <w:jc w:val="both"/>
              <w:rPr>
                <w:color w:val="000066"/>
              </w:rPr>
            </w:pPr>
            <w:hyperlink r:id="rId57" w:history="1">
              <w:r w:rsidR="00183A4D" w:rsidRPr="00272ED2">
                <w:rPr>
                  <w:rStyle w:val="Hipervnculo"/>
                  <w:color w:val="000066"/>
                </w:rPr>
                <w:t>Ver Registro Oficial</w:t>
              </w:r>
            </w:hyperlink>
          </w:p>
          <w:p w:rsidR="00183A4D" w:rsidRPr="00272ED2" w:rsidRDefault="00183A4D" w:rsidP="00183A4D">
            <w:pPr>
              <w:jc w:val="both"/>
              <w:rPr>
                <w:color w:val="000066"/>
              </w:rPr>
            </w:pPr>
          </w:p>
          <w:p w:rsidR="0007193D" w:rsidRPr="00272ED2" w:rsidRDefault="0007193D" w:rsidP="00183A4D">
            <w:pPr>
              <w:jc w:val="both"/>
              <w:rPr>
                <w:color w:val="000066"/>
              </w:rPr>
            </w:pPr>
          </w:p>
          <w:p w:rsidR="00261302" w:rsidRPr="00272ED2" w:rsidRDefault="00261302" w:rsidP="00183A4D">
            <w:pPr>
              <w:jc w:val="both"/>
              <w:rPr>
                <w:b/>
                <w:color w:val="000066"/>
              </w:rPr>
            </w:pPr>
          </w:p>
          <w:p w:rsidR="00C147D1" w:rsidRPr="00272ED2" w:rsidRDefault="00C147D1" w:rsidP="00183A4D">
            <w:pPr>
              <w:jc w:val="both"/>
              <w:rPr>
                <w:b/>
                <w:color w:val="000066"/>
              </w:rPr>
            </w:pPr>
          </w:p>
          <w:p w:rsidR="00261302" w:rsidRPr="00472AD0" w:rsidRDefault="00261302" w:rsidP="00183A4D">
            <w:pPr>
              <w:jc w:val="both"/>
              <w:rPr>
                <w:b/>
                <w:color w:val="000066"/>
              </w:rPr>
            </w:pPr>
            <w:r w:rsidRPr="00272ED2">
              <w:rPr>
                <w:b/>
                <w:color w:val="000066"/>
              </w:rPr>
              <w:t xml:space="preserve">LEY ORGÁNICA PARA </w:t>
            </w:r>
            <w:r w:rsidRPr="00472AD0">
              <w:rPr>
                <w:b/>
                <w:color w:val="000066"/>
              </w:rPr>
              <w:t>LA RESTRUCTURACIÓN DE LAS DEUDAS DE LA BANCA PÚBLICA, BANCA CERRADA Y GESTIÓN DEL SISTEMA FINANCIERO NACIONAL Y RÉGIMEN DE VALORES</w:t>
            </w:r>
            <w:r w:rsidR="00472AD0" w:rsidRPr="00472AD0">
              <w:rPr>
                <w:b/>
                <w:color w:val="000066"/>
              </w:rPr>
              <w:t>.</w:t>
            </w:r>
          </w:p>
          <w:p w:rsidR="00261302" w:rsidRPr="00472AD0" w:rsidRDefault="00261302" w:rsidP="00183A4D">
            <w:pPr>
              <w:jc w:val="both"/>
              <w:rPr>
                <w:b/>
                <w:color w:val="000066"/>
              </w:rPr>
            </w:pPr>
          </w:p>
          <w:p w:rsidR="00183A4D" w:rsidRPr="00472AD0" w:rsidRDefault="00261302" w:rsidP="00183A4D">
            <w:pPr>
              <w:jc w:val="both"/>
              <w:rPr>
                <w:b/>
                <w:color w:val="000066"/>
              </w:rPr>
            </w:pPr>
            <w:r w:rsidRPr="00472AD0">
              <w:rPr>
                <w:b/>
                <w:color w:val="000066"/>
              </w:rPr>
              <w:t xml:space="preserve">Expedida por: </w:t>
            </w:r>
            <w:r w:rsidR="004C1A40" w:rsidRPr="00472AD0">
              <w:rPr>
                <w:b/>
                <w:color w:val="000066"/>
              </w:rPr>
              <w:t xml:space="preserve">ASAMBLEA NACIONAL. Publicada en </w:t>
            </w:r>
            <w:r w:rsidR="0007193D" w:rsidRPr="00472AD0">
              <w:rPr>
                <w:b/>
                <w:color w:val="000066"/>
              </w:rPr>
              <w:t xml:space="preserve">Registro Oficial Nº 986 </w:t>
            </w:r>
            <w:r w:rsidR="004C1A40" w:rsidRPr="00472AD0">
              <w:rPr>
                <w:b/>
                <w:color w:val="000066"/>
              </w:rPr>
              <w:t>–</w:t>
            </w:r>
            <w:r w:rsidR="0007193D" w:rsidRPr="00472AD0">
              <w:rPr>
                <w:b/>
                <w:color w:val="000066"/>
              </w:rPr>
              <w:t xml:space="preserve"> Suplemento</w:t>
            </w:r>
            <w:r w:rsidR="00C147D1" w:rsidRPr="00472AD0">
              <w:rPr>
                <w:b/>
                <w:color w:val="000066"/>
              </w:rPr>
              <w:t xml:space="preserve"> 1</w:t>
            </w:r>
            <w:r w:rsidR="004C1A40" w:rsidRPr="00472AD0">
              <w:rPr>
                <w:b/>
                <w:color w:val="000066"/>
              </w:rPr>
              <w:t xml:space="preserve"> de </w:t>
            </w:r>
            <w:r w:rsidR="0007193D" w:rsidRPr="00472AD0">
              <w:rPr>
                <w:b/>
                <w:color w:val="000066"/>
              </w:rPr>
              <w:t xml:space="preserve"> </w:t>
            </w:r>
            <w:r w:rsidR="00EE462E">
              <w:rPr>
                <w:b/>
                <w:color w:val="000066"/>
              </w:rPr>
              <w:t>m</w:t>
            </w:r>
            <w:r w:rsidR="0007193D" w:rsidRPr="00472AD0">
              <w:rPr>
                <w:b/>
                <w:color w:val="000066"/>
              </w:rPr>
              <w:t>artes 18 de abril de 2017</w:t>
            </w:r>
          </w:p>
          <w:p w:rsidR="0056680D" w:rsidRPr="00272ED2" w:rsidRDefault="0056680D" w:rsidP="00183A4D">
            <w:pPr>
              <w:jc w:val="both"/>
              <w:rPr>
                <w:b/>
                <w:color w:val="000066"/>
              </w:rPr>
            </w:pPr>
          </w:p>
          <w:p w:rsidR="0056680D" w:rsidRPr="00272ED2" w:rsidRDefault="0056680D" w:rsidP="00183A4D">
            <w:pPr>
              <w:jc w:val="both"/>
              <w:rPr>
                <w:color w:val="000066"/>
              </w:rPr>
            </w:pPr>
            <w:r w:rsidRPr="00272ED2">
              <w:rPr>
                <w:color w:val="000066"/>
              </w:rPr>
              <w:t>CAPÍTULO I DEUDAS DERIVADAS DE LA CRISIS FINANCIERA DE 1999</w:t>
            </w:r>
          </w:p>
          <w:p w:rsidR="0056680D" w:rsidRPr="00272ED2" w:rsidRDefault="0056680D" w:rsidP="00183A4D">
            <w:pPr>
              <w:jc w:val="both"/>
              <w:rPr>
                <w:color w:val="000066"/>
              </w:rPr>
            </w:pPr>
          </w:p>
          <w:p w:rsidR="0056680D" w:rsidRPr="00272ED2" w:rsidRDefault="0056680D" w:rsidP="00183A4D">
            <w:pPr>
              <w:jc w:val="both"/>
              <w:rPr>
                <w:color w:val="000066"/>
              </w:rPr>
            </w:pPr>
            <w:r w:rsidRPr="00272ED2">
              <w:rPr>
                <w:color w:val="000066"/>
              </w:rPr>
              <w:t xml:space="preserve">Artículo 1.- La cartera resultante de las operaciones crediticias, y las operaciones no crediticias que a la fecha de la promulgación de esta Ley posee el Banco Central Ecuador y que provengan de los procesos y operaciones derivados de la crisis financiera suscitada en el año 1999, serán vendidos de conformidad con la Ley, a entidades de servicios auxiliares del sistema financiero nacional especializadas en cobranzas de propiedad mayoritariamente pública en el plazo de hasta (90) noventa días de conformidad con las siguientes reglas: </w:t>
            </w:r>
          </w:p>
          <w:p w:rsidR="0056680D" w:rsidRPr="00272ED2" w:rsidRDefault="0056680D" w:rsidP="00183A4D">
            <w:pPr>
              <w:jc w:val="both"/>
              <w:rPr>
                <w:color w:val="000066"/>
              </w:rPr>
            </w:pPr>
            <w:r w:rsidRPr="00272ED2">
              <w:rPr>
                <w:color w:val="000066"/>
              </w:rPr>
              <w:t xml:space="preserve">a. El plazo total para el pago de las entidades de servicios auxiliares del sistema financiero nacional especializadas en cobranzas de propiedad mayoritariamente pública al Banco Central del Ecuador por la venta de las operaciones crediticias y las operaciones no crediticias será de hasta quince (15) años a partir de la fecha de la venta. La forma de pago será acordada entre las partes considerando la recuperación de la cartera. </w:t>
            </w:r>
          </w:p>
          <w:p w:rsidR="0056680D" w:rsidRPr="00272ED2" w:rsidRDefault="0056680D" w:rsidP="00183A4D">
            <w:pPr>
              <w:jc w:val="both"/>
              <w:rPr>
                <w:color w:val="000066"/>
              </w:rPr>
            </w:pPr>
            <w:r w:rsidRPr="00272ED2">
              <w:rPr>
                <w:color w:val="000066"/>
              </w:rPr>
              <w:t xml:space="preserve">b. El valor para la venta de las operaciones crediticias y las operaciones no crediticias cuyas operaciones se encuentren respaldadas con garantías hipotecarias corresponderá al valor del avalúo catastral en el año en que se ejecute la venta de la cartera, siempre que no exista contingencia legal en la operación o en la garantía hipotecaria, en cuyo caso tendrá valor de 0.01 dólares de los Estados Unidos de América. </w:t>
            </w:r>
          </w:p>
          <w:p w:rsidR="0056680D" w:rsidRPr="00272ED2" w:rsidRDefault="0056680D" w:rsidP="00183A4D">
            <w:pPr>
              <w:jc w:val="both"/>
              <w:rPr>
                <w:color w:val="000066"/>
              </w:rPr>
            </w:pPr>
            <w:r w:rsidRPr="00272ED2">
              <w:rPr>
                <w:color w:val="000066"/>
              </w:rPr>
              <w:t>c. El valor para la venta de las operaciones crediticias y las operaciones no crediticias que no posean garantías se efectuará al valor de 0.01 dólares de los Estados Unidos de América.</w:t>
            </w:r>
          </w:p>
          <w:p w:rsidR="0056680D" w:rsidRPr="00272ED2" w:rsidRDefault="0056680D" w:rsidP="00183A4D">
            <w:pPr>
              <w:jc w:val="both"/>
              <w:rPr>
                <w:color w:val="000066"/>
              </w:rPr>
            </w:pPr>
            <w:r w:rsidRPr="00272ED2">
              <w:rPr>
                <w:color w:val="000066"/>
              </w:rPr>
              <w:t>d. El valor para la venta de las operaciones crediticias y las operaciones no crediticias que posean garantías prendarias será el valor del bien depreciado de acuerdo a la Ley Orgánica de Régimen Tributario Interno, pudiendo ser a valores inferiores o a 0.01 dólares de los Estados Unidos de América, si los bienes han sido siniestrados o se encuentran en mal estado, conforme a los informes emitidos por peritos avaluadores.</w:t>
            </w:r>
          </w:p>
          <w:p w:rsidR="0056680D" w:rsidRPr="00272ED2" w:rsidRDefault="0056680D" w:rsidP="00183A4D">
            <w:pPr>
              <w:jc w:val="both"/>
              <w:rPr>
                <w:color w:val="000066"/>
              </w:rPr>
            </w:pPr>
            <w:r w:rsidRPr="00272ED2">
              <w:rPr>
                <w:color w:val="000066"/>
              </w:rPr>
              <w:t>e. El valor para la venta de las operaciones crediticias y las operaciones no crediticias que posean garantías prendarias consistentes en acciones se establecerá por su valor patrimonial. Una vez ejecutada la venta de cartera, el Banco Central del Ecuador y las entidades de servicios auxiliares del sistema financiero nacional especializadas en cobranzas de propiedad mayoritariamente pública que adquieran la cartera procederán a registrar en sus balances lo que fuera pertinente. La transferencia de dicha cartera y sus garantías operará de pleno derecho sin necesidad de aceptación por parte del deudor, debiendo ser registrada por los registros públicos correspondientes por el sólo requerimiento del Banco Central del Ecuador y/o de las entidades de servicios auxiliares del sistema financiero nacional especializadas en cobranzas de propiedad mayoritariamente pública que adquieran la cartera, estando exenta del pago de cualquier tipo de tributo o cargo. Los deudores deberán ser notificados a través de los distintos medios físicos, electrónicos o por la prensa escrita, dentro de los treinta (30) días siguientes a la venta o cesión de cartera a las entidades de servicios auxiliares del sistema financiero nacional especializadas en cobranzas de propiedad mayoritariamente pública. El Banco Central del Ecuador procederá a ejecutar el registro correspondiente en las liquidaciones de cada entidad financiera extinta y el registro contable de las compensaciones de cartera que correspondan.</w:t>
            </w:r>
          </w:p>
          <w:p w:rsidR="0056680D" w:rsidRPr="00272ED2" w:rsidRDefault="0056680D" w:rsidP="00183A4D">
            <w:pPr>
              <w:jc w:val="both"/>
              <w:rPr>
                <w:color w:val="000066"/>
              </w:rPr>
            </w:pPr>
          </w:p>
          <w:p w:rsidR="0056680D" w:rsidRPr="00272ED2" w:rsidRDefault="0056680D" w:rsidP="00183A4D">
            <w:pPr>
              <w:jc w:val="both"/>
              <w:rPr>
                <w:color w:val="000066"/>
              </w:rPr>
            </w:pPr>
            <w:r w:rsidRPr="00272ED2">
              <w:rPr>
                <w:color w:val="000066"/>
              </w:rPr>
              <w:t>(…)</w:t>
            </w:r>
          </w:p>
          <w:p w:rsidR="0056680D" w:rsidRPr="00272ED2" w:rsidRDefault="0056680D" w:rsidP="00183A4D">
            <w:pPr>
              <w:jc w:val="both"/>
              <w:rPr>
                <w:color w:val="000066"/>
              </w:rPr>
            </w:pPr>
          </w:p>
          <w:p w:rsidR="0056680D" w:rsidRPr="00272ED2" w:rsidRDefault="006A3AEA" w:rsidP="00183A4D">
            <w:pPr>
              <w:jc w:val="both"/>
              <w:rPr>
                <w:color w:val="000066"/>
              </w:rPr>
            </w:pPr>
            <w:hyperlink r:id="rId58" w:history="1">
              <w:r w:rsidR="0056680D" w:rsidRPr="00272ED2">
                <w:rPr>
                  <w:rStyle w:val="Hipervnculo"/>
                  <w:color w:val="000066"/>
                </w:rPr>
                <w:t>Ver Registro Oficial</w:t>
              </w:r>
            </w:hyperlink>
          </w:p>
          <w:p w:rsidR="0056680D" w:rsidRPr="00272ED2" w:rsidRDefault="0056680D" w:rsidP="00183A4D">
            <w:pPr>
              <w:jc w:val="both"/>
              <w:rPr>
                <w:b/>
                <w:color w:val="000066"/>
              </w:rPr>
            </w:pPr>
          </w:p>
          <w:p w:rsidR="004556F5" w:rsidRPr="00272ED2" w:rsidRDefault="004556F5" w:rsidP="00183A4D">
            <w:pPr>
              <w:jc w:val="both"/>
              <w:rPr>
                <w:b/>
                <w:color w:val="000066"/>
              </w:rPr>
            </w:pPr>
          </w:p>
          <w:p w:rsidR="00F37E8F" w:rsidRPr="00272ED2" w:rsidRDefault="00F37E8F" w:rsidP="00F37E8F">
            <w:pPr>
              <w:jc w:val="both"/>
              <w:rPr>
                <w:b/>
                <w:color w:val="000066"/>
              </w:rPr>
            </w:pPr>
          </w:p>
          <w:p w:rsidR="00F37E8F" w:rsidRPr="00272ED2" w:rsidRDefault="00F37E8F" w:rsidP="00F37E8F">
            <w:pPr>
              <w:jc w:val="both"/>
              <w:rPr>
                <w:b/>
                <w:color w:val="000066"/>
              </w:rPr>
            </w:pPr>
          </w:p>
          <w:p w:rsidR="00F37E8F" w:rsidRPr="00272ED2" w:rsidRDefault="00F37E8F" w:rsidP="00F37E8F">
            <w:pPr>
              <w:jc w:val="both"/>
              <w:rPr>
                <w:b/>
                <w:color w:val="000066"/>
              </w:rPr>
            </w:pPr>
          </w:p>
          <w:p w:rsidR="00F37E8F" w:rsidRPr="00272ED2" w:rsidRDefault="00F37E8F" w:rsidP="00F37E8F">
            <w:pPr>
              <w:jc w:val="both"/>
              <w:rPr>
                <w:b/>
                <w:color w:val="000066"/>
              </w:rPr>
            </w:pPr>
            <w:r w:rsidRPr="00272ED2">
              <w:rPr>
                <w:b/>
                <w:color w:val="000066"/>
              </w:rPr>
              <w:t>REFORMAR EL REGLAMENTO DE APLICACIÓN DE LA LEY DE PRODUCCIÓN, IMPORTACIÓN, COMERCIALIZACIÓN Y EXPENDIO DE MEDICAMENTOS GENÉRICOS DE USO HUMANO</w:t>
            </w:r>
            <w:r w:rsidR="003B77D2">
              <w:rPr>
                <w:b/>
                <w:color w:val="000066"/>
              </w:rPr>
              <w:t>.</w:t>
            </w:r>
          </w:p>
          <w:p w:rsidR="00F37E8F" w:rsidRPr="00272ED2" w:rsidRDefault="00F37E8F" w:rsidP="00F37E8F">
            <w:pPr>
              <w:jc w:val="both"/>
              <w:rPr>
                <w:b/>
                <w:color w:val="000066"/>
              </w:rPr>
            </w:pPr>
          </w:p>
          <w:p w:rsidR="00F37E8F" w:rsidRPr="00272ED2" w:rsidRDefault="00F37E8F" w:rsidP="00F37E8F">
            <w:pPr>
              <w:jc w:val="both"/>
              <w:rPr>
                <w:b/>
                <w:color w:val="000066"/>
              </w:rPr>
            </w:pPr>
            <w:r w:rsidRPr="00272ED2">
              <w:rPr>
                <w:b/>
                <w:color w:val="000066"/>
              </w:rPr>
              <w:t xml:space="preserve">Expedido en: Decreto Ejecutivo No. 1354. PRESIDENTE CONSTITUCIONAL DE LA REPÚBLICA Registro Oficial Nº 986 - Segundo Suplemento </w:t>
            </w:r>
            <w:r w:rsidR="00EE462E">
              <w:rPr>
                <w:b/>
                <w:color w:val="000066"/>
              </w:rPr>
              <w:t>m</w:t>
            </w:r>
            <w:r w:rsidRPr="00272ED2">
              <w:rPr>
                <w:b/>
                <w:color w:val="000066"/>
              </w:rPr>
              <w:t>artes 18 de abril de 2017. Página 3</w:t>
            </w:r>
          </w:p>
          <w:p w:rsidR="0007193D" w:rsidRPr="00272ED2" w:rsidRDefault="0007193D" w:rsidP="00183A4D">
            <w:pPr>
              <w:jc w:val="both"/>
              <w:rPr>
                <w:color w:val="000066"/>
              </w:rPr>
            </w:pPr>
          </w:p>
          <w:p w:rsidR="00F37E8F" w:rsidRPr="00272ED2" w:rsidRDefault="00113ECE" w:rsidP="00183A4D">
            <w:pPr>
              <w:jc w:val="both"/>
              <w:rPr>
                <w:color w:val="000066"/>
              </w:rPr>
            </w:pPr>
            <w:r w:rsidRPr="00272ED2">
              <w:rPr>
                <w:color w:val="000066"/>
              </w:rPr>
              <w:t>Artículo Único.- Sustitúyase el texto del artículo innumerado añadido a continuación del Artículo 19, por el siguiente: “Art ... .- La adquisición de medicamentos que no constan en el Cuadro Nacional de Medicamentos Básicos (CNMB) vigente, será autorizada por la Autoridad Sanitaria Nacional, únicamente en las siguientes casos:</w:t>
            </w:r>
          </w:p>
          <w:p w:rsidR="00113ECE" w:rsidRPr="00272ED2" w:rsidRDefault="00113ECE" w:rsidP="00183A4D">
            <w:pPr>
              <w:jc w:val="both"/>
              <w:rPr>
                <w:color w:val="000066"/>
              </w:rPr>
            </w:pPr>
            <w:r w:rsidRPr="00272ED2">
              <w:rPr>
                <w:color w:val="000066"/>
              </w:rPr>
              <w:t xml:space="preserve">a) Ante situaciones de emergencia que requieran una actuación inminente dentro de las siguientes 24 horas del ingreso de un paciente a un establecimiento de salud de alta complejidad, siempre que existan argumentos científicos de que las alternativas terapéuticas del CNMB vigente, no son eficaces en el tratamiento de la patología en cuestión. Bajo ninguna circunstancia, se autorizará la adquisición de este tipo de medicamentos para uso en una condición distinta a la fase aguda de la enfermedad </w:t>
            </w:r>
          </w:p>
          <w:p w:rsidR="00113ECE" w:rsidRPr="00272ED2" w:rsidRDefault="00113ECE" w:rsidP="00183A4D">
            <w:pPr>
              <w:jc w:val="both"/>
              <w:rPr>
                <w:color w:val="000066"/>
              </w:rPr>
            </w:pPr>
            <w:r w:rsidRPr="00272ED2">
              <w:rPr>
                <w:color w:val="000066"/>
              </w:rPr>
              <w:t xml:space="preserve">b) En el tratamiento de enfermedades cuyo pronóstico de vida tengan un desenlace inevitablemente fatal, la autorización de medicamentos se otorgará siempre que exista evidencia científica sólida de que el medicamento solicitado es capaz de mejorar los aspectos clínicamente relevantes, incluyendo la calidad de vida del paciente y que los estudios fármaco-económicos sean favorables en el contexto ecuatoriano, al compararse con el tratamiento estándar. </w:t>
            </w:r>
          </w:p>
          <w:p w:rsidR="00113ECE" w:rsidRPr="00272ED2" w:rsidRDefault="00113ECE" w:rsidP="00183A4D">
            <w:pPr>
              <w:jc w:val="both"/>
              <w:rPr>
                <w:color w:val="000066"/>
              </w:rPr>
            </w:pPr>
            <w:r w:rsidRPr="00272ED2">
              <w:rPr>
                <w:color w:val="000066"/>
              </w:rPr>
              <w:t xml:space="preserve">c) En el tratamiento de enfermedades raras y otras de baja </w:t>
            </w:r>
            <w:r w:rsidR="00812B07" w:rsidRPr="00272ED2">
              <w:rPr>
                <w:color w:val="000066"/>
              </w:rPr>
              <w:t>prevalencia</w:t>
            </w:r>
            <w:r w:rsidRPr="00272ED2">
              <w:rPr>
                <w:color w:val="000066"/>
              </w:rPr>
              <w:t xml:space="preserve">, para las cuales el CNMB vigente no disponga de alternativas terapéuticas, siempre que exista evidencia científica sólida de que el medicamento solicitado es capaz de mejorar los aspectos clínicamente relevantes, incluyendo la calidad de vida del paciente y que los estudios fármaco-económicos sean favorables en el contexto ecuatoriano, al compararse con el tratamiento estándar. </w:t>
            </w:r>
          </w:p>
          <w:p w:rsidR="00113ECE" w:rsidRPr="00272ED2" w:rsidRDefault="00113ECE" w:rsidP="00183A4D">
            <w:pPr>
              <w:jc w:val="both"/>
              <w:rPr>
                <w:color w:val="000066"/>
              </w:rPr>
            </w:pPr>
            <w:r w:rsidRPr="00272ED2">
              <w:rPr>
                <w:color w:val="000066"/>
              </w:rPr>
              <w:t xml:space="preserve">Para otorgar las autorizaciones de adquisición de medicamentos que no consten en el CNMB vigente, la Autoridad Sanitaria Nacional observará prioritariamente las necesidades de salud y los principios de calidad y eficiencia que rigen el Sistema Nacional de Salud. </w:t>
            </w:r>
          </w:p>
          <w:p w:rsidR="00113ECE" w:rsidRPr="00272ED2" w:rsidRDefault="00113ECE" w:rsidP="00183A4D">
            <w:pPr>
              <w:jc w:val="both"/>
              <w:rPr>
                <w:color w:val="000066"/>
              </w:rPr>
            </w:pPr>
            <w:r w:rsidRPr="00272ED2">
              <w:rPr>
                <w:color w:val="000066"/>
              </w:rPr>
              <w:t xml:space="preserve">En caso de incumplimiento se revocará la autorización, sin perjuicio de imponerse las sanciones a que haya lugar.” </w:t>
            </w:r>
          </w:p>
          <w:p w:rsidR="00113ECE" w:rsidRPr="00272ED2" w:rsidRDefault="00113ECE" w:rsidP="00183A4D">
            <w:pPr>
              <w:jc w:val="both"/>
              <w:rPr>
                <w:color w:val="000066"/>
              </w:rPr>
            </w:pPr>
          </w:p>
          <w:p w:rsidR="00113ECE" w:rsidRPr="00272ED2" w:rsidRDefault="00113ECE" w:rsidP="00183A4D">
            <w:pPr>
              <w:jc w:val="both"/>
              <w:rPr>
                <w:color w:val="000066"/>
              </w:rPr>
            </w:pPr>
            <w:r w:rsidRPr="00272ED2">
              <w:rPr>
                <w:color w:val="000066"/>
              </w:rPr>
              <w:t xml:space="preserve">DISPOSICIÓN TRANSITORIA.- La Autoridad Sanitaria Nacional, en el plazo de sesenta días, emitirá la normativa que regule el proceso para el otorgamiento de las autorizaciones para la adquisición de medicamentos que no consten en el Cuadro Nacional de Medicamentos Básicos (CNMB) vigente. Este Decreto Ejecutivo entrará en vigencia a partir de su publicación en el Registro Oficial. </w:t>
            </w:r>
          </w:p>
          <w:p w:rsidR="00113ECE" w:rsidRPr="00272ED2" w:rsidRDefault="00113ECE" w:rsidP="00183A4D">
            <w:pPr>
              <w:jc w:val="both"/>
              <w:rPr>
                <w:color w:val="000066"/>
              </w:rPr>
            </w:pPr>
          </w:p>
          <w:p w:rsidR="00113ECE" w:rsidRPr="00272ED2" w:rsidRDefault="00113ECE" w:rsidP="00183A4D">
            <w:pPr>
              <w:jc w:val="both"/>
              <w:rPr>
                <w:color w:val="000066"/>
              </w:rPr>
            </w:pPr>
            <w:r w:rsidRPr="00272ED2">
              <w:rPr>
                <w:color w:val="000066"/>
              </w:rPr>
              <w:t>Dado en el Palacio Nacional, en Quito, a 6 de abril de 2016</w:t>
            </w:r>
          </w:p>
          <w:p w:rsidR="004556F5" w:rsidRPr="00272ED2" w:rsidRDefault="004556F5" w:rsidP="00183A4D">
            <w:pPr>
              <w:jc w:val="both"/>
              <w:rPr>
                <w:color w:val="000066"/>
              </w:rPr>
            </w:pPr>
          </w:p>
          <w:p w:rsidR="00183A4D" w:rsidRPr="00272ED2" w:rsidRDefault="006A3AEA" w:rsidP="005F797E">
            <w:pPr>
              <w:jc w:val="both"/>
              <w:rPr>
                <w:b/>
                <w:color w:val="000066"/>
              </w:rPr>
            </w:pPr>
            <w:hyperlink r:id="rId59" w:history="1">
              <w:r w:rsidR="00113ECE" w:rsidRPr="00272ED2">
                <w:rPr>
                  <w:rStyle w:val="Hipervnculo"/>
                  <w:color w:val="000066"/>
                </w:rPr>
                <w:t>Ver Registro Oficial</w:t>
              </w:r>
            </w:hyperlink>
          </w:p>
          <w:p w:rsidR="004E429B" w:rsidRPr="00272ED2" w:rsidRDefault="004E429B" w:rsidP="005F797E">
            <w:pPr>
              <w:jc w:val="both"/>
              <w:rPr>
                <w:b/>
                <w:color w:val="000066"/>
              </w:rPr>
            </w:pPr>
          </w:p>
          <w:p w:rsidR="004E429B" w:rsidRPr="00272ED2" w:rsidRDefault="004E429B" w:rsidP="005F797E">
            <w:pPr>
              <w:jc w:val="both"/>
              <w:rPr>
                <w:b/>
                <w:color w:val="000066"/>
              </w:rPr>
            </w:pPr>
          </w:p>
          <w:p w:rsidR="004E429B" w:rsidRPr="00272ED2" w:rsidRDefault="004E429B" w:rsidP="005F797E">
            <w:pPr>
              <w:jc w:val="both"/>
              <w:rPr>
                <w:b/>
                <w:color w:val="000066"/>
              </w:rPr>
            </w:pPr>
          </w:p>
          <w:p w:rsidR="004E429B" w:rsidRPr="00272ED2" w:rsidRDefault="004E429B" w:rsidP="005F797E">
            <w:pPr>
              <w:jc w:val="both"/>
              <w:rPr>
                <w:b/>
                <w:color w:val="000066"/>
              </w:rPr>
            </w:pPr>
          </w:p>
          <w:p w:rsidR="004E429B" w:rsidRPr="00272ED2" w:rsidRDefault="003E055C" w:rsidP="005F797E">
            <w:pPr>
              <w:jc w:val="both"/>
              <w:rPr>
                <w:b/>
                <w:color w:val="000066"/>
              </w:rPr>
            </w:pPr>
            <w:r w:rsidRPr="00272ED2">
              <w:rPr>
                <w:b/>
                <w:color w:val="000066"/>
              </w:rPr>
              <w:t>EXPEDIR LA REFORMA AL ESTATUTO ORGÁNICO DE GESTIÓN ORGANIZACIONAL POR PROCESOS DEL MINISTERIO DEL TRABAJO, EXPEDIDO MEDIANTE ACUERDO MINISTERIAL NO. 0110-A, DE 25 DE JUNIO DE 2012 Y SUS CORRESPONDIENTES REFORMAS.</w:t>
            </w:r>
          </w:p>
          <w:p w:rsidR="00F948E6" w:rsidRPr="00272ED2" w:rsidRDefault="00F948E6" w:rsidP="005F797E">
            <w:pPr>
              <w:jc w:val="both"/>
              <w:rPr>
                <w:b/>
                <w:color w:val="000066"/>
              </w:rPr>
            </w:pPr>
          </w:p>
          <w:p w:rsidR="004E429B" w:rsidRPr="00272ED2" w:rsidRDefault="00F948E6" w:rsidP="005F797E">
            <w:pPr>
              <w:jc w:val="both"/>
              <w:rPr>
                <w:b/>
                <w:color w:val="000066"/>
              </w:rPr>
            </w:pPr>
            <w:r w:rsidRPr="00272ED2">
              <w:rPr>
                <w:b/>
                <w:color w:val="000066"/>
              </w:rPr>
              <w:t xml:space="preserve">Expedido por: Acuerdo Ministerial </w:t>
            </w:r>
            <w:r w:rsidR="00A25805" w:rsidRPr="00272ED2">
              <w:rPr>
                <w:b/>
                <w:color w:val="000066"/>
              </w:rPr>
              <w:t>N</w:t>
            </w:r>
            <w:r w:rsidRPr="00272ED2">
              <w:rPr>
                <w:b/>
                <w:color w:val="000066"/>
              </w:rPr>
              <w:t>o. MDT-2017-0052-MINISTRO DEL TRABAJO</w:t>
            </w:r>
            <w:r w:rsidR="00A25805" w:rsidRPr="00272ED2">
              <w:rPr>
                <w:b/>
                <w:color w:val="000066"/>
              </w:rPr>
              <w:t xml:space="preserve">. Publicado en Registro Oficial - Edición Especial N° 1004  de </w:t>
            </w:r>
            <w:r w:rsidR="003412E0">
              <w:rPr>
                <w:b/>
                <w:color w:val="000066"/>
              </w:rPr>
              <w:t>m</w:t>
            </w:r>
            <w:r w:rsidR="00A25805" w:rsidRPr="00272ED2">
              <w:rPr>
                <w:b/>
                <w:color w:val="000066"/>
              </w:rPr>
              <w:t xml:space="preserve">artes 18 de abril de 2017. Página </w:t>
            </w:r>
            <w:r w:rsidR="003E055C" w:rsidRPr="00272ED2">
              <w:rPr>
                <w:b/>
                <w:color w:val="000066"/>
              </w:rPr>
              <w:t>1</w:t>
            </w:r>
          </w:p>
          <w:p w:rsidR="003E055C" w:rsidRPr="00272ED2" w:rsidRDefault="003E055C" w:rsidP="005F797E">
            <w:pPr>
              <w:jc w:val="both"/>
              <w:rPr>
                <w:b/>
                <w:color w:val="000066"/>
              </w:rPr>
            </w:pPr>
          </w:p>
          <w:p w:rsidR="00BD082B" w:rsidRPr="00272ED2" w:rsidRDefault="00BD082B" w:rsidP="005F797E">
            <w:pPr>
              <w:jc w:val="both"/>
              <w:rPr>
                <w:color w:val="000066"/>
              </w:rPr>
            </w:pPr>
            <w:r w:rsidRPr="00272ED2">
              <w:rPr>
                <w:color w:val="000066"/>
              </w:rPr>
              <w:t xml:space="preserve">CAPÍTULO I DEL DIRECCIÓN AMIENTO ESTRATÉGICO </w:t>
            </w:r>
          </w:p>
          <w:p w:rsidR="00BD082B" w:rsidRPr="00272ED2" w:rsidRDefault="00BD082B" w:rsidP="005F797E">
            <w:pPr>
              <w:jc w:val="both"/>
              <w:rPr>
                <w:color w:val="000066"/>
              </w:rPr>
            </w:pPr>
          </w:p>
          <w:p w:rsidR="00BD082B" w:rsidRPr="00272ED2" w:rsidRDefault="00BD082B" w:rsidP="005F797E">
            <w:pPr>
              <w:jc w:val="both"/>
              <w:rPr>
                <w:color w:val="000066"/>
              </w:rPr>
            </w:pPr>
            <w:r w:rsidRPr="00272ED2">
              <w:rPr>
                <w:color w:val="000066"/>
              </w:rPr>
              <w:t xml:space="preserve">Artículo 1.- El Ministerio del Trabajo, se alinea con su misión y definirá su estructura organizacional sustentada en su base legal y direccionamiento estratégico institucional determinado en su Matriz de Competencias y Modelo de Gestión. </w:t>
            </w:r>
          </w:p>
          <w:p w:rsidR="00BD082B" w:rsidRPr="00272ED2" w:rsidRDefault="00BD082B" w:rsidP="005F797E">
            <w:pPr>
              <w:jc w:val="both"/>
              <w:rPr>
                <w:color w:val="000066"/>
              </w:rPr>
            </w:pPr>
          </w:p>
          <w:p w:rsidR="00BD082B" w:rsidRPr="00272ED2" w:rsidRDefault="00BD082B" w:rsidP="005F797E">
            <w:pPr>
              <w:jc w:val="both"/>
              <w:rPr>
                <w:color w:val="000066"/>
              </w:rPr>
            </w:pPr>
            <w:r w:rsidRPr="00272ED2">
              <w:rPr>
                <w:color w:val="000066"/>
              </w:rPr>
              <w:t>Artículo 2.- Misión: Somos la Institución rectora de políticas públicas de trabajo, empleo y del talento humano del servicio público, que regula y controla el cumplimiento a las obligaciones laborales mediante la ejecución de procesos eficaces, eficientes, transparentes y democráticos enmarcados en modelos de gestión integral, para conseguir un sistema de trabajo digno, de calidad y solidario para tender hacia la justicia social en igualdad de oportunidades.</w:t>
            </w:r>
          </w:p>
          <w:p w:rsidR="00BD082B" w:rsidRPr="00272ED2" w:rsidRDefault="00BD082B" w:rsidP="005F797E">
            <w:pPr>
              <w:jc w:val="both"/>
              <w:rPr>
                <w:color w:val="000066"/>
              </w:rPr>
            </w:pPr>
          </w:p>
          <w:p w:rsidR="00BD082B" w:rsidRPr="00272ED2" w:rsidRDefault="00BD082B" w:rsidP="005F797E">
            <w:pPr>
              <w:jc w:val="both"/>
              <w:rPr>
                <w:color w:val="000066"/>
              </w:rPr>
            </w:pPr>
          </w:p>
          <w:p w:rsidR="00113ECE" w:rsidRPr="00272ED2" w:rsidRDefault="00C36FA1" w:rsidP="005F797E">
            <w:pPr>
              <w:jc w:val="both"/>
              <w:rPr>
                <w:color w:val="000066"/>
              </w:rPr>
            </w:pPr>
            <w:r w:rsidRPr="00272ED2">
              <w:rPr>
                <w:color w:val="000066"/>
              </w:rPr>
              <w:t>(…)</w:t>
            </w:r>
          </w:p>
          <w:p w:rsidR="00C36FA1" w:rsidRPr="00272ED2" w:rsidRDefault="00C36FA1" w:rsidP="005F797E">
            <w:pPr>
              <w:jc w:val="both"/>
              <w:rPr>
                <w:color w:val="000066"/>
              </w:rPr>
            </w:pPr>
          </w:p>
          <w:p w:rsidR="00C36FA1" w:rsidRPr="00272ED2" w:rsidRDefault="006A3AEA" w:rsidP="005F797E">
            <w:pPr>
              <w:jc w:val="both"/>
              <w:rPr>
                <w:color w:val="000066"/>
              </w:rPr>
            </w:pPr>
            <w:hyperlink r:id="rId60" w:history="1">
              <w:r w:rsidR="00C36FA1" w:rsidRPr="00272ED2">
                <w:rPr>
                  <w:rStyle w:val="Hipervnculo"/>
                  <w:color w:val="000066"/>
                </w:rPr>
                <w:t>Ver Registro Oficial</w:t>
              </w:r>
            </w:hyperlink>
          </w:p>
          <w:p w:rsidR="00424A84" w:rsidRPr="00272ED2" w:rsidRDefault="00424A84" w:rsidP="005F797E">
            <w:pPr>
              <w:jc w:val="both"/>
              <w:rPr>
                <w:color w:val="000066"/>
              </w:rPr>
            </w:pPr>
          </w:p>
          <w:p w:rsidR="00183A4D" w:rsidRPr="00272ED2" w:rsidRDefault="00183A4D" w:rsidP="005F797E">
            <w:pPr>
              <w:jc w:val="both"/>
              <w:rPr>
                <w:color w:val="000066"/>
              </w:rPr>
            </w:pPr>
          </w:p>
        </w:tc>
      </w:tr>
    </w:tbl>
    <w:p w:rsidR="00C311A6" w:rsidRPr="00272ED2" w:rsidRDefault="00C311A6" w:rsidP="005F797E">
      <w:pPr>
        <w:jc w:val="both"/>
        <w:rPr>
          <w:color w:val="000066"/>
        </w:rPr>
      </w:pPr>
    </w:p>
    <w:p w:rsidR="00033B46" w:rsidRPr="00272ED2" w:rsidRDefault="00033B46" w:rsidP="005F797E">
      <w:pPr>
        <w:jc w:val="both"/>
        <w:rPr>
          <w:color w:val="000066"/>
        </w:rPr>
      </w:pPr>
      <w:r w:rsidRPr="00272ED2">
        <w:rPr>
          <w:noProof/>
          <w:color w:val="000066"/>
          <w:lang w:val="es-EC" w:eastAsia="es-EC"/>
        </w:rPr>
        <mc:AlternateContent>
          <mc:Choice Requires="wps">
            <w:drawing>
              <wp:anchor distT="0" distB="0" distL="114300" distR="114300" simplePos="0" relativeHeight="251683840" behindDoc="0" locked="0" layoutInCell="1" allowOverlap="1" wp14:anchorId="4F841934" wp14:editId="19C7D1C9">
                <wp:simplePos x="0" y="0"/>
                <wp:positionH relativeFrom="margin">
                  <wp:posOffset>-60960</wp:posOffset>
                </wp:positionH>
                <wp:positionV relativeFrom="paragraph">
                  <wp:posOffset>74295</wp:posOffset>
                </wp:positionV>
                <wp:extent cx="1809750" cy="276225"/>
                <wp:effectExtent l="0" t="0" r="19050" b="28575"/>
                <wp:wrapNone/>
                <wp:docPr id="1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033B46">
                            <w:pPr>
                              <w:jc w:val="both"/>
                              <w:rPr>
                                <w:b/>
                                <w:color w:val="FFFFFF"/>
                              </w:rPr>
                            </w:pPr>
                            <w:r>
                              <w:rPr>
                                <w:b/>
                                <w:color w:val="FFFFFF"/>
                              </w:rPr>
                              <w:t xml:space="preserve">Miércoles 19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841934" id="_x0000_s1038" type="#_x0000_t202" style="position:absolute;left:0;text-align:left;margin-left:-4.8pt;margin-top:5.85pt;width:142.5pt;height:2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" fillcolor="navy" strokecolor="navy">
                <v:textbox>
                  <w:txbxContent>
                    <w:p w:rsidR="009C413E" w:rsidRPr="00332E06" w:rsidRDefault="009C413E" w:rsidP="00033B46">
                      <w:pPr>
                        <w:jc w:val="both"/>
                        <w:rPr>
                          <w:b/>
                          <w:color w:val="FFFFFF"/>
                        </w:rPr>
                      </w:pPr>
                      <w:r>
                        <w:rPr>
                          <w:b/>
                          <w:color w:val="FFFFFF"/>
                        </w:rPr>
                        <w:t xml:space="preserve">Miércoles 19  </w:t>
                      </w:r>
                      <w:r w:rsidRPr="004832CE">
                        <w:rPr>
                          <w:b/>
                          <w:color w:val="FFFFFF"/>
                        </w:rPr>
                        <w:t>de abril</w:t>
                      </w:r>
                    </w:p>
                  </w:txbxContent>
                </v:textbox>
                <w10:wrap anchorx="margin"/>
              </v:shape>
            </w:pict>
          </mc:Fallback>
        </mc:AlternateContent>
      </w:r>
    </w:p>
    <w:p w:rsidR="00033B46" w:rsidRPr="00272ED2" w:rsidRDefault="00033B46" w:rsidP="005F797E">
      <w:pPr>
        <w:jc w:val="both"/>
        <w:rPr>
          <w:color w:val="000066"/>
        </w:rPr>
      </w:pPr>
    </w:p>
    <w:p w:rsidR="00033B46" w:rsidRPr="00272ED2" w:rsidRDefault="00033B46" w:rsidP="005F797E">
      <w:pPr>
        <w:jc w:val="both"/>
        <w:rPr>
          <w:color w:val="000066"/>
        </w:rPr>
      </w:pPr>
    </w:p>
    <w:tbl>
      <w:tblPr>
        <w:tblStyle w:val="Tablaconcuadrcula"/>
        <w:tblW w:w="0" w:type="auto"/>
        <w:shd w:val="clear" w:color="auto" w:fill="CCFFCC"/>
        <w:tblLook w:val="04A0" w:firstRow="1" w:lastRow="0" w:firstColumn="1" w:lastColumn="0" w:noHBand="0" w:noVBand="1"/>
      </w:tblPr>
      <w:tblGrid>
        <w:gridCol w:w="8644"/>
      </w:tblGrid>
      <w:tr w:rsidR="003B327E" w:rsidRPr="00272ED2" w:rsidTr="00241384">
        <w:tc>
          <w:tcPr>
            <w:tcW w:w="8644" w:type="dxa"/>
            <w:shd w:val="clear" w:color="auto" w:fill="CCFFCC"/>
          </w:tcPr>
          <w:p w:rsidR="00033B46" w:rsidRPr="00272ED2" w:rsidRDefault="00033B46" w:rsidP="005F797E">
            <w:pPr>
              <w:jc w:val="both"/>
              <w:rPr>
                <w:color w:val="000066"/>
              </w:rPr>
            </w:pPr>
          </w:p>
          <w:p w:rsidR="00C311A6" w:rsidRPr="00272ED2" w:rsidRDefault="00C311A6" w:rsidP="005F797E">
            <w:pPr>
              <w:jc w:val="both"/>
              <w:rPr>
                <w:b/>
                <w:color w:val="000066"/>
              </w:rPr>
            </w:pPr>
            <w:r w:rsidRPr="00272ED2">
              <w:rPr>
                <w:b/>
                <w:color w:val="000066"/>
              </w:rPr>
              <w:t xml:space="preserve">EXPEDIR LA NORMA TÉCNICA PARA ESTABLECER EL VALOR DE LA TIERRA ADJUDICADA EN PROCEDIMIENTOS DE TITULACIÓN. </w:t>
            </w:r>
          </w:p>
          <w:p w:rsidR="00D72F49" w:rsidRPr="00272ED2" w:rsidRDefault="00D72F49" w:rsidP="00EB080E">
            <w:pPr>
              <w:jc w:val="both"/>
              <w:rPr>
                <w:b/>
                <w:color w:val="000066"/>
              </w:rPr>
            </w:pPr>
          </w:p>
          <w:p w:rsidR="00EB080E" w:rsidRPr="00272ED2" w:rsidRDefault="00D72F49" w:rsidP="00EB080E">
            <w:pPr>
              <w:jc w:val="both"/>
              <w:rPr>
                <w:b/>
                <w:color w:val="000066"/>
              </w:rPr>
            </w:pPr>
            <w:r w:rsidRPr="00272ED2">
              <w:rPr>
                <w:b/>
                <w:color w:val="000066"/>
              </w:rPr>
              <w:t xml:space="preserve">Expedido por: Acuerdo Ministerial </w:t>
            </w:r>
            <w:r w:rsidR="00EB080E" w:rsidRPr="00272ED2">
              <w:rPr>
                <w:b/>
                <w:color w:val="000066"/>
              </w:rPr>
              <w:t>Nro. 025</w:t>
            </w:r>
            <w:r w:rsidRPr="00272ED2">
              <w:rPr>
                <w:b/>
                <w:color w:val="000066"/>
              </w:rPr>
              <w:t xml:space="preserve"> - M</w:t>
            </w:r>
            <w:r w:rsidR="00EB080E" w:rsidRPr="00272ED2">
              <w:rPr>
                <w:b/>
                <w:color w:val="000066"/>
              </w:rPr>
              <w:t>INISTRO DE AGRICULTURA, GANADERÍA, ACUACULTURA Y PESCA</w:t>
            </w:r>
            <w:r w:rsidRPr="00272ED2">
              <w:rPr>
                <w:b/>
                <w:color w:val="000066"/>
              </w:rPr>
              <w:t xml:space="preserve">. Publicado en </w:t>
            </w:r>
            <w:r w:rsidR="00EB080E" w:rsidRPr="00272ED2">
              <w:rPr>
                <w:b/>
                <w:color w:val="000066"/>
              </w:rPr>
              <w:t>Registro Oficial N° 987</w:t>
            </w:r>
            <w:r w:rsidRPr="00272ED2">
              <w:rPr>
                <w:b/>
                <w:color w:val="000066"/>
              </w:rPr>
              <w:t xml:space="preserve"> de</w:t>
            </w:r>
            <w:r w:rsidR="00EB080E" w:rsidRPr="00272ED2">
              <w:rPr>
                <w:b/>
                <w:color w:val="000066"/>
              </w:rPr>
              <w:t xml:space="preserve"> </w:t>
            </w:r>
            <w:r w:rsidR="003D0227">
              <w:rPr>
                <w:b/>
                <w:color w:val="000066"/>
              </w:rPr>
              <w:t>m</w:t>
            </w:r>
            <w:r w:rsidRPr="00272ED2">
              <w:rPr>
                <w:b/>
                <w:color w:val="000066"/>
              </w:rPr>
              <w:t xml:space="preserve">iércoles 19 de abril de 2017. </w:t>
            </w:r>
            <w:r w:rsidR="00EB080E" w:rsidRPr="00272ED2">
              <w:rPr>
                <w:b/>
                <w:color w:val="000066"/>
              </w:rPr>
              <w:t>Página 2</w:t>
            </w:r>
          </w:p>
          <w:p w:rsidR="00C311A6" w:rsidRPr="00272ED2" w:rsidRDefault="00C311A6" w:rsidP="005F797E">
            <w:pPr>
              <w:jc w:val="both"/>
              <w:rPr>
                <w:color w:val="000066"/>
              </w:rPr>
            </w:pPr>
          </w:p>
          <w:p w:rsidR="00D72F49" w:rsidRPr="00272ED2" w:rsidRDefault="00C311A6" w:rsidP="005F797E">
            <w:pPr>
              <w:jc w:val="both"/>
              <w:rPr>
                <w:color w:val="000066"/>
              </w:rPr>
            </w:pPr>
            <w:r w:rsidRPr="00272ED2">
              <w:rPr>
                <w:color w:val="000066"/>
              </w:rPr>
              <w:t xml:space="preserve">Artículo 1.- Ámbito.- El presente Acuerdo Ministerial está encaminado a normar el procedimiento de valoración de las tierras rurales realizado por la Autoridad Agraria Nacional o su delegado, por parte de la Subsecretaría de Tierras y Reforma Agraria, las Direcciones Distritales de Tierras y las Unidades Provinciales de Tierras. </w:t>
            </w:r>
          </w:p>
          <w:p w:rsidR="00D72F49" w:rsidRPr="00272ED2" w:rsidRDefault="00D72F49" w:rsidP="005F797E">
            <w:pPr>
              <w:jc w:val="both"/>
              <w:rPr>
                <w:color w:val="000066"/>
              </w:rPr>
            </w:pPr>
          </w:p>
          <w:p w:rsidR="00D72F49" w:rsidRPr="00272ED2" w:rsidRDefault="00C311A6" w:rsidP="005F797E">
            <w:pPr>
              <w:jc w:val="both"/>
              <w:rPr>
                <w:color w:val="000066"/>
              </w:rPr>
            </w:pPr>
            <w:r w:rsidRPr="00272ED2">
              <w:rPr>
                <w:color w:val="000066"/>
              </w:rPr>
              <w:t xml:space="preserve">Artículo 2.- Objeto.- Establecer la metodología de valoración de las tierras rurales que fueren objeto de un procedimiento de adjudicación en programas o proyectos de titulación. </w:t>
            </w:r>
          </w:p>
          <w:p w:rsidR="00D72F49" w:rsidRPr="00272ED2" w:rsidRDefault="00D72F49" w:rsidP="005F797E">
            <w:pPr>
              <w:jc w:val="both"/>
              <w:rPr>
                <w:color w:val="000066"/>
              </w:rPr>
            </w:pPr>
          </w:p>
          <w:p w:rsidR="00D72F49" w:rsidRPr="00272ED2" w:rsidRDefault="00C311A6" w:rsidP="005F797E">
            <w:pPr>
              <w:jc w:val="both"/>
              <w:rPr>
                <w:color w:val="000066"/>
              </w:rPr>
            </w:pPr>
            <w:r w:rsidRPr="00272ED2">
              <w:rPr>
                <w:color w:val="000066"/>
              </w:rPr>
              <w:t xml:space="preserve">Artículo 3.- Régimen legal.- La valoración de las tierras rurales objeto de un procedimiento de titulación se realizará conforme a lo establecido en los artículos 66, 67 y 69 de la Ley Orgánica de Tierras Rurales y Territorios Ancestrales y 19 de su Reglamento General. </w:t>
            </w:r>
          </w:p>
          <w:p w:rsidR="00D72F49" w:rsidRPr="00272ED2" w:rsidRDefault="00D72F49" w:rsidP="005F797E">
            <w:pPr>
              <w:jc w:val="both"/>
              <w:rPr>
                <w:color w:val="000066"/>
              </w:rPr>
            </w:pPr>
          </w:p>
          <w:p w:rsidR="00D72F49" w:rsidRPr="00272ED2" w:rsidRDefault="00C311A6" w:rsidP="005F797E">
            <w:pPr>
              <w:jc w:val="both"/>
              <w:rPr>
                <w:color w:val="000066"/>
              </w:rPr>
            </w:pPr>
            <w:r w:rsidRPr="00272ED2">
              <w:rPr>
                <w:color w:val="000066"/>
              </w:rPr>
              <w:t xml:space="preserve">Artículo 4.- Valoración de tierras rurales estatales en programas de titulación.- La valoración de tierras rurales estatales para la titulación de estas a favor de personas naturales o jurídicas sin fin de lucro, de la agricultura familiar campesina, se realizará utilizando el software denominado Sistema de Avalúos de la Subsecretaría de Tierras y Reforma Agraria -SISCAT. </w:t>
            </w:r>
          </w:p>
          <w:p w:rsidR="00D72F49" w:rsidRPr="00272ED2" w:rsidRDefault="00D72F49" w:rsidP="005F797E">
            <w:pPr>
              <w:jc w:val="both"/>
              <w:rPr>
                <w:color w:val="000066"/>
              </w:rPr>
            </w:pPr>
          </w:p>
          <w:p w:rsidR="00D72F49" w:rsidRPr="00272ED2" w:rsidRDefault="00C311A6" w:rsidP="005F797E">
            <w:pPr>
              <w:jc w:val="both"/>
              <w:rPr>
                <w:color w:val="000066"/>
              </w:rPr>
            </w:pPr>
            <w:r w:rsidRPr="00272ED2">
              <w:rPr>
                <w:color w:val="000066"/>
              </w:rPr>
              <w:t xml:space="preserve">DISPOSICIÓN GENERAL.- De la ejecución del presente Acuerdo, encárguese al titular de la Subsecretaría de Tierras y Reforma Agraria, quien coordinará, dirigirá, planificará y supervisará la correcta aplicación del presente Acuerdo Ministerial. </w:t>
            </w:r>
          </w:p>
          <w:p w:rsidR="00D72F49" w:rsidRPr="00272ED2" w:rsidRDefault="00D72F49" w:rsidP="005F797E">
            <w:pPr>
              <w:jc w:val="both"/>
              <w:rPr>
                <w:color w:val="000066"/>
              </w:rPr>
            </w:pPr>
          </w:p>
          <w:p w:rsidR="00033B46" w:rsidRPr="00272ED2" w:rsidRDefault="00C311A6" w:rsidP="005F797E">
            <w:pPr>
              <w:jc w:val="both"/>
              <w:rPr>
                <w:color w:val="000066"/>
              </w:rPr>
            </w:pPr>
            <w:r w:rsidRPr="00272ED2">
              <w:rPr>
                <w:color w:val="000066"/>
              </w:rPr>
              <w:t>DISPOSICIÓN FINAL.- El presente Acuerdo entrará en vigencia a partir de su fecha de suscripción sin perjuicio de su publicación en el Registro Oficial. Dado en la ciudad de San Francisco de Quito, Distrito Metropolitano, a los 02 de febrero de 2017</w:t>
            </w:r>
          </w:p>
          <w:p w:rsidR="00033B46" w:rsidRPr="00272ED2" w:rsidRDefault="00033B46" w:rsidP="005F797E">
            <w:pPr>
              <w:jc w:val="both"/>
              <w:rPr>
                <w:color w:val="000066"/>
              </w:rPr>
            </w:pPr>
          </w:p>
          <w:p w:rsidR="00112813" w:rsidRPr="00272ED2" w:rsidRDefault="006A3AEA" w:rsidP="005F797E">
            <w:pPr>
              <w:jc w:val="both"/>
              <w:rPr>
                <w:color w:val="000066"/>
              </w:rPr>
            </w:pPr>
            <w:hyperlink r:id="rId61" w:history="1">
              <w:r w:rsidR="00112813" w:rsidRPr="00272ED2">
                <w:rPr>
                  <w:rStyle w:val="Hipervnculo"/>
                  <w:color w:val="000066"/>
                </w:rPr>
                <w:t>Ver Registro Oficial</w:t>
              </w:r>
            </w:hyperlink>
          </w:p>
          <w:p w:rsidR="0025498A" w:rsidRPr="00272ED2" w:rsidRDefault="0025498A" w:rsidP="005F797E">
            <w:pPr>
              <w:jc w:val="both"/>
              <w:rPr>
                <w:color w:val="000066"/>
              </w:rPr>
            </w:pPr>
          </w:p>
          <w:p w:rsidR="0025498A" w:rsidRPr="00272ED2" w:rsidRDefault="0025498A" w:rsidP="005F797E">
            <w:pPr>
              <w:jc w:val="both"/>
              <w:rPr>
                <w:color w:val="000066"/>
              </w:rPr>
            </w:pPr>
          </w:p>
          <w:p w:rsidR="0025498A" w:rsidRPr="00272ED2" w:rsidRDefault="0025498A" w:rsidP="005F797E">
            <w:pPr>
              <w:jc w:val="both"/>
              <w:rPr>
                <w:color w:val="000066"/>
              </w:rPr>
            </w:pPr>
          </w:p>
          <w:p w:rsidR="00112813" w:rsidRPr="00272ED2" w:rsidRDefault="00BB1DF1" w:rsidP="005F797E">
            <w:pPr>
              <w:jc w:val="both"/>
              <w:rPr>
                <w:b/>
                <w:color w:val="000066"/>
              </w:rPr>
            </w:pPr>
            <w:r w:rsidRPr="00272ED2">
              <w:rPr>
                <w:b/>
                <w:color w:val="000066"/>
              </w:rPr>
              <w:t>REFORMAR EL ARTÍCULO 7 DEL ACUERDO MINISTERIAL NRO. 186 DE 21 DE JUNIO DE 2012, PUBLICADO EN REGISTRO OFICIAL NRO. 768 DE 16 DE AGOSTO DEL MISMO AÑO.</w:t>
            </w:r>
          </w:p>
          <w:p w:rsidR="00BB1DF1" w:rsidRPr="00272ED2" w:rsidRDefault="00BB1DF1" w:rsidP="005F797E">
            <w:pPr>
              <w:jc w:val="both"/>
              <w:rPr>
                <w:b/>
                <w:color w:val="000066"/>
              </w:rPr>
            </w:pPr>
          </w:p>
          <w:p w:rsidR="00033B46" w:rsidRPr="00272ED2" w:rsidRDefault="0025498A" w:rsidP="005F797E">
            <w:pPr>
              <w:jc w:val="both"/>
              <w:rPr>
                <w:b/>
                <w:color w:val="000066"/>
              </w:rPr>
            </w:pPr>
            <w:r w:rsidRPr="00272ED2">
              <w:rPr>
                <w:b/>
                <w:color w:val="000066"/>
              </w:rPr>
              <w:t xml:space="preserve">Expedido por: Acuerdo Ministerial </w:t>
            </w:r>
            <w:r w:rsidR="00112813" w:rsidRPr="00272ED2">
              <w:rPr>
                <w:b/>
                <w:color w:val="000066"/>
              </w:rPr>
              <w:t>No. 051</w:t>
            </w:r>
            <w:r w:rsidRPr="00272ED2">
              <w:rPr>
                <w:b/>
                <w:color w:val="000066"/>
              </w:rPr>
              <w:t xml:space="preserve"> -</w:t>
            </w:r>
            <w:r w:rsidR="00112813" w:rsidRPr="00272ED2">
              <w:rPr>
                <w:b/>
                <w:color w:val="000066"/>
              </w:rPr>
              <w:t>MINISTRO DE AGRICULTURA, GANADERÍA, ACUACULTURA Y PESCA</w:t>
            </w:r>
            <w:r w:rsidRPr="00272ED2">
              <w:rPr>
                <w:b/>
                <w:color w:val="000066"/>
              </w:rPr>
              <w:t xml:space="preserve">. Publicado en Registro Oficial N° 987 de </w:t>
            </w:r>
            <w:r w:rsidR="003D0227">
              <w:rPr>
                <w:b/>
                <w:color w:val="000066"/>
              </w:rPr>
              <w:t>m</w:t>
            </w:r>
            <w:r w:rsidRPr="00272ED2">
              <w:rPr>
                <w:b/>
                <w:color w:val="000066"/>
              </w:rPr>
              <w:t>iércoles 19 de abril de 2017. Página 5</w:t>
            </w:r>
          </w:p>
          <w:p w:rsidR="0025498A" w:rsidRPr="00272ED2" w:rsidRDefault="0025498A" w:rsidP="005F797E">
            <w:pPr>
              <w:jc w:val="both"/>
              <w:rPr>
                <w:color w:val="000066"/>
              </w:rPr>
            </w:pPr>
          </w:p>
          <w:p w:rsidR="00112813" w:rsidRPr="00272ED2" w:rsidRDefault="0025498A" w:rsidP="005F797E">
            <w:pPr>
              <w:jc w:val="both"/>
              <w:rPr>
                <w:color w:val="000066"/>
              </w:rPr>
            </w:pPr>
            <w:r w:rsidRPr="00272ED2">
              <w:rPr>
                <w:color w:val="000066"/>
              </w:rPr>
              <w:t>Artículo 1.- Reformar el artículo 7 del Acuerdo Ministerial Nro. 186 de 21 de junio de 2012, publicado en Registro Oficial Nro. 768 de 16 de agosto del mismo año. Elimínese el siguiente literal: "e) Designar los abogados y procuradores judiciales que, a nombre y representación del titular de esta Cartera de Estado, deban comparecer en defensa de los intereses institucionales". En su lugar, incorpórese el siguiente texto: "e) Designar a los abogados y procuradores judiciales, incluyendo los responsables de las Direcciones a su cargo, para que en su lugar y a nombre y representación del titular</w:t>
            </w:r>
            <w:r w:rsidR="00E03C4F" w:rsidRPr="00272ED2">
              <w:rPr>
                <w:color w:val="000066"/>
              </w:rPr>
              <w:t xml:space="preserve"> de esta Cartera de Estado, litiguen en procesos judiciales, constitucionales, contenciosos administrativos o en general de cualquier materia, en defensa de los intereses institucionales".</w:t>
            </w:r>
          </w:p>
          <w:p w:rsidR="00E03C4F" w:rsidRPr="00272ED2" w:rsidRDefault="00E03C4F" w:rsidP="005F797E">
            <w:pPr>
              <w:jc w:val="both"/>
              <w:rPr>
                <w:color w:val="000066"/>
              </w:rPr>
            </w:pPr>
            <w:r w:rsidRPr="00272ED2">
              <w:rPr>
                <w:color w:val="000066"/>
              </w:rPr>
              <w:t>(…)</w:t>
            </w:r>
          </w:p>
          <w:p w:rsidR="00E03C4F" w:rsidRPr="00272ED2" w:rsidRDefault="00E03C4F" w:rsidP="005F797E">
            <w:pPr>
              <w:jc w:val="both"/>
              <w:rPr>
                <w:color w:val="000066"/>
              </w:rPr>
            </w:pPr>
          </w:p>
          <w:p w:rsidR="00E03C4F" w:rsidRPr="00272ED2" w:rsidRDefault="006A3AEA" w:rsidP="005F797E">
            <w:pPr>
              <w:jc w:val="both"/>
              <w:rPr>
                <w:color w:val="000066"/>
              </w:rPr>
            </w:pPr>
            <w:hyperlink r:id="rId62" w:history="1">
              <w:r w:rsidR="00E03C4F" w:rsidRPr="00272ED2">
                <w:rPr>
                  <w:rStyle w:val="Hipervnculo"/>
                  <w:color w:val="000066"/>
                </w:rPr>
                <w:t>Ver Registro Oficial</w:t>
              </w:r>
            </w:hyperlink>
          </w:p>
          <w:p w:rsidR="005756EE" w:rsidRPr="00272ED2" w:rsidRDefault="005756EE" w:rsidP="005F797E">
            <w:pPr>
              <w:jc w:val="both"/>
              <w:rPr>
                <w:color w:val="000066"/>
              </w:rPr>
            </w:pPr>
          </w:p>
          <w:p w:rsidR="00DD065D" w:rsidRPr="00272ED2" w:rsidRDefault="00DD065D" w:rsidP="005F797E">
            <w:pPr>
              <w:jc w:val="both"/>
              <w:rPr>
                <w:color w:val="000066"/>
              </w:rPr>
            </w:pPr>
          </w:p>
          <w:p w:rsidR="00DD065D" w:rsidRPr="00272ED2" w:rsidRDefault="00DD065D" w:rsidP="005F797E">
            <w:pPr>
              <w:jc w:val="both"/>
              <w:rPr>
                <w:color w:val="000066"/>
              </w:rPr>
            </w:pPr>
          </w:p>
          <w:p w:rsidR="00DD065D" w:rsidRPr="00272ED2" w:rsidRDefault="00DD065D" w:rsidP="005F797E">
            <w:pPr>
              <w:jc w:val="both"/>
              <w:rPr>
                <w:b/>
                <w:color w:val="000066"/>
              </w:rPr>
            </w:pPr>
            <w:r w:rsidRPr="00272ED2">
              <w:rPr>
                <w:b/>
                <w:color w:val="000066"/>
              </w:rPr>
              <w:t>EXPEDIR LA SEGUNDA REFORMA AL ACUERDO NO. 14 DE 13 DE ENERO DE 2016</w:t>
            </w:r>
            <w:r w:rsidR="003B77D2">
              <w:rPr>
                <w:b/>
                <w:color w:val="000066"/>
              </w:rPr>
              <w:t>.</w:t>
            </w:r>
          </w:p>
          <w:p w:rsidR="00DD065D" w:rsidRPr="00272ED2" w:rsidRDefault="00DD065D" w:rsidP="005F797E">
            <w:pPr>
              <w:jc w:val="both"/>
              <w:rPr>
                <w:b/>
                <w:color w:val="000066"/>
              </w:rPr>
            </w:pPr>
          </w:p>
          <w:p w:rsidR="00DD065D" w:rsidRPr="00272ED2" w:rsidRDefault="00DD065D" w:rsidP="00DD065D">
            <w:pPr>
              <w:jc w:val="both"/>
              <w:rPr>
                <w:b/>
                <w:color w:val="000066"/>
              </w:rPr>
            </w:pPr>
            <w:r w:rsidRPr="00272ED2">
              <w:rPr>
                <w:b/>
                <w:color w:val="000066"/>
              </w:rPr>
              <w:t>Expedido por: Acuerdo No. 052 - SECRETARIO NACIONAL DE COMUNICACIÓN. Publicado</w:t>
            </w:r>
            <w:r w:rsidR="003D0227">
              <w:rPr>
                <w:b/>
                <w:color w:val="000066"/>
              </w:rPr>
              <w:t xml:space="preserve"> en Registro Oficial N° 987 de m</w:t>
            </w:r>
            <w:r w:rsidRPr="00272ED2">
              <w:rPr>
                <w:b/>
                <w:color w:val="000066"/>
              </w:rPr>
              <w:t>iércoles 19 de abril de 2017. Página 15</w:t>
            </w:r>
          </w:p>
          <w:p w:rsidR="00DD065D" w:rsidRPr="00272ED2" w:rsidRDefault="00DD065D" w:rsidP="005F797E">
            <w:pPr>
              <w:jc w:val="both"/>
              <w:rPr>
                <w:color w:val="000066"/>
              </w:rPr>
            </w:pPr>
          </w:p>
          <w:p w:rsidR="00DD065D" w:rsidRPr="00272ED2" w:rsidRDefault="00DD065D" w:rsidP="005F797E">
            <w:pPr>
              <w:jc w:val="both"/>
              <w:rPr>
                <w:color w:val="000066"/>
              </w:rPr>
            </w:pPr>
          </w:p>
          <w:p w:rsidR="005756EE" w:rsidRPr="00272ED2" w:rsidRDefault="00DD065D" w:rsidP="005F797E">
            <w:pPr>
              <w:jc w:val="both"/>
              <w:rPr>
                <w:color w:val="000066"/>
              </w:rPr>
            </w:pPr>
            <w:r w:rsidRPr="00272ED2">
              <w:rPr>
                <w:color w:val="000066"/>
              </w:rPr>
              <w:t>Art. 1.- Reformar el cuadro constante en el artículo 1, en materia de contratación pública, letra a), y eliminar la "Contratación Directa" de la columna "Procedimiento" en la fila "Consultoría". En consecuencia, la delegación de atribuciones a el/la Subsecretario/a Nacional de Comunicación para que pueda autorizar el gasto y ejercer todas las atribuciones que la Ley Orgánica del Sistema Nacional de Contratación Pública, su Reglamento General, la Codificación y Actualización de las Resoluciones emitidas por el SERCOP y, demás normas aplicables a la contratación pública le otorgan al Titular de esta Secretaría de Estado, se circunscribirá al siguiente cuadro:</w:t>
            </w:r>
          </w:p>
          <w:p w:rsidR="00DD065D" w:rsidRPr="00272ED2" w:rsidRDefault="00DD065D" w:rsidP="00DD065D">
            <w:pPr>
              <w:jc w:val="both"/>
              <w:rPr>
                <w:color w:val="000066"/>
              </w:rPr>
            </w:pPr>
          </w:p>
          <w:p w:rsidR="00112813" w:rsidRPr="00272ED2" w:rsidRDefault="00DD065D" w:rsidP="00DD065D">
            <w:pPr>
              <w:jc w:val="both"/>
              <w:rPr>
                <w:color w:val="000066"/>
              </w:rPr>
            </w:pPr>
            <w:r w:rsidRPr="00272ED2">
              <w:rPr>
                <w:color w:val="000066"/>
              </w:rPr>
              <w:t>(…)</w:t>
            </w:r>
          </w:p>
          <w:p w:rsidR="00DD065D" w:rsidRPr="00272ED2" w:rsidRDefault="00DD065D" w:rsidP="00DD065D">
            <w:pPr>
              <w:jc w:val="both"/>
              <w:rPr>
                <w:color w:val="000066"/>
              </w:rPr>
            </w:pPr>
          </w:p>
          <w:p w:rsidR="00DD065D" w:rsidRPr="00272ED2" w:rsidRDefault="006A3AEA" w:rsidP="00DD065D">
            <w:pPr>
              <w:jc w:val="both"/>
              <w:rPr>
                <w:color w:val="000066"/>
              </w:rPr>
            </w:pPr>
            <w:hyperlink r:id="rId63" w:history="1">
              <w:r w:rsidR="00DD065D" w:rsidRPr="00272ED2">
                <w:rPr>
                  <w:rStyle w:val="Hipervnculo"/>
                  <w:color w:val="000066"/>
                </w:rPr>
                <w:t>Ver Registro Oficial</w:t>
              </w:r>
            </w:hyperlink>
          </w:p>
          <w:p w:rsidR="00DD065D" w:rsidRPr="00272ED2" w:rsidRDefault="00DD065D" w:rsidP="00DD065D">
            <w:pPr>
              <w:jc w:val="both"/>
              <w:rPr>
                <w:color w:val="000066"/>
              </w:rPr>
            </w:pPr>
          </w:p>
          <w:p w:rsidR="00DD065D" w:rsidRPr="00272ED2" w:rsidRDefault="00DD065D" w:rsidP="00DD065D">
            <w:pPr>
              <w:jc w:val="both"/>
              <w:rPr>
                <w:color w:val="000066"/>
              </w:rPr>
            </w:pPr>
          </w:p>
          <w:p w:rsidR="009B19C2" w:rsidRPr="00272ED2" w:rsidRDefault="009B19C2" w:rsidP="00DD065D">
            <w:pPr>
              <w:jc w:val="both"/>
              <w:rPr>
                <w:b/>
                <w:color w:val="000066"/>
              </w:rPr>
            </w:pPr>
          </w:p>
          <w:p w:rsidR="00DD065D" w:rsidRPr="00272ED2" w:rsidRDefault="00301539" w:rsidP="00DD065D">
            <w:pPr>
              <w:jc w:val="both"/>
              <w:rPr>
                <w:b/>
                <w:color w:val="000066"/>
              </w:rPr>
            </w:pPr>
            <w:r w:rsidRPr="00272ED2">
              <w:rPr>
                <w:b/>
                <w:color w:val="000066"/>
              </w:rPr>
              <w:t>DETERMINAR LOS PROCES</w:t>
            </w:r>
            <w:r w:rsidR="009C413E">
              <w:rPr>
                <w:b/>
                <w:color w:val="000066"/>
              </w:rPr>
              <w:t>OS PRODUCTIVOS PARA LA INDUSTRÍ</w:t>
            </w:r>
            <w:r w:rsidRPr="00272ED2">
              <w:rPr>
                <w:b/>
                <w:color w:val="000066"/>
              </w:rPr>
              <w:t>A TURÍSTICA</w:t>
            </w:r>
            <w:r w:rsidR="003B77D2">
              <w:rPr>
                <w:b/>
                <w:color w:val="000066"/>
              </w:rPr>
              <w:t>.</w:t>
            </w:r>
          </w:p>
          <w:p w:rsidR="00DD065D" w:rsidRPr="00272ED2" w:rsidRDefault="00301539" w:rsidP="00301539">
            <w:pPr>
              <w:tabs>
                <w:tab w:val="left" w:pos="7560"/>
              </w:tabs>
              <w:jc w:val="both"/>
              <w:rPr>
                <w:b/>
                <w:color w:val="000066"/>
              </w:rPr>
            </w:pPr>
            <w:r w:rsidRPr="00272ED2">
              <w:rPr>
                <w:b/>
                <w:color w:val="000066"/>
              </w:rPr>
              <w:tab/>
            </w:r>
          </w:p>
          <w:p w:rsidR="00DD065D" w:rsidRPr="00272ED2" w:rsidRDefault="00D84BB2" w:rsidP="00DD065D">
            <w:pPr>
              <w:jc w:val="both"/>
              <w:rPr>
                <w:b/>
                <w:color w:val="000066"/>
              </w:rPr>
            </w:pPr>
            <w:r w:rsidRPr="00272ED2">
              <w:rPr>
                <w:b/>
                <w:color w:val="000066"/>
              </w:rPr>
              <w:t xml:space="preserve">Expedido por: Acuerdo No. 17-045 MINISTRO DE INDUSTRIAS Y PRODUCTIVIDAD - MINISTRO DE TURISMO. Publicado en </w:t>
            </w:r>
            <w:r w:rsidR="003D0227">
              <w:rPr>
                <w:b/>
                <w:color w:val="000066"/>
              </w:rPr>
              <w:t>Registro Oficial N° 987 de m</w:t>
            </w:r>
            <w:r w:rsidR="00261EC0" w:rsidRPr="00272ED2">
              <w:rPr>
                <w:b/>
                <w:color w:val="000066"/>
              </w:rPr>
              <w:t>iércoles 19 de abril de 2017. Página 17</w:t>
            </w:r>
          </w:p>
          <w:p w:rsidR="00DD065D" w:rsidRPr="00272ED2" w:rsidRDefault="00DD065D" w:rsidP="00DD065D">
            <w:pPr>
              <w:jc w:val="both"/>
              <w:rPr>
                <w:b/>
                <w:color w:val="000066"/>
              </w:rPr>
            </w:pPr>
          </w:p>
          <w:p w:rsidR="009B19C2" w:rsidRPr="00272ED2" w:rsidRDefault="00301539" w:rsidP="00DD065D">
            <w:pPr>
              <w:jc w:val="both"/>
              <w:rPr>
                <w:color w:val="000066"/>
              </w:rPr>
            </w:pPr>
            <w:r w:rsidRPr="00272ED2">
              <w:rPr>
                <w:color w:val="000066"/>
              </w:rPr>
              <w:t xml:space="preserve">Artículo 1.- Objeto.- El siguiente acuerdo tiene como objeto determinar los Procesos Productivos relacionados a la Industria Turística, como elementos primordiales al servicio del sector turístico en el país. </w:t>
            </w:r>
          </w:p>
          <w:p w:rsidR="009B19C2" w:rsidRPr="00272ED2" w:rsidRDefault="009B19C2" w:rsidP="00DD065D">
            <w:pPr>
              <w:jc w:val="both"/>
              <w:rPr>
                <w:color w:val="000066"/>
              </w:rPr>
            </w:pPr>
          </w:p>
          <w:p w:rsidR="009B19C2" w:rsidRPr="00272ED2" w:rsidRDefault="00301539" w:rsidP="00DD065D">
            <w:pPr>
              <w:jc w:val="both"/>
              <w:rPr>
                <w:color w:val="000066"/>
              </w:rPr>
            </w:pPr>
            <w:r w:rsidRPr="00272ED2">
              <w:rPr>
                <w:color w:val="000066"/>
              </w:rPr>
              <w:t xml:space="preserve">Artículo 2.- Ámbito y Alcance de los Procesos Productivos de la Industria Turística.- La política general de incentivos arancelarios a las nuevos Proyectos que se realicen en el país a favor de personas naturales o jurídicas que hayan suscrito o suscriban contratos de inversión con el Estado, siempre que no exista producción nacional de los ítems contenidos en los procesos productivos de la industria turística. </w:t>
            </w:r>
          </w:p>
          <w:p w:rsidR="009B19C2" w:rsidRPr="00272ED2" w:rsidRDefault="009B19C2" w:rsidP="00DD065D">
            <w:pPr>
              <w:jc w:val="both"/>
              <w:rPr>
                <w:color w:val="000066"/>
              </w:rPr>
            </w:pPr>
          </w:p>
          <w:p w:rsidR="00DD065D" w:rsidRPr="00272ED2" w:rsidRDefault="00301539" w:rsidP="00DD065D">
            <w:pPr>
              <w:jc w:val="both"/>
              <w:rPr>
                <w:color w:val="000066"/>
              </w:rPr>
            </w:pPr>
            <w:r w:rsidRPr="00272ED2">
              <w:rPr>
                <w:color w:val="000066"/>
              </w:rPr>
              <w:t>Artículo 3.- Procesos Productivos de la Industria Turística.- Las actividades que forman parte de la industria turística son los que la Ley de Turismo determina como turísticos; dentro de las cuales se identifican los siguientes procesos productivos: 1. Alimentos y bebidas Este proceso productivo implica 3 subprocesos: a) De preparación de alimentos y bebidas.- Se considera toda maquinaria y equipo, muebles y enseres, menaje de cocina y demás equipamiento que intervenga directa o indirectamente en la cocción y elaboración de alimentos y bebidas. b) De equipamiento para prestación del servicio.- Se considera los muebles y enseres, mantelería, cubertería, vajilla, cristalería y demás equipamiento necesarios para la prestación del servicio de provisión de alimentos y bebidas. c) De equipamiento de ventilación y conservación.- Se considera equipos de ventilación, aire acondicionado, extractores de olor, equipos de enfriamiento, cámaras frigoríficas y demás equipamiento que intervenga en la conservación de alimentos y bebidas.</w:t>
            </w:r>
          </w:p>
          <w:p w:rsidR="009B19C2" w:rsidRPr="00272ED2" w:rsidRDefault="009B19C2" w:rsidP="00DD065D">
            <w:pPr>
              <w:jc w:val="both"/>
              <w:rPr>
                <w:color w:val="000066"/>
              </w:rPr>
            </w:pPr>
          </w:p>
          <w:p w:rsidR="009B19C2" w:rsidRPr="00272ED2" w:rsidRDefault="009B19C2" w:rsidP="00DD065D">
            <w:pPr>
              <w:jc w:val="both"/>
              <w:rPr>
                <w:color w:val="000066"/>
              </w:rPr>
            </w:pPr>
            <w:r w:rsidRPr="00272ED2">
              <w:rPr>
                <w:color w:val="000066"/>
              </w:rPr>
              <w:t>(…)</w:t>
            </w:r>
          </w:p>
          <w:p w:rsidR="009B19C2" w:rsidRPr="00272ED2" w:rsidRDefault="009B19C2" w:rsidP="00DD065D">
            <w:pPr>
              <w:jc w:val="both"/>
              <w:rPr>
                <w:color w:val="000066"/>
              </w:rPr>
            </w:pPr>
          </w:p>
          <w:p w:rsidR="009B19C2" w:rsidRPr="00272ED2" w:rsidRDefault="006A3AEA" w:rsidP="00DD065D">
            <w:pPr>
              <w:jc w:val="both"/>
              <w:rPr>
                <w:color w:val="000066"/>
              </w:rPr>
            </w:pPr>
            <w:hyperlink r:id="rId64" w:history="1">
              <w:r w:rsidR="009B19C2" w:rsidRPr="00272ED2">
                <w:rPr>
                  <w:rStyle w:val="Hipervnculo"/>
                  <w:color w:val="000066"/>
                </w:rPr>
                <w:t>Ver Registro Oficial</w:t>
              </w:r>
            </w:hyperlink>
          </w:p>
          <w:p w:rsidR="00184288" w:rsidRPr="00272ED2" w:rsidRDefault="00184288" w:rsidP="00DD065D">
            <w:pPr>
              <w:jc w:val="both"/>
              <w:rPr>
                <w:color w:val="000066"/>
              </w:rPr>
            </w:pPr>
          </w:p>
          <w:p w:rsidR="00184288" w:rsidRPr="00272ED2" w:rsidRDefault="00184288" w:rsidP="00DD065D">
            <w:pPr>
              <w:jc w:val="both"/>
              <w:rPr>
                <w:color w:val="000066"/>
              </w:rPr>
            </w:pPr>
          </w:p>
          <w:p w:rsidR="00184288" w:rsidRPr="00272ED2" w:rsidRDefault="009C413E" w:rsidP="00A1507B">
            <w:pPr>
              <w:jc w:val="both"/>
              <w:rPr>
                <w:b/>
                <w:color w:val="000066"/>
              </w:rPr>
            </w:pPr>
            <w:r w:rsidRPr="00272ED2">
              <w:rPr>
                <w:b/>
                <w:color w:val="000066"/>
              </w:rPr>
              <w:t>REFÓRMESE LA RESOLUCIÓN NRO. YACHAY EP- GG-20T 6-0034 DE 07 DE OCTUBRE DE 2016, PUBLICADA EN EL REGISTRO OFICIAL NO. 890 DE 25 DE NOVIEMBRE DE 2016</w:t>
            </w:r>
            <w:r>
              <w:rPr>
                <w:b/>
                <w:color w:val="000066"/>
              </w:rPr>
              <w:t>.</w:t>
            </w:r>
          </w:p>
          <w:p w:rsidR="00184288" w:rsidRPr="00272ED2" w:rsidRDefault="00184288" w:rsidP="00DD065D">
            <w:pPr>
              <w:jc w:val="both"/>
              <w:rPr>
                <w:b/>
                <w:color w:val="000066"/>
              </w:rPr>
            </w:pPr>
          </w:p>
          <w:p w:rsidR="00184288" w:rsidRPr="00272ED2" w:rsidRDefault="0062118C" w:rsidP="00DD065D">
            <w:pPr>
              <w:jc w:val="both"/>
              <w:rPr>
                <w:b/>
                <w:color w:val="000066"/>
              </w:rPr>
            </w:pPr>
            <w:r w:rsidRPr="00272ED2">
              <w:rPr>
                <w:b/>
                <w:color w:val="000066"/>
              </w:rPr>
              <w:t>Expedido por: Resolución Nro. YACHAY EP-GG-2017-0014 -GERENTE GENERAL DE LA EMPRESA PÚBLICA "YACHAY EP". Public</w:t>
            </w:r>
            <w:r w:rsidR="003D0227">
              <w:rPr>
                <w:b/>
                <w:color w:val="000066"/>
              </w:rPr>
              <w:t>ado en Registro Oficial N° 987 m</w:t>
            </w:r>
            <w:r w:rsidRPr="00272ED2">
              <w:rPr>
                <w:b/>
                <w:color w:val="000066"/>
              </w:rPr>
              <w:t>iércoles 19 de abril de 2017. Página</w:t>
            </w:r>
            <w:r w:rsidR="003B77D2">
              <w:rPr>
                <w:b/>
                <w:color w:val="000066"/>
              </w:rPr>
              <w:t xml:space="preserve"> 25</w:t>
            </w:r>
          </w:p>
          <w:p w:rsidR="009B19C2" w:rsidRPr="00272ED2" w:rsidRDefault="009B19C2" w:rsidP="00DD065D">
            <w:pPr>
              <w:jc w:val="both"/>
              <w:rPr>
                <w:color w:val="000066"/>
              </w:rPr>
            </w:pPr>
          </w:p>
          <w:p w:rsidR="00A1507B" w:rsidRPr="00272ED2" w:rsidRDefault="00A1507B" w:rsidP="00A1507B">
            <w:pPr>
              <w:jc w:val="both"/>
              <w:rPr>
                <w:color w:val="000066"/>
              </w:rPr>
            </w:pPr>
            <w:r w:rsidRPr="00272ED2">
              <w:rPr>
                <w:color w:val="000066"/>
              </w:rPr>
              <w:t>Art. 1.- Reformar la Resolución Nro. YACHAY EP-GG-2016- 0034, de 07 de octubre de 2016, publicada en el Registro Oficial No. 890 de 25 de noviembre de 2016, en el siguiente sentido: Sustituir el contenido del artículo 3 por el siguiente: "Art. 3. La Unidad de Negocios de Soluciones Tecnológicas Avanzadas (UNESTA), tendrá la siguiente estructura:</w:t>
            </w:r>
          </w:p>
          <w:p w:rsidR="00A1507B" w:rsidRPr="00272ED2" w:rsidRDefault="00A1507B" w:rsidP="00A1507B">
            <w:pPr>
              <w:jc w:val="both"/>
              <w:rPr>
                <w:color w:val="000066"/>
              </w:rPr>
            </w:pPr>
          </w:p>
          <w:p w:rsidR="00A1507B" w:rsidRPr="00272ED2" w:rsidRDefault="00A1507B" w:rsidP="00A1507B">
            <w:pPr>
              <w:jc w:val="both"/>
              <w:rPr>
                <w:color w:val="000066"/>
              </w:rPr>
            </w:pPr>
            <w:r w:rsidRPr="00272ED2">
              <w:rPr>
                <w:color w:val="000066"/>
              </w:rPr>
              <w:t>(…)</w:t>
            </w:r>
          </w:p>
          <w:p w:rsidR="00A1507B" w:rsidRPr="00272ED2" w:rsidRDefault="00A1507B" w:rsidP="00A1507B">
            <w:pPr>
              <w:jc w:val="both"/>
              <w:rPr>
                <w:color w:val="000066"/>
              </w:rPr>
            </w:pPr>
          </w:p>
          <w:p w:rsidR="00A1507B" w:rsidRPr="00272ED2" w:rsidRDefault="006A3AEA" w:rsidP="00A1507B">
            <w:pPr>
              <w:jc w:val="both"/>
              <w:rPr>
                <w:color w:val="000066"/>
              </w:rPr>
            </w:pPr>
            <w:hyperlink r:id="rId65" w:history="1">
              <w:r w:rsidR="00A1507B" w:rsidRPr="00272ED2">
                <w:rPr>
                  <w:rStyle w:val="Hipervnculo"/>
                  <w:color w:val="000066"/>
                </w:rPr>
                <w:t>Ver Registro Oficial</w:t>
              </w:r>
            </w:hyperlink>
          </w:p>
          <w:p w:rsidR="009B19C2" w:rsidRPr="00272ED2" w:rsidRDefault="009B19C2" w:rsidP="00DD065D">
            <w:pPr>
              <w:jc w:val="both"/>
              <w:rPr>
                <w:color w:val="000066"/>
              </w:rPr>
            </w:pPr>
          </w:p>
          <w:p w:rsidR="009B19C2" w:rsidRPr="00272ED2" w:rsidRDefault="009B19C2" w:rsidP="00DD065D">
            <w:pPr>
              <w:jc w:val="both"/>
              <w:rPr>
                <w:color w:val="000066"/>
              </w:rPr>
            </w:pPr>
          </w:p>
          <w:p w:rsidR="00AE1AF2" w:rsidRPr="00272ED2" w:rsidRDefault="00AE1AF2" w:rsidP="00DD065D">
            <w:pPr>
              <w:jc w:val="both"/>
              <w:rPr>
                <w:b/>
                <w:color w:val="000066"/>
              </w:rPr>
            </w:pPr>
          </w:p>
          <w:p w:rsidR="00AE1AF2" w:rsidRPr="00272ED2" w:rsidRDefault="00AE1AF2" w:rsidP="00DD065D">
            <w:pPr>
              <w:jc w:val="both"/>
              <w:rPr>
                <w:b/>
                <w:color w:val="000066"/>
              </w:rPr>
            </w:pPr>
            <w:r w:rsidRPr="00272ED2">
              <w:rPr>
                <w:b/>
                <w:color w:val="000066"/>
              </w:rPr>
              <w:t>EXPEDIR EL PROCEDIMIENTO PARA LA CERTIFICACIÓN DE PAGO DE IMPUESTOS POR TRANSFERENCIA DE DOMINIO DE BIENES INMUEBLES EN EL DISTRITO METROPOLITANO DE QUITO</w:t>
            </w:r>
            <w:r w:rsidR="00C91B4F" w:rsidRPr="00272ED2">
              <w:rPr>
                <w:b/>
                <w:color w:val="000066"/>
              </w:rPr>
              <w:t>.</w:t>
            </w:r>
          </w:p>
          <w:p w:rsidR="00AE1AF2" w:rsidRPr="00272ED2" w:rsidRDefault="00AE1AF2" w:rsidP="00DD065D">
            <w:pPr>
              <w:jc w:val="both"/>
              <w:rPr>
                <w:b/>
                <w:color w:val="000066"/>
              </w:rPr>
            </w:pPr>
          </w:p>
          <w:p w:rsidR="00AE1AF2" w:rsidRPr="00272ED2" w:rsidRDefault="00AE1AF2" w:rsidP="00AE1AF2">
            <w:pPr>
              <w:jc w:val="both"/>
              <w:rPr>
                <w:b/>
                <w:color w:val="000066"/>
              </w:rPr>
            </w:pPr>
            <w:r w:rsidRPr="00272ED2">
              <w:rPr>
                <w:b/>
                <w:color w:val="000066"/>
              </w:rPr>
              <w:t>Expedido por: Resolución No. RESCGEN-DMT-2017-00001 - DIRECTOR METROPOLITANO TRIBUTARIO (S). Publicado en Registro Oficial</w:t>
            </w:r>
            <w:r w:rsidR="003D0227">
              <w:rPr>
                <w:b/>
                <w:color w:val="000066"/>
              </w:rPr>
              <w:t xml:space="preserve"> - Edición Especial N° 1005 de m</w:t>
            </w:r>
            <w:r w:rsidRPr="00272ED2">
              <w:rPr>
                <w:b/>
                <w:color w:val="000066"/>
              </w:rPr>
              <w:t>iércoles 19 de abril de 2017. Página 2</w:t>
            </w:r>
          </w:p>
          <w:p w:rsidR="00AE1AF2" w:rsidRPr="00272ED2" w:rsidRDefault="00AE1AF2" w:rsidP="00DD065D">
            <w:pPr>
              <w:jc w:val="both"/>
              <w:rPr>
                <w:color w:val="000066"/>
              </w:rPr>
            </w:pPr>
          </w:p>
          <w:p w:rsidR="007364EB" w:rsidRPr="00272ED2" w:rsidRDefault="00AE1AF2" w:rsidP="00DD065D">
            <w:pPr>
              <w:jc w:val="both"/>
              <w:rPr>
                <w:color w:val="000066"/>
              </w:rPr>
            </w:pPr>
            <w:r w:rsidRPr="00272ED2">
              <w:rPr>
                <w:color w:val="000066"/>
              </w:rPr>
              <w:t xml:space="preserve">Artículo 1.- Los sujetos pasivos obligados al cumplimiento de las obligaciones tributarias derivadas de la transferencia de domino de bienes inmuebles en el Distrito Metropolitano de Quito, deberán presentar la respectiva declaración en el formulario dispuesto para el efecto, mediante resolución de carácter general, a fin de que la Dirección Metropolitana Tributaria a través de las unidades desconcentradas de transferencia de dominio en las administraciones zonales, procedan a efectuar la liquidación de los impuestos debidos. </w:t>
            </w:r>
          </w:p>
          <w:p w:rsidR="007364EB" w:rsidRPr="00272ED2" w:rsidRDefault="007364EB" w:rsidP="00DD065D">
            <w:pPr>
              <w:jc w:val="both"/>
              <w:rPr>
                <w:color w:val="000066"/>
              </w:rPr>
            </w:pPr>
          </w:p>
          <w:p w:rsidR="00D53389" w:rsidRPr="00272ED2" w:rsidRDefault="00AE1AF2" w:rsidP="00DD065D">
            <w:pPr>
              <w:jc w:val="both"/>
              <w:rPr>
                <w:color w:val="000066"/>
              </w:rPr>
            </w:pPr>
            <w:r w:rsidRPr="00272ED2">
              <w:rPr>
                <w:color w:val="000066"/>
              </w:rPr>
              <w:t>Artículo 2.- Los contribuyentes podrán presentar sus declaraciones para la liquidación de impuestos por transferencia de dominio, mediante trámite, en cualquier administración zonal del Distrito Metropolitano de Quito, adjuntado los siguientes documentos: a) Copias de cédula y papeletas de votación de los sujetos pasivos</w:t>
            </w:r>
            <w:r w:rsidR="00D53389" w:rsidRPr="00272ED2">
              <w:rPr>
                <w:color w:val="000066"/>
              </w:rPr>
              <w:t>.</w:t>
            </w:r>
            <w:r w:rsidRPr="00272ED2">
              <w:rPr>
                <w:color w:val="000066"/>
              </w:rPr>
              <w:t xml:space="preserve"> b) Poder, nombramientos u otros documentos que justifiquen la representación legal</w:t>
            </w:r>
            <w:r w:rsidR="00D53389" w:rsidRPr="00272ED2">
              <w:rPr>
                <w:color w:val="000066"/>
              </w:rPr>
              <w:t>. c) Original de la Minuta, la cual deberá contener la firma del abogado patrocinador y la firma y sello del Notario ante quien se la presentó. d) Copia simple del título de propiedad del tradente (vendedor) e) Correo electrónico de los intervinientes y dirección para notificaciones. f) Las obligaciones tributarias sobre la propiedad del bien inmueble a transferir, deberán encontrarse canceladas. Los requisitos documentales para el ingreso del trámite de transferencia de dominio descritos son generales, los cuales pueden variar dependiendo de la naturaleza y/o complejidad del acto o contrato.</w:t>
            </w:r>
          </w:p>
          <w:p w:rsidR="00D53389" w:rsidRPr="00272ED2" w:rsidRDefault="00D53389" w:rsidP="00DD065D">
            <w:pPr>
              <w:jc w:val="both"/>
              <w:rPr>
                <w:color w:val="000066"/>
              </w:rPr>
            </w:pPr>
          </w:p>
          <w:p w:rsidR="00AE1AF2" w:rsidRPr="00272ED2" w:rsidRDefault="00D53389" w:rsidP="00DD065D">
            <w:pPr>
              <w:jc w:val="both"/>
              <w:rPr>
                <w:color w:val="000066"/>
              </w:rPr>
            </w:pPr>
            <w:r w:rsidRPr="00272ED2">
              <w:rPr>
                <w:color w:val="000066"/>
              </w:rPr>
              <w:t>(…)</w:t>
            </w:r>
          </w:p>
          <w:p w:rsidR="00D53389" w:rsidRPr="00272ED2" w:rsidRDefault="00D53389" w:rsidP="00DD065D">
            <w:pPr>
              <w:jc w:val="both"/>
              <w:rPr>
                <w:color w:val="000066"/>
              </w:rPr>
            </w:pPr>
          </w:p>
          <w:p w:rsidR="00AE1AF2" w:rsidRPr="00272ED2" w:rsidRDefault="006A3AEA" w:rsidP="00DD065D">
            <w:pPr>
              <w:jc w:val="both"/>
              <w:rPr>
                <w:color w:val="000066"/>
              </w:rPr>
            </w:pPr>
            <w:hyperlink r:id="rId66" w:history="1">
              <w:r w:rsidR="00D53389" w:rsidRPr="00272ED2">
                <w:rPr>
                  <w:rStyle w:val="Hipervnculo"/>
                  <w:color w:val="000066"/>
                </w:rPr>
                <w:t>Ver Registro Oficial</w:t>
              </w:r>
            </w:hyperlink>
          </w:p>
          <w:p w:rsidR="00A00A3A" w:rsidRPr="00272ED2" w:rsidRDefault="00A00A3A" w:rsidP="00DD065D">
            <w:pPr>
              <w:jc w:val="both"/>
              <w:rPr>
                <w:color w:val="000066"/>
              </w:rPr>
            </w:pPr>
          </w:p>
          <w:p w:rsidR="00A00A3A" w:rsidRPr="00272ED2" w:rsidRDefault="00A00A3A" w:rsidP="00DD065D">
            <w:pPr>
              <w:jc w:val="both"/>
              <w:rPr>
                <w:color w:val="000066"/>
              </w:rPr>
            </w:pPr>
          </w:p>
          <w:p w:rsidR="009B19C2" w:rsidRPr="00272ED2" w:rsidRDefault="009B19C2" w:rsidP="00DD065D">
            <w:pPr>
              <w:jc w:val="both"/>
              <w:rPr>
                <w:color w:val="000066"/>
              </w:rPr>
            </w:pPr>
          </w:p>
        </w:tc>
      </w:tr>
    </w:tbl>
    <w:p w:rsidR="00183A4D" w:rsidRPr="00272ED2" w:rsidRDefault="00681D61" w:rsidP="005F797E">
      <w:pPr>
        <w:jc w:val="both"/>
        <w:rPr>
          <w:color w:val="000066"/>
        </w:rPr>
      </w:pPr>
      <w:r w:rsidRPr="00272ED2">
        <w:rPr>
          <w:noProof/>
          <w:color w:val="000066"/>
          <w:lang w:val="es-EC" w:eastAsia="es-EC"/>
        </w:rPr>
        <mc:AlternateContent>
          <mc:Choice Requires="wps">
            <w:drawing>
              <wp:anchor distT="0" distB="0" distL="114300" distR="114300" simplePos="0" relativeHeight="251685888" behindDoc="0" locked="0" layoutInCell="1" allowOverlap="1" wp14:anchorId="21C7C318" wp14:editId="0794369B">
                <wp:simplePos x="0" y="0"/>
                <wp:positionH relativeFrom="margin">
                  <wp:posOffset>-13335</wp:posOffset>
                </wp:positionH>
                <wp:positionV relativeFrom="paragraph">
                  <wp:posOffset>99695</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334165">
                            <w:pPr>
                              <w:jc w:val="both"/>
                              <w:rPr>
                                <w:b/>
                                <w:color w:val="FFFFFF"/>
                              </w:rPr>
                            </w:pPr>
                            <w:r>
                              <w:rPr>
                                <w:b/>
                                <w:color w:val="FFFFFF"/>
                              </w:rPr>
                              <w:t xml:space="preserve">Jueves 20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C7C318" id="_x0000_s1039" type="#_x0000_t202" style="position:absolute;left:0;text-align:left;margin-left:-1.05pt;margin-top:7.85pt;width:142.5pt;height:21.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" fillcolor="navy" strokecolor="navy">
                <v:textbox>
                  <w:txbxContent>
                    <w:p w:rsidR="009C413E" w:rsidRPr="00332E06" w:rsidRDefault="009C413E" w:rsidP="00334165">
                      <w:pPr>
                        <w:jc w:val="both"/>
                        <w:rPr>
                          <w:b/>
                          <w:color w:val="FFFFFF"/>
                        </w:rPr>
                      </w:pPr>
                      <w:r>
                        <w:rPr>
                          <w:b/>
                          <w:color w:val="FFFFFF"/>
                        </w:rPr>
                        <w:t xml:space="preserve">Jueves 20  </w:t>
                      </w:r>
                      <w:r w:rsidRPr="004832CE">
                        <w:rPr>
                          <w:b/>
                          <w:color w:val="FFFFFF"/>
                        </w:rPr>
                        <w:t>de abril</w:t>
                      </w:r>
                    </w:p>
                  </w:txbxContent>
                </v:textbox>
                <w10:wrap anchorx="margin"/>
              </v:shape>
            </w:pict>
          </mc:Fallback>
        </mc:AlternateContent>
      </w:r>
    </w:p>
    <w:p w:rsidR="00681D61" w:rsidRPr="00272ED2" w:rsidRDefault="00681D61" w:rsidP="005F797E">
      <w:pPr>
        <w:jc w:val="both"/>
        <w:rPr>
          <w:color w:val="000066"/>
        </w:rPr>
      </w:pPr>
    </w:p>
    <w:p w:rsidR="00681D61" w:rsidRPr="00272ED2" w:rsidRDefault="00681D61" w:rsidP="005F797E">
      <w:pPr>
        <w:jc w:val="both"/>
        <w:rPr>
          <w:color w:val="000066"/>
        </w:rPr>
      </w:pPr>
    </w:p>
    <w:p w:rsidR="00681D61" w:rsidRPr="00272ED2" w:rsidRDefault="00681D61" w:rsidP="005F797E">
      <w:pPr>
        <w:jc w:val="both"/>
        <w:rPr>
          <w:color w:val="000066"/>
        </w:rPr>
      </w:pPr>
    </w:p>
    <w:tbl>
      <w:tblPr>
        <w:tblStyle w:val="Tablaconcuadrcula"/>
        <w:tblW w:w="0" w:type="auto"/>
        <w:shd w:val="clear" w:color="auto" w:fill="CCFFFF"/>
        <w:tblLook w:val="04A0" w:firstRow="1" w:lastRow="0" w:firstColumn="1" w:lastColumn="0" w:noHBand="0" w:noVBand="1"/>
      </w:tblPr>
      <w:tblGrid>
        <w:gridCol w:w="8644"/>
      </w:tblGrid>
      <w:tr w:rsidR="003B327E" w:rsidRPr="00272ED2" w:rsidTr="008276CE">
        <w:tc>
          <w:tcPr>
            <w:tcW w:w="8644" w:type="dxa"/>
            <w:shd w:val="clear" w:color="auto" w:fill="CCFFFF"/>
          </w:tcPr>
          <w:p w:rsidR="00681D61" w:rsidRPr="00272ED2" w:rsidRDefault="00681D61" w:rsidP="005F797E">
            <w:pPr>
              <w:jc w:val="both"/>
              <w:rPr>
                <w:color w:val="000066"/>
              </w:rPr>
            </w:pPr>
          </w:p>
          <w:p w:rsidR="00681D61" w:rsidRPr="00272ED2" w:rsidRDefault="00681D61" w:rsidP="005F797E">
            <w:pPr>
              <w:jc w:val="both"/>
              <w:rPr>
                <w:b/>
                <w:color w:val="000066"/>
              </w:rPr>
            </w:pPr>
            <w:r w:rsidRPr="00272ED2">
              <w:rPr>
                <w:b/>
                <w:color w:val="000066"/>
              </w:rPr>
              <w:t>REFORMA AL ESTATUTO ORGÁNICO DE GESTIÓN ORGANIZACIONAL POR PROCESOS DEL MINISTERIO DE DEFENSA NACIONAL</w:t>
            </w:r>
            <w:r w:rsidR="007E42B2">
              <w:rPr>
                <w:b/>
                <w:color w:val="000066"/>
              </w:rPr>
              <w:t>.</w:t>
            </w:r>
          </w:p>
          <w:p w:rsidR="00681D61" w:rsidRPr="00272ED2" w:rsidRDefault="00681D61" w:rsidP="005F797E">
            <w:pPr>
              <w:jc w:val="both"/>
              <w:rPr>
                <w:b/>
                <w:color w:val="000066"/>
              </w:rPr>
            </w:pPr>
          </w:p>
          <w:p w:rsidR="00681D61" w:rsidRPr="00272ED2" w:rsidRDefault="00681D61" w:rsidP="00681D61">
            <w:pPr>
              <w:jc w:val="both"/>
              <w:rPr>
                <w:b/>
                <w:color w:val="000066"/>
              </w:rPr>
            </w:pPr>
            <w:r w:rsidRPr="00272ED2">
              <w:rPr>
                <w:b/>
                <w:color w:val="000066"/>
              </w:rPr>
              <w:t xml:space="preserve">Expedido por: Acuerdo Nro. 092- MINISTRO DE DEFENSA NACIONAL. Publicado en </w:t>
            </w:r>
          </w:p>
          <w:p w:rsidR="00681D61" w:rsidRPr="00272ED2" w:rsidRDefault="00681D61" w:rsidP="00681D61">
            <w:pPr>
              <w:jc w:val="both"/>
              <w:rPr>
                <w:b/>
                <w:color w:val="000066"/>
              </w:rPr>
            </w:pPr>
            <w:r w:rsidRPr="00272ED2">
              <w:rPr>
                <w:b/>
                <w:color w:val="000066"/>
              </w:rPr>
              <w:t>Registro Oficial Nº 988 de jueve</w:t>
            </w:r>
            <w:r w:rsidR="007E42B2">
              <w:rPr>
                <w:b/>
                <w:color w:val="000066"/>
              </w:rPr>
              <w:t>s 20 de abril de 2017. Página 4</w:t>
            </w:r>
          </w:p>
          <w:p w:rsidR="00681D61" w:rsidRPr="00272ED2" w:rsidRDefault="00681D61" w:rsidP="005F797E">
            <w:pPr>
              <w:jc w:val="both"/>
              <w:rPr>
                <w:color w:val="000066"/>
              </w:rPr>
            </w:pPr>
          </w:p>
          <w:p w:rsidR="00681D61" w:rsidRPr="00272ED2" w:rsidRDefault="00681D61" w:rsidP="005F797E">
            <w:pPr>
              <w:jc w:val="both"/>
              <w:rPr>
                <w:color w:val="000066"/>
              </w:rPr>
            </w:pPr>
            <w:r w:rsidRPr="00272ED2">
              <w:rPr>
                <w:color w:val="000066"/>
              </w:rPr>
              <w:t xml:space="preserve">Artículo 1.- Expedir la siguiente REFORMA AL ESTATUTO ORGÁNICO DE GESTIÓN ORGANIZACIONAL POR PROCESOS DEL MINISTERIO DE DEFENSA NACIONAL, publicado mediante Registro Oficial Nro. 209, de 19 de noviembre de 2014, Edición Especial: 1.1.- En el Título III, Capítulo I, DE LOS PUESTOS DIRECTIVOS, artículo 6, a continuación del Director/a de Apoyo al Desarrollo Nacional, incorporar lo siguiente: • Director/a de Gobernanza de Salud y Sanidad Militar </w:t>
            </w:r>
          </w:p>
          <w:p w:rsidR="00681D61" w:rsidRPr="00272ED2" w:rsidRDefault="00681D61" w:rsidP="005F797E">
            <w:pPr>
              <w:jc w:val="both"/>
              <w:rPr>
                <w:color w:val="000066"/>
              </w:rPr>
            </w:pPr>
            <w:r w:rsidRPr="00272ED2">
              <w:rPr>
                <w:color w:val="000066"/>
              </w:rPr>
              <w:t>1.2.- En el Capítulo II, Título I V, ESTRUCTURA BÁSICA DEL MINISTERIO DE DEFENSA NACIONAL, artículo 7, numeral 2. PROCESOS SUSTANTIVOS, incorporar a continuación del numeral 2.2.3. Gestión de Apoyo al Desarrollo Nacional, lo siguiente:</w:t>
            </w:r>
          </w:p>
          <w:p w:rsidR="00681D61" w:rsidRPr="00272ED2" w:rsidRDefault="00681D61" w:rsidP="005F797E">
            <w:pPr>
              <w:jc w:val="both"/>
              <w:rPr>
                <w:color w:val="000066"/>
              </w:rPr>
            </w:pPr>
            <w:r w:rsidRPr="00272ED2">
              <w:rPr>
                <w:color w:val="000066"/>
              </w:rPr>
              <w:t>2.2.4. Gestión de Gobernanza de Salud y Sanidad Militar 1.3.- En el Título V, REPRESENTACIONES GRÁFICAS, artículo 8, sustituir la ESTRUCTURA ORGÁNICA por la siguiente:</w:t>
            </w:r>
          </w:p>
          <w:p w:rsidR="00681D61" w:rsidRPr="00272ED2" w:rsidRDefault="00681D61" w:rsidP="005F797E">
            <w:pPr>
              <w:jc w:val="both"/>
              <w:rPr>
                <w:color w:val="000066"/>
              </w:rPr>
            </w:pPr>
          </w:p>
          <w:p w:rsidR="00681D61" w:rsidRPr="00272ED2" w:rsidRDefault="00681D61" w:rsidP="005F797E">
            <w:pPr>
              <w:jc w:val="both"/>
              <w:rPr>
                <w:color w:val="000066"/>
              </w:rPr>
            </w:pPr>
            <w:r w:rsidRPr="00272ED2">
              <w:rPr>
                <w:color w:val="000066"/>
              </w:rPr>
              <w:t>(…)</w:t>
            </w:r>
          </w:p>
          <w:p w:rsidR="00681D61" w:rsidRPr="00272ED2" w:rsidRDefault="00681D61" w:rsidP="005F797E">
            <w:pPr>
              <w:jc w:val="both"/>
              <w:rPr>
                <w:color w:val="000066"/>
              </w:rPr>
            </w:pPr>
          </w:p>
          <w:p w:rsidR="00681D61" w:rsidRPr="00272ED2" w:rsidRDefault="006A3AEA" w:rsidP="005F797E">
            <w:pPr>
              <w:jc w:val="both"/>
              <w:rPr>
                <w:color w:val="000066"/>
              </w:rPr>
            </w:pPr>
            <w:hyperlink r:id="rId67" w:history="1">
              <w:r w:rsidR="00681D61" w:rsidRPr="00272ED2">
                <w:rPr>
                  <w:rStyle w:val="Hipervnculo"/>
                  <w:color w:val="000066"/>
                </w:rPr>
                <w:t>Ver Registro Oficial</w:t>
              </w:r>
            </w:hyperlink>
          </w:p>
          <w:p w:rsidR="00101EFF" w:rsidRPr="00272ED2" w:rsidRDefault="00101EFF" w:rsidP="005F797E">
            <w:pPr>
              <w:jc w:val="both"/>
              <w:rPr>
                <w:color w:val="000066"/>
              </w:rPr>
            </w:pPr>
          </w:p>
          <w:p w:rsidR="00101EFF" w:rsidRPr="00272ED2" w:rsidRDefault="00101EFF" w:rsidP="005F797E">
            <w:pPr>
              <w:jc w:val="both"/>
              <w:rPr>
                <w:color w:val="000066"/>
              </w:rPr>
            </w:pPr>
          </w:p>
          <w:p w:rsidR="00101EFF" w:rsidRPr="00272ED2" w:rsidRDefault="00101EFF" w:rsidP="005F797E">
            <w:pPr>
              <w:jc w:val="both"/>
              <w:rPr>
                <w:color w:val="000066"/>
              </w:rPr>
            </w:pPr>
          </w:p>
          <w:p w:rsidR="00101EFF" w:rsidRPr="00272ED2" w:rsidRDefault="00101EFF" w:rsidP="005F797E">
            <w:pPr>
              <w:jc w:val="both"/>
              <w:rPr>
                <w:b/>
                <w:color w:val="000066"/>
              </w:rPr>
            </w:pPr>
            <w:r w:rsidRPr="00272ED2">
              <w:rPr>
                <w:b/>
                <w:color w:val="000066"/>
              </w:rPr>
              <w:t>“DISPOSIC</w:t>
            </w:r>
            <w:r w:rsidR="009C413E">
              <w:rPr>
                <w:b/>
                <w:color w:val="000066"/>
              </w:rPr>
              <w:t>IONES COMPLEMENTARIAS PARA LA A</w:t>
            </w:r>
            <w:r w:rsidRPr="00272ED2">
              <w:rPr>
                <w:b/>
                <w:color w:val="000066"/>
              </w:rPr>
              <w:t>PROBACIÓN Y CUMPLIMIENTO DE ITINERARIOS EN EL SERVICIO DE TRANSPORTE ÁEREO REGULAR EXCLUSIVO DE CARGA”</w:t>
            </w:r>
            <w:r w:rsidR="007E42B2">
              <w:rPr>
                <w:b/>
                <w:color w:val="000066"/>
              </w:rPr>
              <w:t>.</w:t>
            </w:r>
          </w:p>
          <w:p w:rsidR="00681D61" w:rsidRPr="00272ED2" w:rsidRDefault="00681D61" w:rsidP="005F797E">
            <w:pPr>
              <w:jc w:val="both"/>
              <w:rPr>
                <w:b/>
                <w:color w:val="000066"/>
              </w:rPr>
            </w:pPr>
          </w:p>
          <w:p w:rsidR="00681D61" w:rsidRPr="00272ED2" w:rsidRDefault="00101EFF" w:rsidP="005F797E">
            <w:pPr>
              <w:jc w:val="both"/>
              <w:rPr>
                <w:b/>
                <w:color w:val="000066"/>
              </w:rPr>
            </w:pPr>
            <w:r w:rsidRPr="00272ED2">
              <w:rPr>
                <w:b/>
                <w:color w:val="000066"/>
              </w:rPr>
              <w:t xml:space="preserve">Expedido por: Resolución Nro. DGAC-YA-2017-0038-R de 07 de marzo de 2017- DIRECCIÓN GENERAL DE AVIACIÓN CIVIL. Publicado en </w:t>
            </w:r>
            <w:r w:rsidR="00B23BBB" w:rsidRPr="00272ED2">
              <w:rPr>
                <w:b/>
                <w:color w:val="000066"/>
              </w:rPr>
              <w:t>Registro Oficial Nº 988 de jueves 20 de abril de 2017. Página 10</w:t>
            </w:r>
          </w:p>
          <w:p w:rsidR="00B23BBB" w:rsidRPr="00272ED2" w:rsidRDefault="00B23BBB" w:rsidP="005F797E">
            <w:pPr>
              <w:jc w:val="both"/>
              <w:rPr>
                <w:color w:val="000066"/>
              </w:rPr>
            </w:pPr>
          </w:p>
          <w:p w:rsidR="00B23BBB" w:rsidRPr="00272ED2" w:rsidRDefault="00B23BBB" w:rsidP="005F797E">
            <w:pPr>
              <w:jc w:val="both"/>
              <w:rPr>
                <w:color w:val="000066"/>
              </w:rPr>
            </w:pPr>
          </w:p>
          <w:p w:rsidR="00B23BBB" w:rsidRPr="00272ED2" w:rsidRDefault="002F0CD1" w:rsidP="005F797E">
            <w:pPr>
              <w:jc w:val="both"/>
              <w:rPr>
                <w:color w:val="000066"/>
              </w:rPr>
            </w:pPr>
            <w:r w:rsidRPr="00272ED2">
              <w:rPr>
                <w:color w:val="000066"/>
              </w:rPr>
              <w:t>Expedir las “DISPOSICIONES COMPLEMENTARIAS PARA LA A PROBACIÓN Y CUMPLIMIENTO DE ITINERARIOS EN EL SERVICIO DE TRANSPORTE ÁEREO REGULAR EXCLUSIVO DE CARGA”</w:t>
            </w:r>
          </w:p>
          <w:p w:rsidR="002F0CD1" w:rsidRPr="00272ED2" w:rsidRDefault="002F0CD1" w:rsidP="005F797E">
            <w:pPr>
              <w:jc w:val="both"/>
              <w:rPr>
                <w:color w:val="000066"/>
              </w:rPr>
            </w:pPr>
          </w:p>
          <w:p w:rsidR="002F0CD1" w:rsidRPr="00272ED2" w:rsidRDefault="002F0CD1" w:rsidP="005F797E">
            <w:pPr>
              <w:jc w:val="both"/>
              <w:rPr>
                <w:color w:val="000066"/>
              </w:rPr>
            </w:pPr>
            <w:r w:rsidRPr="00272ED2">
              <w:rPr>
                <w:color w:val="000066"/>
              </w:rPr>
              <w:t xml:space="preserve">CAPITULO I Del Objeto y Ámbito de Aplicación </w:t>
            </w:r>
          </w:p>
          <w:p w:rsidR="002F0CD1" w:rsidRPr="00272ED2" w:rsidRDefault="002F0CD1" w:rsidP="005F797E">
            <w:pPr>
              <w:jc w:val="both"/>
              <w:rPr>
                <w:color w:val="000066"/>
              </w:rPr>
            </w:pPr>
          </w:p>
          <w:p w:rsidR="002F0CD1" w:rsidRPr="00272ED2" w:rsidRDefault="002F0CD1" w:rsidP="005F797E">
            <w:pPr>
              <w:jc w:val="both"/>
              <w:rPr>
                <w:color w:val="000066"/>
              </w:rPr>
            </w:pPr>
            <w:r w:rsidRPr="00272ED2">
              <w:rPr>
                <w:color w:val="000066"/>
              </w:rPr>
              <w:t xml:space="preserve">Art. 1.- Del Objeto.- Estas Disposiciones tienen por objeto establecer los requisitos que deben cumplir las compañías de Transporte Aéreo en el Servicio Regular Doméstico e Internacional exclusivo de Carga, para la aprobación y modificación de los itinerarios de vuelos; así como, la notificación y justificación de adelantos, demoras y cancelaciones de vuelos de itinerario. </w:t>
            </w:r>
          </w:p>
          <w:p w:rsidR="002F0CD1" w:rsidRPr="00272ED2" w:rsidRDefault="002F0CD1" w:rsidP="005F797E">
            <w:pPr>
              <w:jc w:val="both"/>
              <w:rPr>
                <w:color w:val="000066"/>
              </w:rPr>
            </w:pPr>
          </w:p>
          <w:p w:rsidR="002F0CD1" w:rsidRPr="00272ED2" w:rsidRDefault="002F0CD1" w:rsidP="005F797E">
            <w:pPr>
              <w:jc w:val="both"/>
              <w:rPr>
                <w:color w:val="000066"/>
              </w:rPr>
            </w:pPr>
            <w:r w:rsidRPr="00272ED2">
              <w:rPr>
                <w:color w:val="000066"/>
              </w:rPr>
              <w:t>Art. 2.- Del Ámbito de aplicación.- Estas disposiciones serán de cumplimiento obligatorio para todos los operadores aéreos que poseen una Concesión o Permiso de Operación vigente para explotar el Servicio de Transporte Aéreo, Regular, Doméstico e Internacional, exclusivo de Carga.,</w:t>
            </w:r>
          </w:p>
          <w:p w:rsidR="002F0CD1" w:rsidRPr="00272ED2" w:rsidRDefault="002F0CD1" w:rsidP="005F797E">
            <w:pPr>
              <w:jc w:val="both"/>
              <w:rPr>
                <w:color w:val="000066"/>
              </w:rPr>
            </w:pPr>
          </w:p>
          <w:p w:rsidR="002F0CD1" w:rsidRPr="00272ED2" w:rsidRDefault="002F0CD1" w:rsidP="005F797E">
            <w:pPr>
              <w:jc w:val="both"/>
              <w:rPr>
                <w:color w:val="000066"/>
              </w:rPr>
            </w:pPr>
            <w:r w:rsidRPr="00272ED2">
              <w:rPr>
                <w:color w:val="000066"/>
              </w:rPr>
              <w:t>(…)</w:t>
            </w:r>
          </w:p>
          <w:p w:rsidR="00B23BBB" w:rsidRPr="00272ED2" w:rsidRDefault="00B23BBB" w:rsidP="005F797E">
            <w:pPr>
              <w:jc w:val="both"/>
              <w:rPr>
                <w:color w:val="000066"/>
              </w:rPr>
            </w:pPr>
          </w:p>
          <w:p w:rsidR="00B23BBB" w:rsidRPr="00272ED2" w:rsidRDefault="006A3AEA" w:rsidP="005F797E">
            <w:pPr>
              <w:jc w:val="both"/>
              <w:rPr>
                <w:color w:val="000066"/>
              </w:rPr>
            </w:pPr>
            <w:hyperlink r:id="rId68" w:history="1">
              <w:r w:rsidR="002F0CD1" w:rsidRPr="00272ED2">
                <w:rPr>
                  <w:rStyle w:val="Hipervnculo"/>
                  <w:color w:val="000066"/>
                </w:rPr>
                <w:t>Ver Registro Oficial</w:t>
              </w:r>
            </w:hyperlink>
          </w:p>
          <w:p w:rsidR="002F0CD1" w:rsidRPr="00272ED2" w:rsidRDefault="002F0CD1" w:rsidP="005F797E">
            <w:pPr>
              <w:jc w:val="both"/>
              <w:rPr>
                <w:color w:val="000066"/>
              </w:rPr>
            </w:pPr>
          </w:p>
          <w:p w:rsidR="00681D61" w:rsidRPr="00272ED2" w:rsidRDefault="00681D61" w:rsidP="005F797E">
            <w:pPr>
              <w:jc w:val="both"/>
              <w:rPr>
                <w:color w:val="000066"/>
              </w:rPr>
            </w:pPr>
          </w:p>
        </w:tc>
      </w:tr>
    </w:tbl>
    <w:p w:rsidR="00681D61" w:rsidRPr="00272ED2" w:rsidRDefault="00FA051C" w:rsidP="005F797E">
      <w:pPr>
        <w:jc w:val="both"/>
        <w:rPr>
          <w:color w:val="000066"/>
        </w:rPr>
      </w:pPr>
      <w:r w:rsidRPr="00272ED2">
        <w:rPr>
          <w:noProof/>
          <w:color w:val="000066"/>
          <w:lang w:val="es-EC" w:eastAsia="es-EC"/>
        </w:rPr>
        <mc:AlternateContent>
          <mc:Choice Requires="wps">
            <w:drawing>
              <wp:anchor distT="0" distB="0" distL="114300" distR="114300" simplePos="0" relativeHeight="251687936" behindDoc="0" locked="0" layoutInCell="1" allowOverlap="1" wp14:anchorId="5BFF8557" wp14:editId="74AB3ACF">
                <wp:simplePos x="0" y="0"/>
                <wp:positionH relativeFrom="margin">
                  <wp:posOffset>-51435</wp:posOffset>
                </wp:positionH>
                <wp:positionV relativeFrom="paragraph">
                  <wp:posOffset>99695</wp:posOffset>
                </wp:positionV>
                <wp:extent cx="1809750" cy="276225"/>
                <wp:effectExtent l="0" t="0" r="19050" b="28575"/>
                <wp:wrapNone/>
                <wp:docPr id="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FA051C">
                            <w:pPr>
                              <w:jc w:val="both"/>
                              <w:rPr>
                                <w:b/>
                                <w:color w:val="FFFFFF"/>
                              </w:rPr>
                            </w:pPr>
                            <w:r>
                              <w:rPr>
                                <w:b/>
                                <w:color w:val="FFFFFF"/>
                              </w:rPr>
                              <w:t xml:space="preserve"> Viernes 21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FF8557" id="_x0000_s1040" type="#_x0000_t202" style="position:absolute;left:0;text-align:left;margin-left:-4.05pt;margin-top:7.85pt;width:142.5pt;height:2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8D3LgIAAGA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" fillcolor="navy" strokecolor="navy">
                <v:textbox>
                  <w:txbxContent>
                    <w:p w:rsidR="009C413E" w:rsidRPr="00332E06" w:rsidRDefault="009C413E" w:rsidP="00FA051C">
                      <w:pPr>
                        <w:jc w:val="both"/>
                        <w:rPr>
                          <w:b/>
                          <w:color w:val="FFFFFF"/>
                        </w:rPr>
                      </w:pPr>
                      <w:r>
                        <w:rPr>
                          <w:b/>
                          <w:color w:val="FFFFFF"/>
                        </w:rPr>
                        <w:t xml:space="preserve"> Viernes 21  </w:t>
                      </w:r>
                      <w:r w:rsidRPr="004832CE">
                        <w:rPr>
                          <w:b/>
                          <w:color w:val="FFFFFF"/>
                        </w:rPr>
                        <w:t>de abril</w:t>
                      </w:r>
                    </w:p>
                  </w:txbxContent>
                </v:textbox>
                <w10:wrap anchorx="margin"/>
              </v:shape>
            </w:pict>
          </mc:Fallback>
        </mc:AlternateContent>
      </w:r>
    </w:p>
    <w:p w:rsidR="00FA051C" w:rsidRPr="00272ED2" w:rsidRDefault="00FA051C" w:rsidP="005F797E">
      <w:pPr>
        <w:jc w:val="both"/>
        <w:rPr>
          <w:color w:val="000066"/>
        </w:rPr>
      </w:pPr>
    </w:p>
    <w:p w:rsidR="00FA051C" w:rsidRPr="00272ED2" w:rsidRDefault="00FA051C" w:rsidP="005F797E">
      <w:pPr>
        <w:jc w:val="both"/>
        <w:rPr>
          <w:color w:val="000066"/>
        </w:rPr>
      </w:pPr>
    </w:p>
    <w:tbl>
      <w:tblPr>
        <w:tblStyle w:val="Tablaconcuadrcula"/>
        <w:tblW w:w="0" w:type="auto"/>
        <w:shd w:val="clear" w:color="auto" w:fill="CCFFCC"/>
        <w:tblLook w:val="04A0" w:firstRow="1" w:lastRow="0" w:firstColumn="1" w:lastColumn="0" w:noHBand="0" w:noVBand="1"/>
      </w:tblPr>
      <w:tblGrid>
        <w:gridCol w:w="8644"/>
      </w:tblGrid>
      <w:tr w:rsidR="003B327E" w:rsidRPr="00272ED2" w:rsidTr="008276CE">
        <w:tc>
          <w:tcPr>
            <w:tcW w:w="8644" w:type="dxa"/>
            <w:shd w:val="clear" w:color="auto" w:fill="CCFFCC"/>
          </w:tcPr>
          <w:p w:rsidR="00FA051C" w:rsidRPr="00272ED2" w:rsidRDefault="00FA051C" w:rsidP="005F797E">
            <w:pPr>
              <w:jc w:val="both"/>
              <w:rPr>
                <w:color w:val="000066"/>
              </w:rPr>
            </w:pPr>
          </w:p>
          <w:p w:rsidR="00FA051C" w:rsidRPr="00272ED2" w:rsidRDefault="00FA051C" w:rsidP="005F797E">
            <w:pPr>
              <w:jc w:val="both"/>
              <w:rPr>
                <w:b/>
                <w:color w:val="000066"/>
              </w:rPr>
            </w:pPr>
            <w:r w:rsidRPr="00272ED2">
              <w:rPr>
                <w:b/>
                <w:color w:val="000066"/>
              </w:rPr>
              <w:t>EXPEDIR EL REGLAMENTO QUE REGULA LAS RELACIONES DE TRABAJO ESPECIAL EN EL SECTOR AGROPECUARIO, GANADERO Y AGROINDUSTRIAL.</w:t>
            </w:r>
          </w:p>
          <w:p w:rsidR="00FA051C" w:rsidRPr="00272ED2" w:rsidRDefault="00FA051C" w:rsidP="005F797E">
            <w:pPr>
              <w:jc w:val="both"/>
              <w:rPr>
                <w:b/>
                <w:color w:val="000066"/>
              </w:rPr>
            </w:pPr>
          </w:p>
          <w:p w:rsidR="00FA051C" w:rsidRPr="00272ED2" w:rsidRDefault="00FA051C" w:rsidP="005F797E">
            <w:pPr>
              <w:jc w:val="both"/>
              <w:rPr>
                <w:b/>
                <w:color w:val="000066"/>
              </w:rPr>
            </w:pPr>
            <w:r w:rsidRPr="00272ED2">
              <w:rPr>
                <w:b/>
                <w:color w:val="000066"/>
              </w:rPr>
              <w:t>Expedido por: Acuerdo Ministerial No. MDT-2017-0029 - MINISTRO DEL TRABAJO. Publicado en Registro Oficial Nº 989  de vierne</w:t>
            </w:r>
            <w:r w:rsidR="007E42B2">
              <w:rPr>
                <w:b/>
                <w:color w:val="000066"/>
              </w:rPr>
              <w:t>s 21 de abril de 2017. Página 8</w:t>
            </w:r>
          </w:p>
          <w:p w:rsidR="006D743D" w:rsidRPr="00272ED2" w:rsidRDefault="006D743D" w:rsidP="005F797E">
            <w:pPr>
              <w:jc w:val="both"/>
              <w:rPr>
                <w:color w:val="000066"/>
              </w:rPr>
            </w:pPr>
          </w:p>
          <w:p w:rsidR="006D743D" w:rsidRPr="00272ED2" w:rsidRDefault="00FA051C" w:rsidP="005F797E">
            <w:pPr>
              <w:jc w:val="both"/>
              <w:rPr>
                <w:color w:val="000066"/>
              </w:rPr>
            </w:pPr>
            <w:r w:rsidRPr="00272ED2">
              <w:rPr>
                <w:color w:val="000066"/>
              </w:rPr>
              <w:t xml:space="preserve">Art. 1.- Objeto y Ámbito.- El presente acuerdo regula los regímenes de trabajo aplicables de manera optativa en el sector agropecuario, agroindustrial y ganadero. Para los fines de las modalidades contractuales que se regulan en el presente acuerdo, se considera actividad agropecuaria, aquella relacionada con el sector agrícola, avícola y pecuario; es decir en la que se encuentra la labranza o cultivo de la tierra y/o de las plantas, incluidas las actividades florícolas y bananeras, y la crianza y cuidado de animales; así como la actividad ganadera considerada con los mismos fines a la crianza y cuidado de ganado o rumiantes mayores y menores para la producción de carne o leche. La actividad agroindustrial por su parte incluye la producción, elaboración, transformación, manipulación, empaquetamiento, almacenamiento y distribución de alimentos procesados. </w:t>
            </w:r>
          </w:p>
          <w:p w:rsidR="006D743D" w:rsidRPr="00272ED2" w:rsidRDefault="006D743D" w:rsidP="005F797E">
            <w:pPr>
              <w:jc w:val="both"/>
              <w:rPr>
                <w:color w:val="000066"/>
              </w:rPr>
            </w:pPr>
          </w:p>
          <w:p w:rsidR="004C0B9A" w:rsidRPr="00272ED2" w:rsidRDefault="00FA051C" w:rsidP="005F797E">
            <w:pPr>
              <w:jc w:val="both"/>
              <w:rPr>
                <w:color w:val="000066"/>
              </w:rPr>
            </w:pPr>
            <w:r w:rsidRPr="00272ED2">
              <w:rPr>
                <w:color w:val="000066"/>
              </w:rPr>
              <w:t>Art. 2.- Principio de primacía de la realidad.- La determinación de las características especiales de la relación de trabajo agropecuario, agroindustrial y ganadero,</w:t>
            </w:r>
            <w:r w:rsidR="004C0B9A" w:rsidRPr="00272ED2">
              <w:rPr>
                <w:color w:val="000066"/>
              </w:rPr>
              <w:t xml:space="preserve"> se desarrollarán aplicando el principio de primacía de la realidad, así como interpretando las costumbres y especificidades de la actividad. Art. 3.- Del contrato de trabajo agropecuario y ganadero continuo o discontinuo.- A fin de atender una mayor demanda de producción o servicios en actividades habituales del empleador, se podrán celebrar contratos de trabajo en el sector agropecuario y ganadero, en los que la prestación de los servicios se realizará en máximo 180 jornadas de ocho horas, en días continuos o discontinuos dentro de un lapso de trescientos sesenta y cinco días. Si la circunstancia o requerimiento de los servicios del trabajador se repite por más de dos períodos anuales, el contrato se convertirá en contrato de temporada. </w:t>
            </w:r>
          </w:p>
          <w:p w:rsidR="00FA051C" w:rsidRPr="00272ED2" w:rsidRDefault="004C0B9A" w:rsidP="005F797E">
            <w:pPr>
              <w:jc w:val="both"/>
              <w:rPr>
                <w:color w:val="000066"/>
              </w:rPr>
            </w:pPr>
            <w:r w:rsidRPr="00272ED2">
              <w:rPr>
                <w:color w:val="000066"/>
              </w:rPr>
              <w:t>Estos contratos podrán celebrarse en jornadas parciales o completas; en cuyo caso el periodo de 180 jornadas se calculará en relación a la suma del total de las horas laboradas en cada jornada; deberán celebrarse obligatoriamente por escrito y por periodos no mayores a un año, tiempo durante el cual el empleador podrá convocar a los trabajadores para cumplir las actividades discontinuas.</w:t>
            </w:r>
          </w:p>
          <w:p w:rsidR="004C0B9A" w:rsidRPr="00272ED2" w:rsidRDefault="004C0B9A" w:rsidP="005F797E">
            <w:pPr>
              <w:jc w:val="both"/>
              <w:rPr>
                <w:color w:val="000066"/>
              </w:rPr>
            </w:pPr>
          </w:p>
          <w:p w:rsidR="004C0B9A" w:rsidRPr="00272ED2" w:rsidRDefault="004C0B9A" w:rsidP="005F797E">
            <w:pPr>
              <w:jc w:val="both"/>
              <w:rPr>
                <w:color w:val="000066"/>
              </w:rPr>
            </w:pPr>
            <w:r w:rsidRPr="00272ED2">
              <w:rPr>
                <w:color w:val="000066"/>
              </w:rPr>
              <w:t>(…)</w:t>
            </w:r>
          </w:p>
          <w:p w:rsidR="004C0B9A" w:rsidRPr="00272ED2" w:rsidRDefault="004C0B9A" w:rsidP="005F797E">
            <w:pPr>
              <w:jc w:val="both"/>
              <w:rPr>
                <w:color w:val="000066"/>
              </w:rPr>
            </w:pPr>
          </w:p>
          <w:p w:rsidR="004C0B9A" w:rsidRPr="00272ED2" w:rsidRDefault="006A3AEA" w:rsidP="005F797E">
            <w:pPr>
              <w:jc w:val="both"/>
              <w:rPr>
                <w:color w:val="000066"/>
              </w:rPr>
            </w:pPr>
            <w:hyperlink r:id="rId69" w:history="1">
              <w:r w:rsidR="004C0B9A" w:rsidRPr="00272ED2">
                <w:rPr>
                  <w:rStyle w:val="Hipervnculo"/>
                  <w:color w:val="000066"/>
                </w:rPr>
                <w:t>Ver Registro Oficial</w:t>
              </w:r>
            </w:hyperlink>
          </w:p>
          <w:p w:rsidR="004C0B9A" w:rsidRPr="00272ED2" w:rsidRDefault="004C0B9A" w:rsidP="005F797E">
            <w:pPr>
              <w:jc w:val="both"/>
              <w:rPr>
                <w:color w:val="000066"/>
              </w:rPr>
            </w:pPr>
          </w:p>
          <w:p w:rsidR="004C0B9A" w:rsidRPr="00272ED2" w:rsidRDefault="004C0B9A" w:rsidP="005F797E">
            <w:pPr>
              <w:jc w:val="both"/>
              <w:rPr>
                <w:color w:val="000066"/>
              </w:rPr>
            </w:pPr>
          </w:p>
          <w:p w:rsidR="00FF52C3" w:rsidRPr="00272ED2" w:rsidRDefault="00FF52C3" w:rsidP="005F797E">
            <w:pPr>
              <w:jc w:val="both"/>
              <w:rPr>
                <w:b/>
                <w:color w:val="000066"/>
              </w:rPr>
            </w:pPr>
          </w:p>
          <w:p w:rsidR="00FF52C3" w:rsidRPr="00272ED2" w:rsidRDefault="009C22F0" w:rsidP="005F797E">
            <w:pPr>
              <w:jc w:val="both"/>
              <w:rPr>
                <w:b/>
                <w:color w:val="000066"/>
              </w:rPr>
            </w:pPr>
            <w:r w:rsidRPr="00272ED2">
              <w:rPr>
                <w:b/>
                <w:color w:val="000066"/>
              </w:rPr>
              <w:t xml:space="preserve">EXPEDIR EL “INSTRUCTIVO PARA LA APLICACIÓN DE LA CODIFICACIÓN Y REFORMA DEL REGLAMENTO PARA EL FUNCIONAMIENTO DEL SISTEMA UNIFICADO DE INFORMACION DE LAS ORGANIZACIONES SOCIALES Y CIUDADANAS.” </w:t>
            </w:r>
          </w:p>
          <w:p w:rsidR="009C22F0" w:rsidRPr="00272ED2" w:rsidRDefault="009C22F0" w:rsidP="005F797E">
            <w:pPr>
              <w:jc w:val="both"/>
              <w:rPr>
                <w:b/>
                <w:color w:val="000066"/>
              </w:rPr>
            </w:pPr>
          </w:p>
          <w:p w:rsidR="00FF52C3" w:rsidRPr="00272ED2" w:rsidRDefault="00FF52C3" w:rsidP="005F797E">
            <w:pPr>
              <w:jc w:val="both"/>
              <w:rPr>
                <w:b/>
                <w:color w:val="000066"/>
              </w:rPr>
            </w:pPr>
            <w:r w:rsidRPr="00272ED2">
              <w:rPr>
                <w:b/>
                <w:color w:val="000066"/>
              </w:rPr>
              <w:t>Expedido por:</w:t>
            </w:r>
            <w:r w:rsidR="009C22F0" w:rsidRPr="00272ED2">
              <w:rPr>
                <w:b/>
                <w:color w:val="000066"/>
              </w:rPr>
              <w:t xml:space="preserve"> </w:t>
            </w:r>
            <w:r w:rsidRPr="00272ED2">
              <w:rPr>
                <w:b/>
                <w:color w:val="000066"/>
              </w:rPr>
              <w:t>Acuerdo Nro. 2016–232 -SECRETARIO DE EDUCACIÓN SUPERIOR, CIENCIA, TECNOLOGÍA E INNOVACIÓN. Publicado en Registro Oficial Nº 989 de viernes 21 de abril de 2017. Página 15</w:t>
            </w:r>
          </w:p>
          <w:p w:rsidR="00FF52C3" w:rsidRPr="00272ED2" w:rsidRDefault="00FF52C3" w:rsidP="005F797E">
            <w:pPr>
              <w:jc w:val="both"/>
              <w:rPr>
                <w:color w:val="000066"/>
              </w:rPr>
            </w:pPr>
          </w:p>
          <w:p w:rsidR="009C22F0" w:rsidRPr="00272ED2" w:rsidRDefault="009C22F0" w:rsidP="009C22F0">
            <w:pPr>
              <w:jc w:val="both"/>
              <w:rPr>
                <w:b/>
                <w:color w:val="000066"/>
              </w:rPr>
            </w:pPr>
            <w:r w:rsidRPr="00272ED2">
              <w:rPr>
                <w:b/>
                <w:color w:val="000066"/>
              </w:rPr>
              <w:t>TÍTULO I OBJETO Y ÁMBITO</w:t>
            </w:r>
          </w:p>
          <w:p w:rsidR="009C22F0" w:rsidRPr="00272ED2" w:rsidRDefault="009C22F0" w:rsidP="009C22F0">
            <w:pPr>
              <w:jc w:val="both"/>
              <w:rPr>
                <w:b/>
                <w:color w:val="000066"/>
              </w:rPr>
            </w:pPr>
          </w:p>
          <w:p w:rsidR="009C22F0" w:rsidRPr="00272ED2" w:rsidRDefault="009C22F0" w:rsidP="005F797E">
            <w:pPr>
              <w:jc w:val="both"/>
              <w:rPr>
                <w:color w:val="000066"/>
              </w:rPr>
            </w:pPr>
            <w:r w:rsidRPr="00272ED2">
              <w:rPr>
                <w:color w:val="000066"/>
              </w:rPr>
              <w:t xml:space="preserve">Artículo 1.- Objeto.- El presente Instructivo tiene por objeto normar los procedimientos administrativos realizados por la Secretaría de Educación Superior, Ciencia, Tecnología e Innovación para el otorgamiento de personalidad jurídica, aprobación, reforma y codificación de estatutos, disolución, liquidación, registro de órganos directivos, inclusión y exclusión de socios y demás actos que tengan relación con las organizaciones sociales y ciudadanas, dentro de las atribuciones conferidas a esta Cartera de Estado, en el Reglamento para el Funcionamiento del Sistema Unificado de Información de Organizaciones Sociales y Ciudadanas, sus reformas y demás normativa pertinente, así como, aquellos mecanismos, instrumentos y procedimientos a través de los cuales se promoverá la participación y fortalecimiento de tales organizaciones. </w:t>
            </w:r>
          </w:p>
          <w:p w:rsidR="009C22F0" w:rsidRPr="00272ED2" w:rsidRDefault="009C22F0" w:rsidP="005F797E">
            <w:pPr>
              <w:jc w:val="both"/>
              <w:rPr>
                <w:color w:val="000066"/>
              </w:rPr>
            </w:pPr>
          </w:p>
          <w:p w:rsidR="009C22F0" w:rsidRPr="00272ED2" w:rsidRDefault="009C22F0" w:rsidP="005F797E">
            <w:pPr>
              <w:jc w:val="both"/>
              <w:rPr>
                <w:color w:val="000066"/>
              </w:rPr>
            </w:pPr>
            <w:r w:rsidRPr="00272ED2">
              <w:rPr>
                <w:color w:val="000066"/>
              </w:rPr>
              <w:t xml:space="preserve">Artículo 2.- Ámbito.- Están sujetas a este Instructivo, las organizaciones sociales y demás ciudadanas y ciudadanos que, en uso del derecho a la libertad de asociación y reunión, participen voluntariamente en las diversas manifestaciones y formas de organización lícita de la sociedad; cuyo ámbito de acción se encuentre dentro de la rectoría de la Secretaría de Educación Superior, Ciencia, Tecnología e Innovación. </w:t>
            </w:r>
          </w:p>
          <w:p w:rsidR="009C22F0" w:rsidRPr="00272ED2" w:rsidRDefault="009C22F0" w:rsidP="005F797E">
            <w:pPr>
              <w:jc w:val="both"/>
              <w:rPr>
                <w:color w:val="000066"/>
              </w:rPr>
            </w:pPr>
          </w:p>
          <w:p w:rsidR="009C22F0" w:rsidRPr="00272ED2" w:rsidRDefault="009C22F0" w:rsidP="005F797E">
            <w:pPr>
              <w:jc w:val="both"/>
              <w:rPr>
                <w:color w:val="000066"/>
              </w:rPr>
            </w:pPr>
            <w:r w:rsidRPr="00272ED2">
              <w:rPr>
                <w:color w:val="000066"/>
              </w:rPr>
              <w:t xml:space="preserve">TÍTULO II DE LAS ORGANIZACIONES SOCIALES Y CIUDADANAS </w:t>
            </w:r>
          </w:p>
          <w:p w:rsidR="009C22F0" w:rsidRPr="00272ED2" w:rsidRDefault="009C22F0" w:rsidP="005F797E">
            <w:pPr>
              <w:jc w:val="both"/>
              <w:rPr>
                <w:color w:val="000066"/>
              </w:rPr>
            </w:pPr>
            <w:r w:rsidRPr="00272ED2">
              <w:rPr>
                <w:color w:val="000066"/>
              </w:rPr>
              <w:t xml:space="preserve">CAPÍTULO I GENERALIDADES </w:t>
            </w:r>
          </w:p>
          <w:p w:rsidR="009C22F0" w:rsidRPr="00272ED2" w:rsidRDefault="009C22F0" w:rsidP="005F797E">
            <w:pPr>
              <w:jc w:val="both"/>
              <w:rPr>
                <w:color w:val="000066"/>
              </w:rPr>
            </w:pPr>
          </w:p>
          <w:p w:rsidR="004C0B9A" w:rsidRPr="00272ED2" w:rsidRDefault="009C22F0" w:rsidP="005F797E">
            <w:pPr>
              <w:jc w:val="both"/>
              <w:rPr>
                <w:color w:val="000066"/>
              </w:rPr>
            </w:pPr>
            <w:r w:rsidRPr="00272ED2">
              <w:rPr>
                <w:color w:val="000066"/>
              </w:rPr>
              <w:t>Artículo 3.- Del derecho a asociarse.- Las personas, comunas, comunidades, pueblos, nacionalidades y demás colectivos, en ejercicio de su derecho a asociarse para constituirse en una agrupación humana organizada, coordinada y estable; podrán, de conformidad con la Constitución de la República del Ecuador, el Reglamento para el Funcionamiento del Sistema Unificado de Organizaciones Sociales y Ciudadanas, el presente Instructivo y demás normativa pertinente, solicitar a la Secretaría de Educación Superior, Ciencia, Tecnología e Innovación, el otorgamiento de personalidad jurídica para estas organizaciones, así como la aprobación y el registro de otros actos similares regulados en el presente Instructivo.</w:t>
            </w:r>
          </w:p>
          <w:p w:rsidR="009C22F0" w:rsidRPr="00272ED2" w:rsidRDefault="009C22F0" w:rsidP="005F797E">
            <w:pPr>
              <w:jc w:val="both"/>
              <w:rPr>
                <w:color w:val="000066"/>
              </w:rPr>
            </w:pPr>
          </w:p>
          <w:p w:rsidR="009C22F0" w:rsidRPr="00272ED2" w:rsidRDefault="009C22F0" w:rsidP="005F797E">
            <w:pPr>
              <w:jc w:val="both"/>
              <w:rPr>
                <w:color w:val="000066"/>
              </w:rPr>
            </w:pPr>
          </w:p>
          <w:p w:rsidR="009C22F0" w:rsidRPr="00272ED2" w:rsidRDefault="009C22F0" w:rsidP="005F797E">
            <w:pPr>
              <w:jc w:val="both"/>
              <w:rPr>
                <w:color w:val="000066"/>
              </w:rPr>
            </w:pPr>
            <w:r w:rsidRPr="00272ED2">
              <w:rPr>
                <w:color w:val="000066"/>
              </w:rPr>
              <w:t>(…)</w:t>
            </w:r>
          </w:p>
          <w:p w:rsidR="009C22F0" w:rsidRPr="00272ED2" w:rsidRDefault="009C22F0" w:rsidP="005F797E">
            <w:pPr>
              <w:jc w:val="both"/>
              <w:rPr>
                <w:color w:val="000066"/>
              </w:rPr>
            </w:pPr>
          </w:p>
          <w:p w:rsidR="009C22F0" w:rsidRPr="00272ED2" w:rsidRDefault="006A3AEA" w:rsidP="005F797E">
            <w:pPr>
              <w:jc w:val="both"/>
              <w:rPr>
                <w:color w:val="000066"/>
              </w:rPr>
            </w:pPr>
            <w:hyperlink r:id="rId70" w:history="1">
              <w:r w:rsidR="009C22F0" w:rsidRPr="00272ED2">
                <w:rPr>
                  <w:rStyle w:val="Hipervnculo"/>
                  <w:color w:val="000066"/>
                </w:rPr>
                <w:t>Ver Registro Oficial</w:t>
              </w:r>
            </w:hyperlink>
          </w:p>
          <w:p w:rsidR="009C22F0" w:rsidRPr="00272ED2" w:rsidRDefault="009C22F0" w:rsidP="005F797E">
            <w:pPr>
              <w:jc w:val="both"/>
              <w:rPr>
                <w:color w:val="000066"/>
              </w:rPr>
            </w:pPr>
          </w:p>
          <w:p w:rsidR="009C22F0" w:rsidRPr="00272ED2" w:rsidRDefault="009C22F0" w:rsidP="005F797E">
            <w:pPr>
              <w:jc w:val="both"/>
              <w:rPr>
                <w:color w:val="000066"/>
              </w:rPr>
            </w:pPr>
          </w:p>
          <w:p w:rsidR="001B0312" w:rsidRPr="00272ED2" w:rsidRDefault="001B0312" w:rsidP="005F797E">
            <w:pPr>
              <w:jc w:val="both"/>
              <w:rPr>
                <w:color w:val="000066"/>
              </w:rPr>
            </w:pPr>
          </w:p>
          <w:p w:rsidR="000160B7" w:rsidRPr="00272ED2" w:rsidRDefault="003023D4" w:rsidP="005F797E">
            <w:pPr>
              <w:jc w:val="both"/>
              <w:rPr>
                <w:b/>
                <w:color w:val="000066"/>
              </w:rPr>
            </w:pPr>
            <w:r w:rsidRPr="00272ED2">
              <w:rPr>
                <w:b/>
                <w:color w:val="000066"/>
              </w:rPr>
              <w:t>REFÓRMESE LA RESOLUCIÓN NO. SB- 2015- 151 DE 2 DE MARZO DE 2015</w:t>
            </w:r>
            <w:r w:rsidR="00F31C0A">
              <w:rPr>
                <w:b/>
                <w:color w:val="000066"/>
              </w:rPr>
              <w:t>.</w:t>
            </w:r>
          </w:p>
          <w:p w:rsidR="000160B7" w:rsidRPr="00272ED2" w:rsidRDefault="000160B7" w:rsidP="005F797E">
            <w:pPr>
              <w:jc w:val="both"/>
              <w:rPr>
                <w:b/>
                <w:color w:val="000066"/>
              </w:rPr>
            </w:pPr>
          </w:p>
          <w:p w:rsidR="00B7407F" w:rsidRPr="00272ED2" w:rsidRDefault="000160B7" w:rsidP="00B7407F">
            <w:pPr>
              <w:jc w:val="both"/>
              <w:rPr>
                <w:b/>
                <w:color w:val="000066"/>
              </w:rPr>
            </w:pPr>
            <w:r w:rsidRPr="00272ED2">
              <w:rPr>
                <w:b/>
                <w:color w:val="000066"/>
              </w:rPr>
              <w:t>Expedida por:</w:t>
            </w:r>
            <w:r w:rsidR="00B7407F" w:rsidRPr="00272ED2">
              <w:rPr>
                <w:b/>
                <w:color w:val="000066"/>
              </w:rPr>
              <w:t xml:space="preserve"> Resolución No. SB-2017-145- SUPERINTENDENTE DE BANCOS. Publicada en Registro Oficial Nº 989 de viernes</w:t>
            </w:r>
            <w:r w:rsidR="00F31C0A">
              <w:rPr>
                <w:b/>
                <w:color w:val="000066"/>
              </w:rPr>
              <w:t xml:space="preserve"> 21 de abril de 2017. Página 48</w:t>
            </w:r>
          </w:p>
          <w:p w:rsidR="000160B7" w:rsidRPr="00272ED2" w:rsidRDefault="000160B7" w:rsidP="005F797E">
            <w:pPr>
              <w:jc w:val="both"/>
              <w:rPr>
                <w:b/>
                <w:color w:val="000066"/>
              </w:rPr>
            </w:pPr>
          </w:p>
          <w:p w:rsidR="00C64A22" w:rsidRPr="00272ED2" w:rsidRDefault="000160B7" w:rsidP="005F797E">
            <w:pPr>
              <w:jc w:val="both"/>
              <w:rPr>
                <w:color w:val="000066"/>
              </w:rPr>
            </w:pPr>
            <w:r w:rsidRPr="00272ED2">
              <w:rPr>
                <w:color w:val="000066"/>
              </w:rPr>
              <w:t xml:space="preserve">ARTÍCULO 1.- En la resolución No. SB-2015-151 de 2 de marzo de 2015, efectuar las siguientes reformas: </w:t>
            </w:r>
          </w:p>
          <w:p w:rsidR="00C64A22" w:rsidRPr="00272ED2" w:rsidRDefault="000160B7" w:rsidP="005F797E">
            <w:pPr>
              <w:jc w:val="both"/>
              <w:rPr>
                <w:color w:val="000066"/>
              </w:rPr>
            </w:pPr>
            <w:r w:rsidRPr="00272ED2">
              <w:rPr>
                <w:color w:val="000066"/>
              </w:rPr>
              <w:t>1.- Sustituir los textos de las letras a) y b) del artículo 6 por los siguientes:</w:t>
            </w:r>
          </w:p>
          <w:p w:rsidR="00C64A22" w:rsidRPr="00272ED2" w:rsidRDefault="000160B7" w:rsidP="005F797E">
            <w:pPr>
              <w:jc w:val="both"/>
              <w:rPr>
                <w:color w:val="000066"/>
              </w:rPr>
            </w:pPr>
            <w:r w:rsidRPr="00272ED2">
              <w:rPr>
                <w:color w:val="000066"/>
              </w:rPr>
              <w:t xml:space="preserve">a) Presentar el informe sobre el cumplimiento de requisitos de los candidatos a liquidadores, previo a la designación por parte del Superintendente de Bancos; </w:t>
            </w:r>
          </w:p>
          <w:p w:rsidR="00C64A22" w:rsidRPr="00272ED2" w:rsidRDefault="000160B7" w:rsidP="005F797E">
            <w:pPr>
              <w:jc w:val="both"/>
              <w:rPr>
                <w:color w:val="000066"/>
              </w:rPr>
            </w:pPr>
            <w:r w:rsidRPr="00272ED2">
              <w:rPr>
                <w:color w:val="000066"/>
              </w:rPr>
              <w:t xml:space="preserve">b) Ejercer la jurisdicción coactiva para el cobro de las pérdidas patrimoniales de las entidades financieras cuyos procesos liquidatorios culminaron hasta diciembre del año 2010; y, para el cobro del saldo no ejecutado de los valores correspondientes a los intereses que adeuden las entidades financieras que recibieron recursos estatales para la atención de sus obligaciones. </w:t>
            </w:r>
          </w:p>
          <w:p w:rsidR="00C64A22" w:rsidRPr="00272ED2" w:rsidRDefault="000160B7" w:rsidP="005F797E">
            <w:pPr>
              <w:jc w:val="both"/>
              <w:rPr>
                <w:color w:val="000066"/>
              </w:rPr>
            </w:pPr>
            <w:r w:rsidRPr="00272ED2">
              <w:rPr>
                <w:color w:val="000066"/>
              </w:rPr>
              <w:t xml:space="preserve">2.- Sustituir la letra a) del artículo 21 por la siguiente: a) Ejercer la jurisdicción coactiva para el cobro de los créditos y cualquier tipo de obligaciones a favor de la Superintendencia de Bancos, o de terceros, a excepción de la jurisdicción coactiva delegada al Subdirector de Entidades en Liquidación y Coactivas. </w:t>
            </w:r>
          </w:p>
          <w:p w:rsidR="00C64A22" w:rsidRPr="00272ED2" w:rsidRDefault="00C64A22" w:rsidP="005F797E">
            <w:pPr>
              <w:jc w:val="both"/>
              <w:rPr>
                <w:color w:val="000066"/>
              </w:rPr>
            </w:pPr>
          </w:p>
          <w:p w:rsidR="00C64A22" w:rsidRPr="00272ED2" w:rsidRDefault="000160B7" w:rsidP="005F797E">
            <w:pPr>
              <w:jc w:val="both"/>
              <w:rPr>
                <w:color w:val="000066"/>
              </w:rPr>
            </w:pPr>
            <w:r w:rsidRPr="00272ED2">
              <w:rPr>
                <w:color w:val="000066"/>
              </w:rPr>
              <w:t xml:space="preserve">ARTÍCULO 2.- La presente resolución entrará en vigencia a partir de la fecha de suscripción, sin perjuicio de su publicación en el Registro Oficial. </w:t>
            </w:r>
          </w:p>
          <w:p w:rsidR="00C64A22" w:rsidRPr="00272ED2" w:rsidRDefault="00C64A22" w:rsidP="005F797E">
            <w:pPr>
              <w:jc w:val="both"/>
              <w:rPr>
                <w:color w:val="000066"/>
              </w:rPr>
            </w:pPr>
          </w:p>
          <w:p w:rsidR="009C22F0" w:rsidRPr="00272ED2" w:rsidRDefault="000160B7" w:rsidP="005F797E">
            <w:pPr>
              <w:jc w:val="both"/>
              <w:rPr>
                <w:color w:val="000066"/>
              </w:rPr>
            </w:pPr>
            <w:r w:rsidRPr="00272ED2">
              <w:rPr>
                <w:color w:val="000066"/>
              </w:rPr>
              <w:t>COMUNÍQUESE.- Dada en la Superintendencia de Bancos, en Quito, Distrito Metropolitano, el veintidós de febrero del dos mil diecisiete.</w:t>
            </w:r>
          </w:p>
          <w:p w:rsidR="009C22F0" w:rsidRPr="00272ED2" w:rsidRDefault="009C22F0" w:rsidP="005F797E">
            <w:pPr>
              <w:jc w:val="both"/>
              <w:rPr>
                <w:color w:val="000066"/>
              </w:rPr>
            </w:pPr>
          </w:p>
          <w:p w:rsidR="00C64A22" w:rsidRPr="00272ED2" w:rsidRDefault="006A3AEA" w:rsidP="005F797E">
            <w:pPr>
              <w:jc w:val="both"/>
              <w:rPr>
                <w:color w:val="000066"/>
              </w:rPr>
            </w:pPr>
            <w:hyperlink r:id="rId71" w:history="1">
              <w:r w:rsidR="00C64A22" w:rsidRPr="00272ED2">
                <w:rPr>
                  <w:rStyle w:val="Hipervnculo"/>
                  <w:color w:val="000066"/>
                </w:rPr>
                <w:t>Ver Registro Oficial</w:t>
              </w:r>
            </w:hyperlink>
          </w:p>
          <w:p w:rsidR="008364EE" w:rsidRPr="00272ED2" w:rsidRDefault="008364EE" w:rsidP="005F797E">
            <w:pPr>
              <w:jc w:val="both"/>
              <w:rPr>
                <w:b/>
                <w:color w:val="000066"/>
              </w:rPr>
            </w:pPr>
          </w:p>
          <w:p w:rsidR="008364EE" w:rsidRPr="00272ED2" w:rsidRDefault="008364EE" w:rsidP="005F797E">
            <w:pPr>
              <w:jc w:val="both"/>
              <w:rPr>
                <w:b/>
                <w:color w:val="000066"/>
              </w:rPr>
            </w:pPr>
          </w:p>
          <w:p w:rsidR="00134163" w:rsidRPr="00272ED2" w:rsidRDefault="00134163" w:rsidP="005F797E">
            <w:pPr>
              <w:jc w:val="both"/>
              <w:rPr>
                <w:b/>
                <w:color w:val="000066"/>
              </w:rPr>
            </w:pPr>
          </w:p>
          <w:p w:rsidR="00134163" w:rsidRPr="00272ED2" w:rsidRDefault="00134163" w:rsidP="005F797E">
            <w:pPr>
              <w:jc w:val="both"/>
              <w:rPr>
                <w:b/>
                <w:color w:val="000066"/>
              </w:rPr>
            </w:pPr>
            <w:r w:rsidRPr="00272ED2">
              <w:rPr>
                <w:b/>
                <w:color w:val="000066"/>
              </w:rPr>
              <w:t>REGLAMENTO GENERAL DE APLICACIÓN DE LA LEY ORGÁNICA DE RÉGIMEN ESPECIAL DE LA PROVINCIA DE GALÁPAGOS.</w:t>
            </w:r>
          </w:p>
          <w:p w:rsidR="00134163" w:rsidRPr="00272ED2" w:rsidRDefault="00134163" w:rsidP="005F797E">
            <w:pPr>
              <w:jc w:val="both"/>
              <w:rPr>
                <w:b/>
                <w:color w:val="000066"/>
              </w:rPr>
            </w:pPr>
          </w:p>
          <w:p w:rsidR="00134163" w:rsidRPr="00272ED2" w:rsidRDefault="00134163" w:rsidP="005F797E">
            <w:pPr>
              <w:jc w:val="both"/>
              <w:rPr>
                <w:b/>
                <w:color w:val="000066"/>
              </w:rPr>
            </w:pPr>
            <w:r w:rsidRPr="00272ED2">
              <w:rPr>
                <w:b/>
                <w:color w:val="000066"/>
              </w:rPr>
              <w:t>Expedido por: Decreto Ejecutivo No. 1363 - PRESIDENTE CONSTITUCIONAL DE LA REPÚBLICA. Publicado en Registro Oficial N° 989 - Suplemento de viernes 21 de abril de 2017. Página 1</w:t>
            </w:r>
          </w:p>
          <w:p w:rsidR="00134163" w:rsidRPr="00272ED2" w:rsidRDefault="00134163" w:rsidP="005F797E">
            <w:pPr>
              <w:jc w:val="both"/>
              <w:rPr>
                <w:b/>
                <w:color w:val="000066"/>
              </w:rPr>
            </w:pPr>
          </w:p>
          <w:p w:rsidR="008364EE" w:rsidRPr="00272ED2" w:rsidRDefault="00134163" w:rsidP="005F797E">
            <w:pPr>
              <w:jc w:val="both"/>
              <w:rPr>
                <w:color w:val="000066"/>
              </w:rPr>
            </w:pPr>
            <w:r w:rsidRPr="00272ED2">
              <w:rPr>
                <w:color w:val="000066"/>
              </w:rPr>
              <w:t>TÍTULO PRELIMINAR RÉGIMEN ESPECIAL DE LA PROVINCIA DE GALÁPAGOS</w:t>
            </w:r>
          </w:p>
          <w:p w:rsidR="00134163" w:rsidRPr="00272ED2" w:rsidRDefault="00134163" w:rsidP="005F797E">
            <w:pPr>
              <w:jc w:val="both"/>
              <w:rPr>
                <w:color w:val="000066"/>
              </w:rPr>
            </w:pPr>
          </w:p>
          <w:p w:rsidR="00134163" w:rsidRPr="00272ED2" w:rsidRDefault="00134163" w:rsidP="005F797E">
            <w:pPr>
              <w:jc w:val="both"/>
              <w:rPr>
                <w:color w:val="000066"/>
              </w:rPr>
            </w:pPr>
            <w:r w:rsidRPr="00272ED2">
              <w:rPr>
                <w:color w:val="000066"/>
              </w:rPr>
              <w:t xml:space="preserve">CAPITULO I Objeto, ámbito y régimen especial </w:t>
            </w:r>
          </w:p>
          <w:p w:rsidR="00134163" w:rsidRPr="00272ED2" w:rsidRDefault="00134163" w:rsidP="005F797E">
            <w:pPr>
              <w:jc w:val="both"/>
              <w:rPr>
                <w:color w:val="000066"/>
              </w:rPr>
            </w:pPr>
          </w:p>
          <w:p w:rsidR="00134163" w:rsidRPr="00272ED2" w:rsidRDefault="00134163" w:rsidP="005F797E">
            <w:pPr>
              <w:jc w:val="both"/>
              <w:rPr>
                <w:color w:val="000066"/>
              </w:rPr>
            </w:pPr>
            <w:r w:rsidRPr="00272ED2">
              <w:rPr>
                <w:color w:val="000066"/>
              </w:rPr>
              <w:t xml:space="preserve">Art. 1.- Objeto y ámbito.- La Ley Orgánica de Régimen Especial de la Provincia de Galápagos y el presente reglamento de aplicación, regulan el funcionamiento del Régimen Especial establecido en el artículo 258 de la Constitución de la República e instituye el régimen jurídico administrativo al que se sujetan las personas naturales y jurídicas, públicas y privadas, nacionales y extranjeras de la provincia de Galápagos, para alcanzar el Buen Vivir, el desarrollo sustentable, el mejoramiento de la calidad de vida y el acceso a los servicios básicos por parte de su población, de acuerdo a las condiciones y características excepcionales del archipiélago; y, los límites ambientales y de resiliencia de los ecosistemas. </w:t>
            </w:r>
          </w:p>
          <w:p w:rsidR="00134163" w:rsidRPr="00272ED2" w:rsidRDefault="00134163" w:rsidP="005F797E">
            <w:pPr>
              <w:jc w:val="both"/>
              <w:rPr>
                <w:color w:val="000066"/>
              </w:rPr>
            </w:pPr>
          </w:p>
          <w:p w:rsidR="00134163" w:rsidRPr="00272ED2" w:rsidRDefault="00134163" w:rsidP="005F797E">
            <w:pPr>
              <w:jc w:val="both"/>
              <w:rPr>
                <w:b/>
                <w:color w:val="000066"/>
              </w:rPr>
            </w:pPr>
            <w:r w:rsidRPr="00272ED2">
              <w:rPr>
                <w:color w:val="000066"/>
              </w:rPr>
              <w:t>Art. 2.- Régimen Especial.- Para los fines contemplados en la ley y el presente reglamento, se entiende por Régimen Especial de la Provincia de Galápagos a la forma de gobierno y administración de dicho territorio, dotada de autonomía política, administrativa y financiera, que es ejercida por el Consejo de Gobierno, constituida por razones de conservación y características ambientales particulares, para la protección de sus sistemas ecológicos y biodiversidad, su desarrollo sustentable, el manejo integrado entre sus zonas pobladas y áreas protegidas, la obtención del equilibrio en la movilidad y residencia de sus visitantes y residentes; y, el acceso preferente de estos a los recursos naturales y a las actividades ambientalmente sostenibles, garantizando la participación ciudadana y el control social en los términos previstos en la Constitución y la ley.</w:t>
            </w:r>
          </w:p>
          <w:p w:rsidR="008364EE" w:rsidRPr="00272ED2" w:rsidRDefault="008364EE" w:rsidP="005F797E">
            <w:pPr>
              <w:jc w:val="both"/>
              <w:rPr>
                <w:color w:val="000066"/>
              </w:rPr>
            </w:pPr>
          </w:p>
          <w:p w:rsidR="008364EE" w:rsidRPr="00272ED2" w:rsidRDefault="00134163" w:rsidP="005F797E">
            <w:pPr>
              <w:jc w:val="both"/>
              <w:rPr>
                <w:color w:val="000066"/>
              </w:rPr>
            </w:pPr>
            <w:r w:rsidRPr="00272ED2">
              <w:rPr>
                <w:color w:val="000066"/>
              </w:rPr>
              <w:t>(…)</w:t>
            </w:r>
          </w:p>
          <w:p w:rsidR="00134163" w:rsidRPr="00272ED2" w:rsidRDefault="00134163" w:rsidP="005F797E">
            <w:pPr>
              <w:jc w:val="both"/>
              <w:rPr>
                <w:color w:val="000066"/>
              </w:rPr>
            </w:pPr>
          </w:p>
          <w:p w:rsidR="00134163" w:rsidRPr="00272ED2" w:rsidRDefault="006A3AEA" w:rsidP="005F797E">
            <w:pPr>
              <w:jc w:val="both"/>
              <w:rPr>
                <w:color w:val="000066"/>
              </w:rPr>
            </w:pPr>
            <w:hyperlink r:id="rId72" w:history="1">
              <w:r w:rsidR="00134163" w:rsidRPr="00272ED2">
                <w:rPr>
                  <w:rStyle w:val="Hipervnculo"/>
                  <w:color w:val="000066"/>
                </w:rPr>
                <w:t>Ver Registro Oficial</w:t>
              </w:r>
            </w:hyperlink>
          </w:p>
          <w:p w:rsidR="00134163" w:rsidRPr="00272ED2" w:rsidRDefault="00134163" w:rsidP="005F797E">
            <w:pPr>
              <w:jc w:val="both"/>
              <w:rPr>
                <w:color w:val="000066"/>
              </w:rPr>
            </w:pPr>
          </w:p>
          <w:p w:rsidR="00134163" w:rsidRPr="00272ED2" w:rsidRDefault="00134163" w:rsidP="005F797E">
            <w:pPr>
              <w:jc w:val="both"/>
              <w:rPr>
                <w:color w:val="000066"/>
              </w:rPr>
            </w:pPr>
          </w:p>
          <w:p w:rsidR="00134163" w:rsidRPr="00272ED2" w:rsidRDefault="00134163" w:rsidP="005F797E">
            <w:pPr>
              <w:jc w:val="both"/>
              <w:rPr>
                <w:color w:val="000066"/>
              </w:rPr>
            </w:pPr>
          </w:p>
          <w:p w:rsidR="00134163" w:rsidRPr="00272ED2" w:rsidRDefault="00134163" w:rsidP="005F797E">
            <w:pPr>
              <w:jc w:val="both"/>
              <w:rPr>
                <w:color w:val="000066"/>
              </w:rPr>
            </w:pPr>
          </w:p>
          <w:p w:rsidR="00134163" w:rsidRPr="00272ED2" w:rsidRDefault="00271782" w:rsidP="005F797E">
            <w:pPr>
              <w:jc w:val="both"/>
              <w:rPr>
                <w:b/>
                <w:color w:val="000066"/>
              </w:rPr>
            </w:pPr>
            <w:r w:rsidRPr="00272ED2">
              <w:rPr>
                <w:b/>
                <w:color w:val="000066"/>
              </w:rPr>
              <w:t>DECLARAR EL ESTADO DE EXCEPCIÓN EN LAS PROVINCIAS DE: MANABÍ Y ESMERALDAS</w:t>
            </w:r>
            <w:r w:rsidR="00F31C0A">
              <w:rPr>
                <w:b/>
                <w:color w:val="000066"/>
              </w:rPr>
              <w:t>.</w:t>
            </w:r>
          </w:p>
          <w:p w:rsidR="00134163" w:rsidRPr="00272ED2" w:rsidRDefault="00134163" w:rsidP="005F797E">
            <w:pPr>
              <w:jc w:val="both"/>
              <w:rPr>
                <w:b/>
                <w:color w:val="000066"/>
              </w:rPr>
            </w:pPr>
          </w:p>
          <w:p w:rsidR="00134163" w:rsidRPr="00272ED2" w:rsidRDefault="002F61FE" w:rsidP="005F797E">
            <w:pPr>
              <w:jc w:val="both"/>
              <w:rPr>
                <w:b/>
                <w:color w:val="000066"/>
              </w:rPr>
            </w:pPr>
            <w:r w:rsidRPr="00272ED2">
              <w:rPr>
                <w:b/>
                <w:color w:val="000066"/>
              </w:rPr>
              <w:t>Expedido por: Decreto Ejecutivo No. 1364 Rafael Corea Delgado PRESIDENTE CONSTITUCIONAL DE LA REPÚBLICA</w:t>
            </w:r>
            <w:r w:rsidR="00733691" w:rsidRPr="00272ED2">
              <w:rPr>
                <w:b/>
                <w:color w:val="000066"/>
              </w:rPr>
              <w:t>. Publicado en Registro Oficial N° 989 - Suplemento de viernes</w:t>
            </w:r>
            <w:r w:rsidR="00F31C0A">
              <w:rPr>
                <w:b/>
                <w:color w:val="000066"/>
              </w:rPr>
              <w:t xml:space="preserve"> 21 de abril de 2017. Página 17</w:t>
            </w:r>
          </w:p>
          <w:p w:rsidR="00394D1A" w:rsidRPr="00272ED2" w:rsidRDefault="00394D1A" w:rsidP="005F797E">
            <w:pPr>
              <w:jc w:val="both"/>
              <w:rPr>
                <w:b/>
                <w:color w:val="000066"/>
              </w:rPr>
            </w:pPr>
          </w:p>
          <w:p w:rsidR="00394D1A" w:rsidRPr="00272ED2" w:rsidRDefault="00394D1A" w:rsidP="005F797E">
            <w:pPr>
              <w:jc w:val="both"/>
              <w:rPr>
                <w:color w:val="000066"/>
              </w:rPr>
            </w:pPr>
          </w:p>
          <w:p w:rsidR="00394D1A" w:rsidRPr="00272ED2" w:rsidRDefault="00394D1A" w:rsidP="005F797E">
            <w:pPr>
              <w:jc w:val="both"/>
              <w:rPr>
                <w:color w:val="000066"/>
              </w:rPr>
            </w:pPr>
            <w:r w:rsidRPr="00272ED2">
              <w:rPr>
                <w:color w:val="000066"/>
              </w:rPr>
              <w:t xml:space="preserve">Artículo 1.- DECLARAR el estado de excepción en las provincias de: Manabí y Esmeraldas, por los efectos adversos del desastre natural de 16 de abril de 2016 y sus réplicas, situación que se ha visto agravada por la cruda estación invernal que afecta a las indicadas provincias; </w:t>
            </w:r>
          </w:p>
          <w:p w:rsidR="00394D1A" w:rsidRPr="00272ED2" w:rsidRDefault="00394D1A" w:rsidP="005F797E">
            <w:pPr>
              <w:jc w:val="both"/>
              <w:rPr>
                <w:color w:val="000066"/>
              </w:rPr>
            </w:pPr>
          </w:p>
          <w:p w:rsidR="00394D1A" w:rsidRPr="00272ED2" w:rsidRDefault="00394D1A" w:rsidP="005F797E">
            <w:pPr>
              <w:jc w:val="both"/>
              <w:rPr>
                <w:color w:val="000066"/>
              </w:rPr>
            </w:pPr>
            <w:r w:rsidRPr="00272ED2">
              <w:rPr>
                <w:color w:val="000066"/>
              </w:rPr>
              <w:t>Artículo 2.- DISPONER LA MOVILIZACIÓN en todo el territorio nacional hacia las provincias de: Manabí y Esmeraldas, de tal manera que todas las entidades de la Administración Pública Central e Institucional, en especial las Fuerzas Armadas, de la Policía Nacional y los gobiernos autónomos descentralizados de las provincias afectadas deberán coordinar esfuerzos con el fin de ejecutar las acciones necesarias e indispensables para mitigar y prevenir los riesgos, así como enfrentar, recuperar y mejorar las condiciones adversas, que provocaron los eventos telúricos del día 16 de abril de 2016 y sus réplicas, situación que se ha visto agravado por la cruda estación invernal que afecta a las indicadas provincias;</w:t>
            </w:r>
          </w:p>
          <w:p w:rsidR="00134163" w:rsidRPr="00272ED2" w:rsidRDefault="00134163" w:rsidP="005F797E">
            <w:pPr>
              <w:jc w:val="both"/>
              <w:rPr>
                <w:color w:val="000066"/>
              </w:rPr>
            </w:pPr>
          </w:p>
          <w:p w:rsidR="00394D1A" w:rsidRPr="00272ED2" w:rsidRDefault="00394D1A" w:rsidP="005F797E">
            <w:pPr>
              <w:jc w:val="both"/>
              <w:rPr>
                <w:color w:val="000066"/>
              </w:rPr>
            </w:pPr>
            <w:r w:rsidRPr="00272ED2">
              <w:rPr>
                <w:color w:val="000066"/>
              </w:rPr>
              <w:t>(…)</w:t>
            </w:r>
          </w:p>
          <w:p w:rsidR="00394D1A" w:rsidRPr="00272ED2" w:rsidRDefault="00394D1A" w:rsidP="005F797E">
            <w:pPr>
              <w:jc w:val="both"/>
              <w:rPr>
                <w:color w:val="000066"/>
              </w:rPr>
            </w:pPr>
          </w:p>
          <w:p w:rsidR="00394D1A" w:rsidRPr="00272ED2" w:rsidRDefault="006A3AEA" w:rsidP="005F797E">
            <w:pPr>
              <w:jc w:val="both"/>
              <w:rPr>
                <w:color w:val="000066"/>
              </w:rPr>
            </w:pPr>
            <w:hyperlink r:id="rId73" w:history="1">
              <w:r w:rsidR="00394D1A" w:rsidRPr="00272ED2">
                <w:rPr>
                  <w:rStyle w:val="Hipervnculo"/>
                  <w:color w:val="000066"/>
                </w:rPr>
                <w:t>Ver Registro Oficial</w:t>
              </w:r>
            </w:hyperlink>
          </w:p>
          <w:p w:rsidR="00394D1A" w:rsidRPr="00272ED2" w:rsidRDefault="00394D1A" w:rsidP="005F797E">
            <w:pPr>
              <w:jc w:val="both"/>
              <w:rPr>
                <w:color w:val="000066"/>
              </w:rPr>
            </w:pPr>
          </w:p>
          <w:p w:rsidR="00394D1A" w:rsidRPr="00272ED2" w:rsidRDefault="00394D1A" w:rsidP="005F797E">
            <w:pPr>
              <w:jc w:val="both"/>
              <w:rPr>
                <w:color w:val="000066"/>
              </w:rPr>
            </w:pPr>
          </w:p>
          <w:p w:rsidR="00394D1A" w:rsidRPr="00272ED2" w:rsidRDefault="00394D1A" w:rsidP="005F797E">
            <w:pPr>
              <w:jc w:val="both"/>
              <w:rPr>
                <w:color w:val="000066"/>
              </w:rPr>
            </w:pPr>
          </w:p>
          <w:p w:rsidR="00394D1A" w:rsidRPr="00272ED2" w:rsidRDefault="00394D1A" w:rsidP="005F797E">
            <w:pPr>
              <w:jc w:val="both"/>
              <w:rPr>
                <w:color w:val="000066"/>
              </w:rPr>
            </w:pPr>
          </w:p>
          <w:p w:rsidR="004A79F1" w:rsidRPr="00272ED2" w:rsidRDefault="00272C3D" w:rsidP="005F797E">
            <w:pPr>
              <w:jc w:val="both"/>
              <w:rPr>
                <w:b/>
                <w:color w:val="000066"/>
              </w:rPr>
            </w:pPr>
            <w:r w:rsidRPr="00272ED2">
              <w:rPr>
                <w:b/>
                <w:color w:val="000066"/>
              </w:rPr>
              <w:t xml:space="preserve">EXTRACTO DE CONSULTAS. </w:t>
            </w:r>
            <w:r w:rsidR="004A79F1" w:rsidRPr="00272ED2">
              <w:rPr>
                <w:b/>
                <w:color w:val="000066"/>
              </w:rPr>
              <w:t>PROCURADURÍA GENERAL DEL ESTADO</w:t>
            </w:r>
            <w:r w:rsidRPr="00272ED2">
              <w:rPr>
                <w:b/>
                <w:color w:val="000066"/>
              </w:rPr>
              <w:t xml:space="preserve"> -</w:t>
            </w:r>
            <w:r w:rsidR="004A79F1" w:rsidRPr="00272ED2">
              <w:rPr>
                <w:b/>
                <w:color w:val="000066"/>
              </w:rPr>
              <w:t xml:space="preserve"> DIRECCIÓN NACIONAL DE ASESORÍA JURÍDICA INSTITUCIONAL</w:t>
            </w:r>
            <w:r w:rsidR="00687848">
              <w:rPr>
                <w:b/>
                <w:color w:val="000066"/>
              </w:rPr>
              <w:t>.</w:t>
            </w:r>
            <w:r w:rsidR="004A79F1" w:rsidRPr="00272ED2">
              <w:rPr>
                <w:b/>
                <w:color w:val="000066"/>
              </w:rPr>
              <w:t xml:space="preserve"> </w:t>
            </w:r>
          </w:p>
          <w:p w:rsidR="004A79F1" w:rsidRPr="00272ED2" w:rsidRDefault="004A79F1" w:rsidP="005F797E">
            <w:pPr>
              <w:jc w:val="both"/>
              <w:rPr>
                <w:b/>
                <w:color w:val="000066"/>
              </w:rPr>
            </w:pPr>
          </w:p>
          <w:p w:rsidR="004A79F1" w:rsidRPr="00272ED2" w:rsidRDefault="004A79F1" w:rsidP="005F797E">
            <w:pPr>
              <w:jc w:val="both"/>
              <w:rPr>
                <w:b/>
                <w:color w:val="000066"/>
              </w:rPr>
            </w:pPr>
            <w:r w:rsidRPr="00272ED2">
              <w:rPr>
                <w:b/>
                <w:color w:val="000066"/>
              </w:rPr>
              <w:t xml:space="preserve">EXTRACTO DE CONSULTAS MARZO 2017 CONVALIDACIÓN DE OFERTA OF. PGE.N0 : 09962 de 29-03-2017. Publicado en  Registro Oficial N° 989 - Suplemento </w:t>
            </w:r>
            <w:r w:rsidR="00A81296" w:rsidRPr="00272ED2">
              <w:rPr>
                <w:b/>
                <w:color w:val="000066"/>
              </w:rPr>
              <w:t>de v</w:t>
            </w:r>
            <w:r w:rsidRPr="00272ED2">
              <w:rPr>
                <w:b/>
                <w:color w:val="000066"/>
              </w:rPr>
              <w:t>iernes 21 de abril de 2017</w:t>
            </w:r>
            <w:r w:rsidR="00A81296" w:rsidRPr="00272ED2">
              <w:rPr>
                <w:b/>
                <w:color w:val="000066"/>
              </w:rPr>
              <w:t>. Página 18</w:t>
            </w:r>
          </w:p>
          <w:p w:rsidR="004A79F1" w:rsidRPr="00272ED2" w:rsidRDefault="004A79F1" w:rsidP="005F797E">
            <w:pPr>
              <w:jc w:val="both"/>
              <w:rPr>
                <w:color w:val="000066"/>
              </w:rPr>
            </w:pPr>
          </w:p>
          <w:p w:rsidR="004A79F1" w:rsidRPr="00272ED2" w:rsidRDefault="004A79F1" w:rsidP="005F797E">
            <w:pPr>
              <w:jc w:val="both"/>
              <w:rPr>
                <w:color w:val="000066"/>
              </w:rPr>
            </w:pPr>
            <w:r w:rsidRPr="00272ED2">
              <w:rPr>
                <w:color w:val="000066"/>
              </w:rPr>
              <w:t xml:space="preserve">CONSULTANTE: GOBIERNO AUTÓNOMO DESCENTRALIZADO MUNICIPAL DEL CANTÓN GUAYAQUIL </w:t>
            </w:r>
          </w:p>
          <w:p w:rsidR="004A79F1" w:rsidRPr="00272ED2" w:rsidRDefault="004A79F1" w:rsidP="005F797E">
            <w:pPr>
              <w:jc w:val="both"/>
              <w:rPr>
                <w:color w:val="000066"/>
              </w:rPr>
            </w:pPr>
          </w:p>
          <w:p w:rsidR="00394D1A" w:rsidRPr="00272ED2" w:rsidRDefault="004A79F1" w:rsidP="005F797E">
            <w:pPr>
              <w:jc w:val="both"/>
              <w:rPr>
                <w:color w:val="000066"/>
              </w:rPr>
            </w:pPr>
            <w:r w:rsidRPr="00272ED2">
              <w:rPr>
                <w:color w:val="000066"/>
              </w:rPr>
              <w:t>CONSULTAS: "1. ¿Es jurídicamente procedente de acuerdo al artículo 23 del Reglamento General de la Ley Orgánica del Sistema Nacional de Contratación Pública analizar y calificar una oferta susceptible de convalidación respecto de la cual el oferente presenta documentación durante el periodo de convalidación, pese a que no fue notificado con un pedido de convalidación?".</w:t>
            </w:r>
          </w:p>
          <w:p w:rsidR="0069312E" w:rsidRPr="00272ED2" w:rsidRDefault="0069312E" w:rsidP="005F797E">
            <w:pPr>
              <w:jc w:val="both"/>
              <w:rPr>
                <w:color w:val="000066"/>
              </w:rPr>
            </w:pPr>
          </w:p>
          <w:p w:rsidR="0069312E" w:rsidRPr="00272ED2" w:rsidRDefault="0069312E" w:rsidP="005F797E">
            <w:pPr>
              <w:jc w:val="both"/>
              <w:rPr>
                <w:color w:val="000066"/>
              </w:rPr>
            </w:pPr>
            <w:r w:rsidRPr="00272ED2">
              <w:rPr>
                <w:color w:val="000066"/>
              </w:rPr>
              <w:t>"2. ¿Atento el contenido del artículo 2 numeral 6 del Reglamento General de la Ley Orgánica del Sistema Nacional de Contratación Pública, en concordancia con el artículo 2 de la Resolución RE-SERCOP-2016-0000072, tiene competencia el SERCOP para emitir válidamente recomendaciones de obligatorio cumplimiento con posterioridad a la adjudicación de contratos resultantes de procedimientos de contratación?; ¿O sólo puede hacerlo hasta antes de la adjudicación, es decir, en proceso de formación de la voluntad administrativa?".</w:t>
            </w:r>
          </w:p>
          <w:p w:rsidR="0069312E" w:rsidRPr="00272ED2" w:rsidRDefault="0069312E" w:rsidP="005F797E">
            <w:pPr>
              <w:jc w:val="both"/>
              <w:rPr>
                <w:color w:val="000066"/>
              </w:rPr>
            </w:pPr>
          </w:p>
          <w:p w:rsidR="0069312E" w:rsidRPr="00272ED2" w:rsidRDefault="0069312E" w:rsidP="005F797E">
            <w:pPr>
              <w:jc w:val="both"/>
              <w:rPr>
                <w:color w:val="000066"/>
              </w:rPr>
            </w:pPr>
            <w:r w:rsidRPr="00272ED2">
              <w:rPr>
                <w:color w:val="000066"/>
              </w:rPr>
              <w:t>(…)</w:t>
            </w:r>
          </w:p>
          <w:p w:rsidR="00394D1A" w:rsidRPr="00272ED2" w:rsidRDefault="00394D1A" w:rsidP="005F797E">
            <w:pPr>
              <w:jc w:val="both"/>
              <w:rPr>
                <w:color w:val="000066"/>
              </w:rPr>
            </w:pPr>
          </w:p>
          <w:p w:rsidR="00134163" w:rsidRPr="00272ED2" w:rsidRDefault="00134163" w:rsidP="005F797E">
            <w:pPr>
              <w:jc w:val="both"/>
              <w:rPr>
                <w:color w:val="000066"/>
              </w:rPr>
            </w:pPr>
          </w:p>
          <w:p w:rsidR="008364EE" w:rsidRPr="00272ED2" w:rsidRDefault="006A3AEA" w:rsidP="005F797E">
            <w:pPr>
              <w:jc w:val="both"/>
              <w:rPr>
                <w:color w:val="000066"/>
              </w:rPr>
            </w:pPr>
            <w:hyperlink r:id="rId74" w:history="1">
              <w:r w:rsidR="004A79F1" w:rsidRPr="00272ED2">
                <w:rPr>
                  <w:rStyle w:val="Hipervnculo"/>
                  <w:color w:val="000066"/>
                </w:rPr>
                <w:t>Ver Registro Oficial</w:t>
              </w:r>
            </w:hyperlink>
          </w:p>
          <w:p w:rsidR="004A79F1" w:rsidRPr="00272ED2" w:rsidRDefault="004A79F1" w:rsidP="005F797E">
            <w:pPr>
              <w:jc w:val="both"/>
              <w:rPr>
                <w:color w:val="000066"/>
              </w:rPr>
            </w:pPr>
          </w:p>
          <w:p w:rsidR="00272C3D" w:rsidRPr="00272ED2" w:rsidRDefault="00272C3D" w:rsidP="005F797E">
            <w:pPr>
              <w:jc w:val="both"/>
              <w:rPr>
                <w:color w:val="000066"/>
              </w:rPr>
            </w:pPr>
          </w:p>
          <w:p w:rsidR="00C64A22" w:rsidRPr="00272ED2" w:rsidRDefault="00C64A22" w:rsidP="005F797E">
            <w:pPr>
              <w:jc w:val="both"/>
              <w:rPr>
                <w:color w:val="000066"/>
              </w:rPr>
            </w:pPr>
          </w:p>
          <w:p w:rsidR="000245F1" w:rsidRPr="00272ED2" w:rsidRDefault="00272C3D" w:rsidP="000245F1">
            <w:pPr>
              <w:jc w:val="both"/>
              <w:rPr>
                <w:b/>
                <w:color w:val="000066"/>
              </w:rPr>
            </w:pPr>
            <w:r w:rsidRPr="00272ED2">
              <w:rPr>
                <w:b/>
                <w:color w:val="000066"/>
              </w:rPr>
              <w:t xml:space="preserve">EXTRACTO DE CONSULTAS. </w:t>
            </w:r>
            <w:r w:rsidR="000245F1" w:rsidRPr="00272ED2">
              <w:rPr>
                <w:b/>
                <w:color w:val="000066"/>
              </w:rPr>
              <w:t xml:space="preserve">PROCURADURÍA GENERAL DEL ESTADO </w:t>
            </w:r>
            <w:r w:rsidRPr="00272ED2">
              <w:rPr>
                <w:b/>
                <w:color w:val="000066"/>
              </w:rPr>
              <w:t xml:space="preserve">- </w:t>
            </w:r>
            <w:r w:rsidR="000245F1" w:rsidRPr="00272ED2">
              <w:rPr>
                <w:b/>
                <w:color w:val="000066"/>
              </w:rPr>
              <w:t>DIRECCIÓN NACIONAL DE ASESORÍA JURÍDICA INSTITUCIONAL</w:t>
            </w:r>
            <w:r w:rsidR="00687848">
              <w:rPr>
                <w:b/>
                <w:color w:val="000066"/>
              </w:rPr>
              <w:t>.</w:t>
            </w:r>
            <w:r w:rsidR="000245F1" w:rsidRPr="00272ED2">
              <w:rPr>
                <w:b/>
                <w:color w:val="000066"/>
              </w:rPr>
              <w:t xml:space="preserve"> </w:t>
            </w:r>
          </w:p>
          <w:p w:rsidR="000245F1" w:rsidRPr="00272ED2" w:rsidRDefault="000245F1" w:rsidP="000245F1">
            <w:pPr>
              <w:jc w:val="both"/>
              <w:rPr>
                <w:b/>
                <w:color w:val="000066"/>
              </w:rPr>
            </w:pPr>
          </w:p>
          <w:p w:rsidR="000245F1" w:rsidRPr="00272ED2" w:rsidRDefault="000245F1" w:rsidP="000245F1">
            <w:pPr>
              <w:jc w:val="both"/>
              <w:rPr>
                <w:b/>
                <w:color w:val="000066"/>
              </w:rPr>
            </w:pPr>
            <w:r w:rsidRPr="00272ED2">
              <w:rPr>
                <w:b/>
                <w:color w:val="000066"/>
              </w:rPr>
              <w:t>EXTRACTO DE CONSULTAS MARZO 2017 CONVALIDACIÓN DE OFERTA OF. PGE.N0 : 09962 de 29-03-2017. Publicado en  Registro Oficial N° 989 - Suplemento de viernes 21 de abril de 2017. Página 18</w:t>
            </w:r>
          </w:p>
          <w:p w:rsidR="000245F1" w:rsidRPr="00272ED2" w:rsidRDefault="000245F1" w:rsidP="005F797E">
            <w:pPr>
              <w:jc w:val="both"/>
              <w:rPr>
                <w:color w:val="000066"/>
              </w:rPr>
            </w:pPr>
          </w:p>
          <w:p w:rsidR="00DA412D" w:rsidRPr="00272ED2" w:rsidRDefault="000245F1" w:rsidP="005F797E">
            <w:pPr>
              <w:jc w:val="both"/>
              <w:rPr>
                <w:color w:val="000066"/>
              </w:rPr>
            </w:pPr>
            <w:r w:rsidRPr="00272ED2">
              <w:rPr>
                <w:color w:val="000066"/>
              </w:rPr>
              <w:t xml:space="preserve">FISCAL GENERAL DEL ESTADO SUBROGANTE: DESIGNACIÓN OF. PGE. N°: 09871 de 21-03-2017 </w:t>
            </w:r>
          </w:p>
          <w:p w:rsidR="00DA412D" w:rsidRPr="00272ED2" w:rsidRDefault="00DA412D" w:rsidP="005F797E">
            <w:pPr>
              <w:jc w:val="both"/>
              <w:rPr>
                <w:color w:val="000066"/>
              </w:rPr>
            </w:pPr>
          </w:p>
          <w:p w:rsidR="000245F1" w:rsidRPr="00272ED2" w:rsidRDefault="000245F1" w:rsidP="005F797E">
            <w:pPr>
              <w:jc w:val="both"/>
              <w:rPr>
                <w:color w:val="000066"/>
              </w:rPr>
            </w:pPr>
            <w:r w:rsidRPr="00272ED2">
              <w:rPr>
                <w:color w:val="000066"/>
              </w:rPr>
              <w:t>CONSULTANTE: CONSEJO DE LA JUDICATURA CONSULTA:</w:t>
            </w:r>
          </w:p>
          <w:p w:rsidR="009C22F0" w:rsidRPr="00272ED2" w:rsidRDefault="009C22F0" w:rsidP="005F797E">
            <w:pPr>
              <w:jc w:val="both"/>
              <w:rPr>
                <w:color w:val="000066"/>
              </w:rPr>
            </w:pPr>
          </w:p>
          <w:p w:rsidR="00272C3D" w:rsidRPr="00272ED2" w:rsidRDefault="000245F1" w:rsidP="005F797E">
            <w:pPr>
              <w:jc w:val="both"/>
              <w:rPr>
                <w:color w:val="000066"/>
              </w:rPr>
            </w:pPr>
            <w:r w:rsidRPr="00272ED2">
              <w:rPr>
                <w:color w:val="000066"/>
              </w:rPr>
              <w:t xml:space="preserve">¿Le corresponde al Consejo de la Judicatura designar al Fiscal General del Estado Subrogante de entre los servidores de carrera fiscal a quien ostente el más alto puntaje y categoría de acuerdo a lo prescrito en los artículos 47 y 50 del Código Orgánico de la Función Judicial?. </w:t>
            </w:r>
          </w:p>
          <w:p w:rsidR="00272C3D" w:rsidRPr="00272ED2" w:rsidRDefault="00272C3D" w:rsidP="005F797E">
            <w:pPr>
              <w:jc w:val="both"/>
              <w:rPr>
                <w:color w:val="000066"/>
              </w:rPr>
            </w:pPr>
          </w:p>
          <w:p w:rsidR="009C22F0" w:rsidRPr="00272ED2" w:rsidRDefault="000245F1" w:rsidP="005F797E">
            <w:pPr>
              <w:jc w:val="both"/>
              <w:rPr>
                <w:color w:val="000066"/>
              </w:rPr>
            </w:pPr>
            <w:r w:rsidRPr="00272ED2">
              <w:rPr>
                <w:color w:val="000066"/>
              </w:rPr>
              <w:t>PRONUNCIAMIENTO: De acuerdo con el artículo 47 del COFJ, el Subrogante del Fiscal General debe ser un fiscal de carrera, designado al tiempo en que se nombre al titular de esa Entidad; y según el numeral 1 del artículo 264 del Código Orgánico de la Función Judicial, el Pleno del Consejo de la Judicatura es la autoridad nominadora de los servidores de la Función Judicial, y entre ellos de quienes integran la carrera fiscal. Finalmente, al Director General del Consejo de la Judicatura según lo dispuesto en el numeral 5 del artículo 280 Ibídem le corresponde ejecutar los procedimientos para el mejoramiento y modernización de la Función Judicial, entre ellos la evaluación y formación de su personal, la misma que servirá de base para las designaciones que le corresponda efectuar al pleno de ese Organismo.</w:t>
            </w:r>
          </w:p>
          <w:p w:rsidR="00272C3D" w:rsidRPr="00272ED2" w:rsidRDefault="00272C3D" w:rsidP="005F797E">
            <w:pPr>
              <w:jc w:val="both"/>
              <w:rPr>
                <w:color w:val="000066"/>
              </w:rPr>
            </w:pPr>
          </w:p>
          <w:p w:rsidR="00272C3D" w:rsidRPr="00272ED2" w:rsidRDefault="00272C3D" w:rsidP="005F797E">
            <w:pPr>
              <w:jc w:val="both"/>
              <w:rPr>
                <w:color w:val="000066"/>
              </w:rPr>
            </w:pPr>
            <w:r w:rsidRPr="00272ED2">
              <w:rPr>
                <w:color w:val="000066"/>
              </w:rPr>
              <w:t>(…)</w:t>
            </w:r>
          </w:p>
          <w:p w:rsidR="009C22F0" w:rsidRPr="00272ED2" w:rsidRDefault="009C22F0" w:rsidP="005F797E">
            <w:pPr>
              <w:jc w:val="both"/>
              <w:rPr>
                <w:color w:val="000066"/>
              </w:rPr>
            </w:pPr>
          </w:p>
          <w:p w:rsidR="009C22F0" w:rsidRPr="00272ED2" w:rsidRDefault="006A3AEA" w:rsidP="005F797E">
            <w:pPr>
              <w:jc w:val="both"/>
              <w:rPr>
                <w:color w:val="000066"/>
              </w:rPr>
            </w:pPr>
            <w:hyperlink r:id="rId75" w:history="1">
              <w:r w:rsidR="00271782" w:rsidRPr="00272ED2">
                <w:rPr>
                  <w:rStyle w:val="Hipervnculo"/>
                  <w:color w:val="000066"/>
                </w:rPr>
                <w:t>Ver Registro Oficial</w:t>
              </w:r>
            </w:hyperlink>
          </w:p>
          <w:p w:rsidR="00271782" w:rsidRPr="00272ED2" w:rsidRDefault="00271782" w:rsidP="005F797E">
            <w:pPr>
              <w:jc w:val="both"/>
              <w:rPr>
                <w:color w:val="000066"/>
              </w:rPr>
            </w:pPr>
          </w:p>
          <w:p w:rsidR="00271782" w:rsidRPr="00272ED2" w:rsidRDefault="00271782" w:rsidP="005F797E">
            <w:pPr>
              <w:jc w:val="both"/>
              <w:rPr>
                <w:color w:val="000066"/>
              </w:rPr>
            </w:pPr>
          </w:p>
          <w:p w:rsidR="00271782" w:rsidRPr="00272ED2" w:rsidRDefault="00271782" w:rsidP="005F797E">
            <w:pPr>
              <w:jc w:val="both"/>
              <w:rPr>
                <w:color w:val="000066"/>
              </w:rPr>
            </w:pPr>
          </w:p>
          <w:p w:rsidR="00271782" w:rsidRPr="00272ED2" w:rsidRDefault="00271782" w:rsidP="005F797E">
            <w:pPr>
              <w:jc w:val="both"/>
              <w:rPr>
                <w:b/>
                <w:color w:val="000066"/>
              </w:rPr>
            </w:pPr>
          </w:p>
          <w:p w:rsidR="00271782" w:rsidRPr="00272ED2" w:rsidRDefault="00272C3D" w:rsidP="00271782">
            <w:pPr>
              <w:jc w:val="both"/>
              <w:rPr>
                <w:b/>
                <w:color w:val="000066"/>
              </w:rPr>
            </w:pPr>
            <w:r w:rsidRPr="00272ED2">
              <w:rPr>
                <w:b/>
                <w:color w:val="000066"/>
              </w:rPr>
              <w:t xml:space="preserve">EXTRACTO DE CONSULTAS </w:t>
            </w:r>
            <w:r w:rsidR="00271782" w:rsidRPr="00272ED2">
              <w:rPr>
                <w:b/>
                <w:color w:val="000066"/>
              </w:rPr>
              <w:t>PROCURADURÍA GENERAL DEL ESTADO</w:t>
            </w:r>
            <w:r w:rsidRPr="00272ED2">
              <w:rPr>
                <w:b/>
                <w:color w:val="000066"/>
              </w:rPr>
              <w:t xml:space="preserve"> - </w:t>
            </w:r>
            <w:r w:rsidR="00271782" w:rsidRPr="00272ED2">
              <w:rPr>
                <w:b/>
                <w:color w:val="000066"/>
              </w:rPr>
              <w:t>DIRECCIÓN NACIONAL DE ASESORÍA JURÍDICA INSTITUCIONAL</w:t>
            </w:r>
            <w:r w:rsidR="00687848">
              <w:rPr>
                <w:b/>
                <w:color w:val="000066"/>
              </w:rPr>
              <w:t>.</w:t>
            </w:r>
            <w:r w:rsidR="00271782" w:rsidRPr="00272ED2">
              <w:rPr>
                <w:b/>
                <w:color w:val="000066"/>
              </w:rPr>
              <w:t xml:space="preserve"> </w:t>
            </w:r>
          </w:p>
          <w:p w:rsidR="00271782" w:rsidRPr="00272ED2" w:rsidRDefault="00271782" w:rsidP="00271782">
            <w:pPr>
              <w:jc w:val="both"/>
              <w:rPr>
                <w:b/>
                <w:color w:val="000066"/>
              </w:rPr>
            </w:pPr>
          </w:p>
          <w:p w:rsidR="00271782" w:rsidRPr="00272ED2" w:rsidRDefault="00271782" w:rsidP="00271782">
            <w:pPr>
              <w:jc w:val="both"/>
              <w:rPr>
                <w:b/>
                <w:color w:val="000066"/>
              </w:rPr>
            </w:pPr>
            <w:r w:rsidRPr="00272ED2">
              <w:rPr>
                <w:b/>
                <w:color w:val="000066"/>
              </w:rPr>
              <w:t>EXTRACTO DE CONSULTAS MARZO 2017 CONVALIDACIÓN DE OFERTA OF. PGE.N0 : 09962 de 29-03-2017. Publicado en  Registro Oficial N° 989 - Suplemento de viernes 21 de abril de 2017. Página 18</w:t>
            </w:r>
          </w:p>
          <w:p w:rsidR="00271782" w:rsidRPr="00272ED2" w:rsidRDefault="00271782" w:rsidP="005F797E">
            <w:pPr>
              <w:jc w:val="both"/>
              <w:rPr>
                <w:color w:val="000066"/>
              </w:rPr>
            </w:pPr>
          </w:p>
          <w:p w:rsidR="00271782" w:rsidRPr="00272ED2" w:rsidRDefault="00271782" w:rsidP="005F797E">
            <w:pPr>
              <w:jc w:val="both"/>
              <w:rPr>
                <w:color w:val="000066"/>
              </w:rPr>
            </w:pPr>
          </w:p>
          <w:p w:rsidR="00272C3D" w:rsidRPr="00272ED2" w:rsidRDefault="00271782" w:rsidP="005F797E">
            <w:pPr>
              <w:jc w:val="both"/>
              <w:rPr>
                <w:color w:val="000066"/>
              </w:rPr>
            </w:pPr>
            <w:r w:rsidRPr="00272ED2">
              <w:rPr>
                <w:color w:val="000066"/>
              </w:rPr>
              <w:t xml:space="preserve">JURISDICCIÓN COACTIVA OF. PGE. N°: 09719 de 09-03-2017 </w:t>
            </w:r>
          </w:p>
          <w:p w:rsidR="00272C3D" w:rsidRPr="00272ED2" w:rsidRDefault="00272C3D" w:rsidP="005F797E">
            <w:pPr>
              <w:jc w:val="both"/>
              <w:rPr>
                <w:color w:val="000066"/>
              </w:rPr>
            </w:pPr>
          </w:p>
          <w:p w:rsidR="00272C3D" w:rsidRPr="00272ED2" w:rsidRDefault="00271782" w:rsidP="005F797E">
            <w:pPr>
              <w:jc w:val="both"/>
              <w:rPr>
                <w:color w:val="000066"/>
              </w:rPr>
            </w:pPr>
            <w:r w:rsidRPr="00272ED2">
              <w:rPr>
                <w:color w:val="000066"/>
              </w:rPr>
              <w:t>CONSULTANTE: MINISTERIO DE AGRICULTURA, GANADERÍA ACUACULTURA</w:t>
            </w:r>
            <w:r w:rsidR="00515BB5" w:rsidRPr="00272ED2">
              <w:rPr>
                <w:color w:val="000066"/>
              </w:rPr>
              <w:t xml:space="preserve"> </w:t>
            </w:r>
            <w:r w:rsidRPr="00272ED2">
              <w:rPr>
                <w:color w:val="000066"/>
              </w:rPr>
              <w:t>Y</w:t>
            </w:r>
            <w:r w:rsidR="00515BB5" w:rsidRPr="00272ED2">
              <w:rPr>
                <w:color w:val="000066"/>
              </w:rPr>
              <w:t xml:space="preserve"> </w:t>
            </w:r>
            <w:r w:rsidRPr="00272ED2">
              <w:rPr>
                <w:color w:val="000066"/>
              </w:rPr>
              <w:t xml:space="preserve">PESCA </w:t>
            </w:r>
          </w:p>
          <w:p w:rsidR="00272C3D" w:rsidRPr="00272ED2" w:rsidRDefault="00272C3D" w:rsidP="005F797E">
            <w:pPr>
              <w:jc w:val="both"/>
              <w:rPr>
                <w:color w:val="000066"/>
              </w:rPr>
            </w:pPr>
          </w:p>
          <w:p w:rsidR="00271782" w:rsidRPr="00272ED2" w:rsidRDefault="00271782" w:rsidP="005F797E">
            <w:pPr>
              <w:jc w:val="both"/>
              <w:rPr>
                <w:color w:val="000066"/>
              </w:rPr>
            </w:pPr>
            <w:r w:rsidRPr="00272ED2">
              <w:rPr>
                <w:color w:val="000066"/>
              </w:rPr>
              <w:t>CONSULTA: "¿Es procedente que el Ministerio de Agricultura, Ganadería, Acuacultura y Pesca, de conformidad con la Disposición General Quinta de la Ley Orgánica de Tierras Rurales y Territorios Ancestrales, ejerza la jurisdicción coactiva para la recuperación, recaudación y cobro ágil y oportuno de todas las acreencias que por cualquier concepto se adeuden al MAGAP, dentro del ámbito de sus competencias; y, principalmente, sobre los títulos de créditos, emitidos por las empresas públicas e instituciones que, en virtud de su supresión y liquidación pasaron a formar parte de los activos y pasivos del Ministerio de Agricultura, Ganadería, Acuacultura y Pesca; o de todas aquellas acciones de daños y perjuicios inmersas dentro del ámbito de la Ley Orgánica del Sistema Nacional de Contratación Pública?".</w:t>
            </w:r>
          </w:p>
          <w:p w:rsidR="00272C3D" w:rsidRPr="00272ED2" w:rsidRDefault="00272C3D" w:rsidP="005F797E">
            <w:pPr>
              <w:jc w:val="both"/>
              <w:rPr>
                <w:color w:val="000066"/>
              </w:rPr>
            </w:pPr>
          </w:p>
          <w:p w:rsidR="00272C3D" w:rsidRPr="00272ED2" w:rsidRDefault="00272C3D" w:rsidP="005F797E">
            <w:pPr>
              <w:jc w:val="both"/>
              <w:rPr>
                <w:color w:val="000066"/>
              </w:rPr>
            </w:pPr>
            <w:r w:rsidRPr="00272ED2">
              <w:rPr>
                <w:color w:val="000066"/>
              </w:rPr>
              <w:t>PRONUNCIAMIENTO: En atención a los términos de su consulta se concluye que, la coactiva que confiere la Disposición General Quinta de la Ley Orgánica de Tierras Rurales y Territorios Ancestrales al MAGAP como Autoridad Agraria Nacional, está referida exclusivamente a las materias sujetas a esa Ley, y por tanto, en virtud del principio constitucional de legalidad que consta en el artículo 226 de la Constitución de la República, el ejercicio de la coactiva por parte de ese Ministerio como Autoridad Agraria Nacional no se puede extender a otras materias distintas a las regladas por esa ley. El presente pronunciamiento se limita a la inteligencia y aplicación de normas jurídicas, siendo responsabilidad exclusiva de la entidad consultante su aplicación a casos particulares ya que no es facultad de la Procuraduría General del Estado identificar los casos específicos en que una institución del sector público pueda ejercer su competencia coactiva.</w:t>
            </w:r>
          </w:p>
          <w:p w:rsidR="002A7D55" w:rsidRPr="00272ED2" w:rsidRDefault="002A7D55" w:rsidP="005F797E">
            <w:pPr>
              <w:jc w:val="both"/>
              <w:rPr>
                <w:color w:val="000066"/>
              </w:rPr>
            </w:pPr>
          </w:p>
          <w:p w:rsidR="00272C3D" w:rsidRPr="00272ED2" w:rsidRDefault="00272C3D" w:rsidP="005F797E">
            <w:pPr>
              <w:jc w:val="both"/>
              <w:rPr>
                <w:color w:val="000066"/>
              </w:rPr>
            </w:pPr>
            <w:r w:rsidRPr="00272ED2">
              <w:rPr>
                <w:color w:val="000066"/>
              </w:rPr>
              <w:t>(…)</w:t>
            </w:r>
          </w:p>
          <w:p w:rsidR="00272C3D" w:rsidRPr="00272ED2" w:rsidRDefault="00272C3D" w:rsidP="005F797E">
            <w:pPr>
              <w:jc w:val="both"/>
              <w:rPr>
                <w:color w:val="000066"/>
              </w:rPr>
            </w:pPr>
          </w:p>
          <w:p w:rsidR="00272C3D" w:rsidRPr="00272ED2" w:rsidRDefault="006A3AEA" w:rsidP="005F797E">
            <w:pPr>
              <w:jc w:val="both"/>
              <w:rPr>
                <w:color w:val="000066"/>
              </w:rPr>
            </w:pPr>
            <w:hyperlink r:id="rId76" w:history="1">
              <w:r w:rsidR="00272C3D" w:rsidRPr="00272ED2">
                <w:rPr>
                  <w:rStyle w:val="Hipervnculo"/>
                  <w:color w:val="000066"/>
                </w:rPr>
                <w:t>Ver Registro Oficial</w:t>
              </w:r>
            </w:hyperlink>
          </w:p>
          <w:p w:rsidR="00FA051C" w:rsidRPr="00272ED2" w:rsidRDefault="00FA051C" w:rsidP="005F797E">
            <w:pPr>
              <w:jc w:val="both"/>
              <w:rPr>
                <w:color w:val="000066"/>
              </w:rPr>
            </w:pPr>
          </w:p>
          <w:p w:rsidR="002A7D55" w:rsidRPr="00272ED2" w:rsidRDefault="002A7D55" w:rsidP="005F797E">
            <w:pPr>
              <w:jc w:val="both"/>
              <w:rPr>
                <w:color w:val="000066"/>
              </w:rPr>
            </w:pPr>
          </w:p>
          <w:p w:rsidR="00987D35" w:rsidRPr="00272ED2" w:rsidRDefault="00987D35" w:rsidP="005F797E">
            <w:pPr>
              <w:jc w:val="both"/>
              <w:rPr>
                <w:color w:val="000066"/>
              </w:rPr>
            </w:pPr>
          </w:p>
          <w:p w:rsidR="00987D35" w:rsidRPr="00272ED2" w:rsidRDefault="00987D35" w:rsidP="005F797E">
            <w:pPr>
              <w:jc w:val="both"/>
              <w:rPr>
                <w:b/>
                <w:color w:val="000066"/>
              </w:rPr>
            </w:pPr>
          </w:p>
          <w:p w:rsidR="00987D35" w:rsidRPr="00272ED2" w:rsidRDefault="00F453BC" w:rsidP="005F797E">
            <w:pPr>
              <w:jc w:val="both"/>
              <w:rPr>
                <w:b/>
                <w:color w:val="000066"/>
              </w:rPr>
            </w:pPr>
            <w:r w:rsidRPr="00272ED2">
              <w:rPr>
                <w:b/>
                <w:color w:val="000066"/>
              </w:rPr>
              <w:t>EXPEDIR LAS POLÍTICAS DE USO DE MEDIOS DE TRANSPORTE A CARGO DE LAS FUERZAS ARMADAS O POLICÍA NACIONAL POR PARTE DE LAS INSTITUCIONES DE LA FUNCIÓN EJECUTIVA.</w:t>
            </w:r>
          </w:p>
          <w:p w:rsidR="00987D35" w:rsidRPr="00272ED2" w:rsidRDefault="00987D35" w:rsidP="005F797E">
            <w:pPr>
              <w:jc w:val="both"/>
              <w:rPr>
                <w:b/>
                <w:color w:val="000066"/>
              </w:rPr>
            </w:pPr>
          </w:p>
          <w:p w:rsidR="00987D35" w:rsidRPr="00272ED2" w:rsidRDefault="00F453BC" w:rsidP="005F797E">
            <w:pPr>
              <w:jc w:val="both"/>
              <w:rPr>
                <w:b/>
                <w:color w:val="000066"/>
              </w:rPr>
            </w:pPr>
            <w:r w:rsidRPr="00272ED2">
              <w:rPr>
                <w:b/>
                <w:color w:val="000066"/>
              </w:rPr>
              <w:t>Expedido por: Acuerdo No. 01990- SECRETARIA NACIONAL DE LA ADMINISTRACIÓN PÚBLICA. Publicado en Registro Oficial Nº 989 - Segundo Suplemento  de vierne</w:t>
            </w:r>
            <w:r w:rsidR="00687848">
              <w:rPr>
                <w:b/>
                <w:color w:val="000066"/>
              </w:rPr>
              <w:t>s 21 de abril de 2017. Página 2</w:t>
            </w:r>
          </w:p>
          <w:p w:rsidR="00F453BC" w:rsidRPr="00272ED2" w:rsidRDefault="00F453BC" w:rsidP="005F797E">
            <w:pPr>
              <w:jc w:val="both"/>
              <w:rPr>
                <w:color w:val="000066"/>
              </w:rPr>
            </w:pPr>
          </w:p>
          <w:p w:rsidR="00F453BC" w:rsidRPr="00272ED2" w:rsidRDefault="00F453BC" w:rsidP="005F797E">
            <w:pPr>
              <w:jc w:val="both"/>
              <w:rPr>
                <w:color w:val="000066"/>
              </w:rPr>
            </w:pPr>
          </w:p>
          <w:p w:rsidR="00987D35" w:rsidRPr="00272ED2" w:rsidRDefault="00987D35" w:rsidP="005F797E">
            <w:pPr>
              <w:jc w:val="both"/>
              <w:rPr>
                <w:color w:val="000066"/>
              </w:rPr>
            </w:pPr>
          </w:p>
          <w:p w:rsidR="009D04B7" w:rsidRPr="00272ED2" w:rsidRDefault="009D04B7" w:rsidP="005F797E">
            <w:pPr>
              <w:jc w:val="both"/>
              <w:rPr>
                <w:color w:val="000066"/>
              </w:rPr>
            </w:pPr>
            <w:r w:rsidRPr="00272ED2">
              <w:rPr>
                <w:color w:val="000066"/>
              </w:rPr>
              <w:t xml:space="preserve">CAPÍTULO I </w:t>
            </w:r>
          </w:p>
          <w:p w:rsidR="009D04B7" w:rsidRPr="00272ED2" w:rsidRDefault="009D04B7" w:rsidP="005F797E">
            <w:pPr>
              <w:jc w:val="both"/>
              <w:rPr>
                <w:color w:val="000066"/>
              </w:rPr>
            </w:pPr>
            <w:r w:rsidRPr="00272ED2">
              <w:rPr>
                <w:color w:val="000066"/>
              </w:rPr>
              <w:t xml:space="preserve">GENERALIDADES </w:t>
            </w:r>
          </w:p>
          <w:p w:rsidR="009D04B7" w:rsidRPr="00272ED2" w:rsidRDefault="009D04B7" w:rsidP="005F797E">
            <w:pPr>
              <w:jc w:val="both"/>
              <w:rPr>
                <w:color w:val="000066"/>
              </w:rPr>
            </w:pPr>
          </w:p>
          <w:p w:rsidR="009D04B7" w:rsidRPr="00272ED2" w:rsidRDefault="009D04B7" w:rsidP="005F797E">
            <w:pPr>
              <w:jc w:val="both"/>
              <w:rPr>
                <w:color w:val="000066"/>
              </w:rPr>
            </w:pPr>
            <w:r w:rsidRPr="00272ED2">
              <w:rPr>
                <w:color w:val="000066"/>
              </w:rPr>
              <w:t xml:space="preserve">Artículo 1.- Objeto.- El presente Acuerdo Ministerial tiene como objeto determinar las políticas de uso de los medios de transporte a cargo de las Fuerzas Armadas o Policía Nacional por parte de las instituciones de la Función Ejecutiva, de acuerdo con los principios de coordinación, eficiencia, eficacia, calidad y optimización de recursos. </w:t>
            </w:r>
          </w:p>
          <w:p w:rsidR="009D04B7" w:rsidRPr="00272ED2" w:rsidRDefault="009D04B7" w:rsidP="005F797E">
            <w:pPr>
              <w:jc w:val="both"/>
              <w:rPr>
                <w:color w:val="000066"/>
              </w:rPr>
            </w:pPr>
          </w:p>
          <w:p w:rsidR="009D04B7" w:rsidRPr="00272ED2" w:rsidRDefault="009D04B7" w:rsidP="005F797E">
            <w:pPr>
              <w:jc w:val="both"/>
              <w:rPr>
                <w:color w:val="000066"/>
              </w:rPr>
            </w:pPr>
            <w:r w:rsidRPr="00272ED2">
              <w:rPr>
                <w:color w:val="000066"/>
              </w:rPr>
              <w:t xml:space="preserve">Artículo 2.- Ámbito.- Se sujetarán a las disposiciones del presente Acuerdo Ministerial las instituciones pertenecientes a la Administración Pública Central, Institucional y que dependen de la Función Ejecutiva, incluida la Banca Pública y Empresas Públicas. </w:t>
            </w:r>
          </w:p>
          <w:p w:rsidR="009D04B7" w:rsidRPr="00272ED2" w:rsidRDefault="009D04B7" w:rsidP="005F797E">
            <w:pPr>
              <w:jc w:val="both"/>
              <w:rPr>
                <w:color w:val="000066"/>
              </w:rPr>
            </w:pPr>
          </w:p>
          <w:p w:rsidR="009D04B7" w:rsidRPr="00272ED2" w:rsidRDefault="009D04B7" w:rsidP="005F797E">
            <w:pPr>
              <w:jc w:val="both"/>
              <w:rPr>
                <w:color w:val="000066"/>
              </w:rPr>
            </w:pPr>
            <w:r w:rsidRPr="00272ED2">
              <w:rPr>
                <w:color w:val="000066"/>
              </w:rPr>
              <w:t xml:space="preserve">CAPÍTULO II </w:t>
            </w:r>
          </w:p>
          <w:p w:rsidR="009D04B7" w:rsidRPr="00272ED2" w:rsidRDefault="009D04B7" w:rsidP="005F797E">
            <w:pPr>
              <w:jc w:val="both"/>
              <w:rPr>
                <w:color w:val="000066"/>
              </w:rPr>
            </w:pPr>
            <w:r w:rsidRPr="00272ED2">
              <w:rPr>
                <w:color w:val="000066"/>
              </w:rPr>
              <w:t>USO DE MEDIOS DE TRANSPORTE A CARGO DE LAS FUERZAS ARMADAS O DE LA POLICÍA NACIONAL</w:t>
            </w:r>
          </w:p>
          <w:p w:rsidR="009D04B7" w:rsidRPr="00272ED2" w:rsidRDefault="009D04B7" w:rsidP="005F797E">
            <w:pPr>
              <w:jc w:val="both"/>
              <w:rPr>
                <w:color w:val="000066"/>
              </w:rPr>
            </w:pPr>
          </w:p>
          <w:p w:rsidR="00987D35" w:rsidRPr="00272ED2" w:rsidRDefault="009D04B7" w:rsidP="005F797E">
            <w:pPr>
              <w:jc w:val="both"/>
              <w:rPr>
                <w:color w:val="000066"/>
              </w:rPr>
            </w:pPr>
            <w:r w:rsidRPr="00272ED2">
              <w:rPr>
                <w:color w:val="000066"/>
              </w:rPr>
              <w:t>Artículo 3.- Requerimiento de uso de medios de transporte.- Todas las instituciones pertenecientes a la Administración Pública Central, Institucional y que dependen de la Función Ejecutiva, incluida la Banca Pública y Empresas Públicas que requieran de manera excepcional el uso de medios de transporte a cargo de las Fuerzas Armadas o Policía Nacional, deberán presentar sus solicitudes en conformidad con las disposiciones contenidas en el presente Acuerdo Ministerial y a través del sistema informático de autorizaciones administrado por la Secretaría Nacional de la Administración Publica.</w:t>
            </w:r>
          </w:p>
          <w:p w:rsidR="009D04B7" w:rsidRPr="00272ED2" w:rsidRDefault="009D04B7" w:rsidP="005F797E">
            <w:pPr>
              <w:jc w:val="both"/>
              <w:rPr>
                <w:color w:val="000066"/>
              </w:rPr>
            </w:pPr>
          </w:p>
          <w:p w:rsidR="009D04B7" w:rsidRPr="00272ED2" w:rsidRDefault="009D04B7" w:rsidP="005F797E">
            <w:pPr>
              <w:jc w:val="both"/>
              <w:rPr>
                <w:color w:val="000066"/>
              </w:rPr>
            </w:pPr>
            <w:r w:rsidRPr="00272ED2">
              <w:rPr>
                <w:color w:val="000066"/>
              </w:rPr>
              <w:t>(…)</w:t>
            </w:r>
          </w:p>
          <w:p w:rsidR="00987D35" w:rsidRPr="00272ED2" w:rsidRDefault="00987D35" w:rsidP="005F797E">
            <w:pPr>
              <w:jc w:val="both"/>
              <w:rPr>
                <w:color w:val="000066"/>
              </w:rPr>
            </w:pPr>
          </w:p>
          <w:p w:rsidR="00987D35" w:rsidRPr="00272ED2" w:rsidRDefault="006A3AEA" w:rsidP="005F797E">
            <w:pPr>
              <w:jc w:val="both"/>
              <w:rPr>
                <w:color w:val="000066"/>
              </w:rPr>
            </w:pPr>
            <w:hyperlink r:id="rId77" w:history="1">
              <w:r w:rsidR="009D04B7" w:rsidRPr="00272ED2">
                <w:rPr>
                  <w:rStyle w:val="Hipervnculo"/>
                  <w:color w:val="000066"/>
                </w:rPr>
                <w:t>Ver Registro Oficial</w:t>
              </w:r>
            </w:hyperlink>
          </w:p>
          <w:p w:rsidR="009D04B7" w:rsidRPr="00272ED2" w:rsidRDefault="009D04B7" w:rsidP="005F797E">
            <w:pPr>
              <w:jc w:val="both"/>
              <w:rPr>
                <w:color w:val="000066"/>
              </w:rPr>
            </w:pPr>
          </w:p>
          <w:p w:rsidR="009D04B7" w:rsidRPr="00272ED2" w:rsidRDefault="009D04B7" w:rsidP="005F797E">
            <w:pPr>
              <w:jc w:val="both"/>
              <w:rPr>
                <w:b/>
                <w:color w:val="000066"/>
              </w:rPr>
            </w:pPr>
          </w:p>
          <w:p w:rsidR="00BF7C46" w:rsidRPr="00272ED2" w:rsidRDefault="00BF7C46" w:rsidP="005F797E">
            <w:pPr>
              <w:jc w:val="both"/>
              <w:rPr>
                <w:b/>
                <w:color w:val="000066"/>
              </w:rPr>
            </w:pPr>
          </w:p>
          <w:p w:rsidR="00BF7C46" w:rsidRPr="00272ED2" w:rsidRDefault="00BF7C46" w:rsidP="005F797E">
            <w:pPr>
              <w:jc w:val="both"/>
              <w:rPr>
                <w:b/>
                <w:color w:val="000066"/>
              </w:rPr>
            </w:pPr>
          </w:p>
          <w:p w:rsidR="00BF7C46" w:rsidRPr="00272ED2" w:rsidRDefault="00BF7C46" w:rsidP="005F797E">
            <w:pPr>
              <w:jc w:val="both"/>
              <w:rPr>
                <w:b/>
                <w:color w:val="000066"/>
              </w:rPr>
            </w:pPr>
          </w:p>
          <w:p w:rsidR="00B55680" w:rsidRPr="00272ED2" w:rsidRDefault="00B55680" w:rsidP="005F797E">
            <w:pPr>
              <w:jc w:val="both"/>
              <w:rPr>
                <w:b/>
                <w:color w:val="000066"/>
              </w:rPr>
            </w:pPr>
            <w:r w:rsidRPr="00272ED2">
              <w:rPr>
                <w:b/>
                <w:color w:val="000066"/>
              </w:rPr>
              <w:t>APRUÉBENSE LAS NORMAS TÉCNICAS PARA LA IMPLEMENTACIÓN DE LOS SERVICIOS DE PROTECCIÓN ESPECIAL</w:t>
            </w:r>
            <w:r w:rsidR="00687848">
              <w:rPr>
                <w:b/>
                <w:color w:val="000066"/>
              </w:rPr>
              <w:t>.</w:t>
            </w:r>
          </w:p>
          <w:p w:rsidR="00B55680" w:rsidRPr="00272ED2" w:rsidRDefault="00B55680" w:rsidP="005F797E">
            <w:pPr>
              <w:jc w:val="both"/>
              <w:rPr>
                <w:color w:val="000066"/>
              </w:rPr>
            </w:pPr>
          </w:p>
          <w:p w:rsidR="00B55680" w:rsidRPr="00272ED2" w:rsidRDefault="00B55680" w:rsidP="00B55680">
            <w:pPr>
              <w:jc w:val="both"/>
              <w:rPr>
                <w:b/>
                <w:color w:val="000066"/>
              </w:rPr>
            </w:pPr>
            <w:r w:rsidRPr="00272ED2">
              <w:rPr>
                <w:b/>
                <w:color w:val="000066"/>
              </w:rPr>
              <w:t xml:space="preserve">Expedido por: Acuerdo Ministerial No. 0031- MINISTRA DE INCLUSIÓN ECONÓMICA Y SOCIAL. Publicado en Registro Oficial Nº 989 - Segundo Suplemento </w:t>
            </w:r>
            <w:r w:rsidR="00BF7C46" w:rsidRPr="00272ED2">
              <w:rPr>
                <w:b/>
                <w:color w:val="000066"/>
              </w:rPr>
              <w:t>de v</w:t>
            </w:r>
            <w:r w:rsidRPr="00272ED2">
              <w:rPr>
                <w:b/>
                <w:color w:val="000066"/>
              </w:rPr>
              <w:t>ierne</w:t>
            </w:r>
            <w:r w:rsidR="00687848">
              <w:rPr>
                <w:b/>
                <w:color w:val="000066"/>
              </w:rPr>
              <w:t>s 21 de abril de 2017. Página 8</w:t>
            </w:r>
          </w:p>
          <w:p w:rsidR="00B55680" w:rsidRPr="00272ED2" w:rsidRDefault="00B55680" w:rsidP="005F797E">
            <w:pPr>
              <w:jc w:val="both"/>
              <w:rPr>
                <w:color w:val="000066"/>
              </w:rPr>
            </w:pPr>
          </w:p>
          <w:p w:rsidR="00B55680" w:rsidRPr="00272ED2" w:rsidRDefault="00B55680" w:rsidP="005F797E">
            <w:pPr>
              <w:jc w:val="both"/>
              <w:rPr>
                <w:color w:val="000066"/>
              </w:rPr>
            </w:pPr>
            <w:r w:rsidRPr="00272ED2">
              <w:rPr>
                <w:color w:val="000066"/>
              </w:rPr>
              <w:t xml:space="preserve">Art. 1.- Aprobar las Normas Técnicas para la implementación de los Servicios de Protección Especial, en las modalidades de: </w:t>
            </w:r>
          </w:p>
          <w:p w:rsidR="00B55680" w:rsidRPr="00272ED2" w:rsidRDefault="00B55680" w:rsidP="005F797E">
            <w:pPr>
              <w:jc w:val="both"/>
              <w:rPr>
                <w:color w:val="000066"/>
              </w:rPr>
            </w:pPr>
            <w:r w:rsidRPr="00272ED2">
              <w:rPr>
                <w:color w:val="000066"/>
              </w:rPr>
              <w:t xml:space="preserve">a) Acogimiento Familiar </w:t>
            </w:r>
          </w:p>
          <w:p w:rsidR="00B55680" w:rsidRPr="00272ED2" w:rsidRDefault="00B55680" w:rsidP="005F797E">
            <w:pPr>
              <w:jc w:val="both"/>
              <w:rPr>
                <w:color w:val="000066"/>
              </w:rPr>
            </w:pPr>
            <w:r w:rsidRPr="00272ED2">
              <w:rPr>
                <w:color w:val="000066"/>
              </w:rPr>
              <w:t xml:space="preserve">b) Acogimiento Institucional </w:t>
            </w:r>
          </w:p>
          <w:p w:rsidR="00B55680" w:rsidRPr="00272ED2" w:rsidRDefault="00B55680" w:rsidP="005F797E">
            <w:pPr>
              <w:jc w:val="both"/>
              <w:rPr>
                <w:color w:val="000066"/>
              </w:rPr>
            </w:pPr>
            <w:r w:rsidRPr="00272ED2">
              <w:rPr>
                <w:color w:val="000066"/>
              </w:rPr>
              <w:t xml:space="preserve">c) Erradicación del Trabajo Infantil </w:t>
            </w:r>
          </w:p>
          <w:p w:rsidR="00B55680" w:rsidRPr="00272ED2" w:rsidRDefault="00B55680" w:rsidP="005F797E">
            <w:pPr>
              <w:jc w:val="both"/>
              <w:rPr>
                <w:color w:val="000066"/>
              </w:rPr>
            </w:pPr>
            <w:r w:rsidRPr="00272ED2">
              <w:rPr>
                <w:color w:val="000066"/>
              </w:rPr>
              <w:t xml:space="preserve">d) Erradicación Progresiva de la Mendicidad </w:t>
            </w:r>
          </w:p>
          <w:p w:rsidR="00B55680" w:rsidRPr="00272ED2" w:rsidRDefault="00B55680" w:rsidP="005F797E">
            <w:pPr>
              <w:jc w:val="both"/>
              <w:rPr>
                <w:color w:val="000066"/>
              </w:rPr>
            </w:pPr>
          </w:p>
          <w:p w:rsidR="00B55680" w:rsidRPr="00272ED2" w:rsidRDefault="00B55680" w:rsidP="005F797E">
            <w:pPr>
              <w:jc w:val="both"/>
              <w:rPr>
                <w:color w:val="000066"/>
              </w:rPr>
            </w:pPr>
            <w:r w:rsidRPr="00272ED2">
              <w:rPr>
                <w:color w:val="000066"/>
              </w:rPr>
              <w:t xml:space="preserve">Art. 2.- Disponer al Viceministerio de Inclusión Social, conjuntamente con la Subsecretaría de Protección Especial y demás áreas competentes del Ministerio de Inclusión Económica y Social, a nivel nacional y desconcentrado, dirigir, implementar, monitorear y evaluar el estricto cumplimiento de las normas técnicas. </w:t>
            </w:r>
          </w:p>
          <w:p w:rsidR="00B55680" w:rsidRPr="00272ED2" w:rsidRDefault="00B55680" w:rsidP="005F797E">
            <w:pPr>
              <w:jc w:val="both"/>
              <w:rPr>
                <w:color w:val="000066"/>
              </w:rPr>
            </w:pPr>
          </w:p>
          <w:p w:rsidR="00B55680" w:rsidRPr="00272ED2" w:rsidRDefault="00B55680" w:rsidP="005F797E">
            <w:pPr>
              <w:jc w:val="both"/>
              <w:rPr>
                <w:color w:val="000066"/>
              </w:rPr>
            </w:pPr>
            <w:r w:rsidRPr="00272ED2">
              <w:rPr>
                <w:color w:val="000066"/>
              </w:rPr>
              <w:t>Art. 3.- La normativa contenida en el artículo 1 del presente Acuerdo, es de obligatorio cumplimiento para quienes presten servicios referentes a la atención directa, bajo convenio, públicos sin fondos del MIES y privados. La inobservancia de este instrumento será causal de suspensión de los servicios que se presten.</w:t>
            </w:r>
          </w:p>
          <w:p w:rsidR="009D04B7" w:rsidRPr="00272ED2" w:rsidRDefault="009D04B7" w:rsidP="005F797E">
            <w:pPr>
              <w:jc w:val="both"/>
              <w:rPr>
                <w:color w:val="000066"/>
              </w:rPr>
            </w:pPr>
          </w:p>
          <w:p w:rsidR="009D04B7" w:rsidRPr="00272ED2" w:rsidRDefault="00B55680" w:rsidP="005F797E">
            <w:pPr>
              <w:jc w:val="both"/>
              <w:rPr>
                <w:color w:val="000066"/>
              </w:rPr>
            </w:pPr>
            <w:r w:rsidRPr="00272ED2">
              <w:rPr>
                <w:color w:val="000066"/>
              </w:rPr>
              <w:t>Art. 4.- Disponer a la Dirección de Comunicación Social, difundir en los servicios y a sus profesionales el contenido de las presentes normas técnicas.</w:t>
            </w:r>
          </w:p>
          <w:p w:rsidR="00B55680" w:rsidRPr="00272ED2" w:rsidRDefault="00B55680" w:rsidP="005F797E">
            <w:pPr>
              <w:jc w:val="both"/>
              <w:rPr>
                <w:color w:val="000066"/>
              </w:rPr>
            </w:pPr>
          </w:p>
          <w:p w:rsidR="00B55680" w:rsidRPr="00272ED2" w:rsidRDefault="00B55680" w:rsidP="005F797E">
            <w:pPr>
              <w:jc w:val="both"/>
              <w:rPr>
                <w:color w:val="000066"/>
              </w:rPr>
            </w:pPr>
            <w:r w:rsidRPr="00272ED2">
              <w:rPr>
                <w:color w:val="000066"/>
              </w:rPr>
              <w:t>(…)</w:t>
            </w:r>
          </w:p>
          <w:p w:rsidR="00CF4AB0" w:rsidRPr="00272ED2" w:rsidRDefault="00CF4AB0" w:rsidP="005F797E">
            <w:pPr>
              <w:jc w:val="both"/>
              <w:rPr>
                <w:color w:val="000066"/>
              </w:rPr>
            </w:pPr>
          </w:p>
          <w:p w:rsidR="00B55680" w:rsidRPr="00272ED2" w:rsidRDefault="006A3AEA" w:rsidP="005F797E">
            <w:pPr>
              <w:jc w:val="both"/>
              <w:rPr>
                <w:color w:val="000066"/>
              </w:rPr>
            </w:pPr>
            <w:hyperlink r:id="rId78" w:history="1">
              <w:r w:rsidR="00B55680" w:rsidRPr="00272ED2">
                <w:rPr>
                  <w:rStyle w:val="Hipervnculo"/>
                  <w:color w:val="000066"/>
                </w:rPr>
                <w:t>Ver Registro Oficial</w:t>
              </w:r>
            </w:hyperlink>
          </w:p>
          <w:p w:rsidR="00977863" w:rsidRPr="00272ED2" w:rsidRDefault="00977863" w:rsidP="005F797E">
            <w:pPr>
              <w:jc w:val="both"/>
              <w:rPr>
                <w:color w:val="000066"/>
              </w:rPr>
            </w:pPr>
          </w:p>
          <w:p w:rsidR="00297888" w:rsidRPr="00272ED2" w:rsidRDefault="00297888" w:rsidP="005F797E">
            <w:pPr>
              <w:jc w:val="both"/>
              <w:rPr>
                <w:color w:val="000066"/>
              </w:rPr>
            </w:pPr>
          </w:p>
          <w:p w:rsidR="00297888" w:rsidRPr="00272ED2" w:rsidRDefault="00297888" w:rsidP="005F797E">
            <w:pPr>
              <w:jc w:val="both"/>
              <w:rPr>
                <w:color w:val="000066"/>
              </w:rPr>
            </w:pPr>
          </w:p>
          <w:p w:rsidR="00977863" w:rsidRPr="00272ED2" w:rsidRDefault="00977863" w:rsidP="005F797E">
            <w:pPr>
              <w:jc w:val="both"/>
              <w:rPr>
                <w:color w:val="000066"/>
              </w:rPr>
            </w:pPr>
          </w:p>
          <w:p w:rsidR="00977863" w:rsidRPr="00272ED2" w:rsidRDefault="00977863" w:rsidP="005F797E">
            <w:pPr>
              <w:jc w:val="both"/>
              <w:rPr>
                <w:b/>
                <w:color w:val="000066"/>
              </w:rPr>
            </w:pPr>
            <w:r w:rsidRPr="00272ED2">
              <w:rPr>
                <w:b/>
                <w:color w:val="000066"/>
              </w:rPr>
              <w:t>REGLAMENTO DE CLÁUSULAS OBLIGATORIAS Y PROHIBIDAS PARA CONTRATOS DE FINANCIAMIENTO DE SERVICIOS DE ATENCIÓN INTEGRAL DE SALUD PREPAGADA Y SEGUROS DE ASISTENCIA MÉDICA</w:t>
            </w:r>
            <w:r w:rsidR="002258CE">
              <w:rPr>
                <w:b/>
                <w:color w:val="000066"/>
              </w:rPr>
              <w:t>.</w:t>
            </w:r>
            <w:r w:rsidRPr="00272ED2">
              <w:rPr>
                <w:b/>
                <w:color w:val="000066"/>
              </w:rPr>
              <w:t xml:space="preserve"> </w:t>
            </w:r>
          </w:p>
          <w:p w:rsidR="00977863" w:rsidRPr="00272ED2" w:rsidRDefault="00977863" w:rsidP="005F797E">
            <w:pPr>
              <w:jc w:val="both"/>
              <w:rPr>
                <w:b/>
                <w:color w:val="000066"/>
              </w:rPr>
            </w:pPr>
          </w:p>
          <w:p w:rsidR="00977863" w:rsidRPr="00272ED2" w:rsidRDefault="00977863" w:rsidP="005F797E">
            <w:pPr>
              <w:jc w:val="both"/>
              <w:rPr>
                <w:b/>
                <w:color w:val="000066"/>
              </w:rPr>
            </w:pPr>
            <w:r w:rsidRPr="00272ED2">
              <w:rPr>
                <w:b/>
                <w:color w:val="000066"/>
              </w:rPr>
              <w:t>Expedido por: Resolución No.SCVS.INS.17.004 - SUPERINTENDENCIA DE COMPAÑÍAS, VALORES Y SEGUROS. Publicado en Registro Oficial Nº 989 - Segundo Suplemento de viernes</w:t>
            </w:r>
            <w:r w:rsidR="002258CE">
              <w:rPr>
                <w:b/>
                <w:color w:val="000066"/>
              </w:rPr>
              <w:t xml:space="preserve"> 21 de abril de 2017. Página 11</w:t>
            </w:r>
          </w:p>
          <w:p w:rsidR="009C0ED5" w:rsidRPr="00272ED2" w:rsidRDefault="009C0ED5" w:rsidP="005F797E">
            <w:pPr>
              <w:jc w:val="both"/>
              <w:rPr>
                <w:color w:val="000066"/>
              </w:rPr>
            </w:pPr>
          </w:p>
          <w:p w:rsidR="009C0ED5" w:rsidRPr="00272ED2" w:rsidRDefault="009C0ED5" w:rsidP="005F797E">
            <w:pPr>
              <w:jc w:val="both"/>
              <w:rPr>
                <w:color w:val="000066"/>
              </w:rPr>
            </w:pPr>
            <w:r w:rsidRPr="00272ED2">
              <w:rPr>
                <w:color w:val="000066"/>
              </w:rPr>
              <w:t xml:space="preserve">Art 1.- Objeto.- El presente reglamento rige para los contratos de servicios de financiamiento de atención integral de salud prepagada y contratos de seguros ramo asistencia médica, sin perjuicio de que estos últimos se sometan también a la normativa sobre contratos y cláusulas obligatorias y prohibidas que rigen a las compañías de seguros. </w:t>
            </w:r>
          </w:p>
          <w:p w:rsidR="009C0ED5" w:rsidRPr="00272ED2" w:rsidRDefault="009C0ED5" w:rsidP="005F797E">
            <w:pPr>
              <w:jc w:val="both"/>
              <w:rPr>
                <w:color w:val="000066"/>
              </w:rPr>
            </w:pPr>
          </w:p>
          <w:p w:rsidR="009C0ED5" w:rsidRPr="00272ED2" w:rsidRDefault="009C0ED5" w:rsidP="005F797E">
            <w:pPr>
              <w:jc w:val="both"/>
              <w:rPr>
                <w:color w:val="000066"/>
              </w:rPr>
            </w:pPr>
            <w:r w:rsidRPr="00272ED2">
              <w:rPr>
                <w:color w:val="000066"/>
              </w:rPr>
              <w:t xml:space="preserve">Art 2.- Las cláusulas obligatorias se entenderán incorporadas en todos los contratos, y se interpretarán en favor del usuario o asegurado, sin perjuicio de que también se las incluya expresamente. </w:t>
            </w:r>
          </w:p>
          <w:p w:rsidR="009C0ED5" w:rsidRPr="00272ED2" w:rsidRDefault="009C0ED5" w:rsidP="005F797E">
            <w:pPr>
              <w:jc w:val="both"/>
              <w:rPr>
                <w:color w:val="000066"/>
              </w:rPr>
            </w:pPr>
          </w:p>
          <w:p w:rsidR="009C0ED5" w:rsidRPr="00272ED2" w:rsidRDefault="009C0ED5" w:rsidP="005F797E">
            <w:pPr>
              <w:jc w:val="both"/>
              <w:rPr>
                <w:color w:val="000066"/>
              </w:rPr>
            </w:pPr>
            <w:r w:rsidRPr="00272ED2">
              <w:rPr>
                <w:color w:val="000066"/>
              </w:rPr>
              <w:t xml:space="preserve">Art. 3.- Las cláusulas prohibidas no podrán incorporarse en los contratos, y en caso de que sean incluidas, se reputarán no escritas. </w:t>
            </w:r>
          </w:p>
          <w:p w:rsidR="009C0ED5" w:rsidRPr="00272ED2" w:rsidRDefault="009C0ED5" w:rsidP="005F797E">
            <w:pPr>
              <w:jc w:val="both"/>
              <w:rPr>
                <w:color w:val="000066"/>
              </w:rPr>
            </w:pPr>
          </w:p>
          <w:p w:rsidR="009C0ED5" w:rsidRPr="00272ED2" w:rsidRDefault="009C0ED5" w:rsidP="005F797E">
            <w:pPr>
              <w:jc w:val="both"/>
              <w:rPr>
                <w:color w:val="000066"/>
              </w:rPr>
            </w:pPr>
            <w:r w:rsidRPr="00272ED2">
              <w:rPr>
                <w:color w:val="000066"/>
              </w:rPr>
              <w:t xml:space="preserve">Art. 4.- Son cláusulas obligatorias las siguientes: </w:t>
            </w:r>
          </w:p>
          <w:p w:rsidR="009C0ED5" w:rsidRPr="00272ED2" w:rsidRDefault="009C0ED5" w:rsidP="005F797E">
            <w:pPr>
              <w:jc w:val="both"/>
              <w:rPr>
                <w:color w:val="000066"/>
              </w:rPr>
            </w:pPr>
            <w:r w:rsidRPr="00272ED2">
              <w:rPr>
                <w:color w:val="000066"/>
              </w:rPr>
              <w:t xml:space="preserve">a) Las establecidas en el artículo 30 de la Ley Orgánica que Regula a las Compañías que Financien Servicios de Atención Integral de Salud Prepagada y a las de Seguros que Oferten Cobertura de Seguros de Asistencia Médica. </w:t>
            </w:r>
          </w:p>
          <w:p w:rsidR="009C0ED5" w:rsidRPr="00272ED2" w:rsidRDefault="009C0ED5" w:rsidP="005F797E">
            <w:pPr>
              <w:jc w:val="both"/>
              <w:rPr>
                <w:color w:val="000066"/>
              </w:rPr>
            </w:pPr>
            <w:r w:rsidRPr="00272ED2">
              <w:rPr>
                <w:color w:val="000066"/>
              </w:rPr>
              <w:t xml:space="preserve">b) Las que establezcan la modalidad en la que se está prestando el servicio de conformidad al Art. 22 de la referida Ley. </w:t>
            </w:r>
          </w:p>
          <w:p w:rsidR="00977863" w:rsidRPr="00272ED2" w:rsidRDefault="009C0ED5" w:rsidP="005F797E">
            <w:pPr>
              <w:jc w:val="both"/>
              <w:rPr>
                <w:color w:val="000066"/>
              </w:rPr>
            </w:pPr>
            <w:r w:rsidRPr="00272ED2">
              <w:rPr>
                <w:color w:val="000066"/>
              </w:rPr>
              <w:t>c) Las que establezcan el plazo de duración del contrato, que en el caso de servicios de financiamiento de atención integral de salud prepagada, no podrá ser menor a un (1) año.</w:t>
            </w:r>
          </w:p>
          <w:p w:rsidR="009C0ED5" w:rsidRPr="00272ED2" w:rsidRDefault="009C0ED5" w:rsidP="005F797E">
            <w:pPr>
              <w:jc w:val="both"/>
              <w:rPr>
                <w:color w:val="000066"/>
              </w:rPr>
            </w:pPr>
            <w:r w:rsidRPr="00272ED2">
              <w:rPr>
                <w:color w:val="000066"/>
              </w:rPr>
              <w:t>d) Las que establezcan las prestaciones sanitarias cubiertas, con el detalle de aquellas sujetas a copago, con los respectivos porcentajes a ser cubiertos por cada parte contratante.</w:t>
            </w:r>
          </w:p>
          <w:p w:rsidR="009C0ED5" w:rsidRPr="00272ED2" w:rsidRDefault="009C0ED5" w:rsidP="005F797E">
            <w:pPr>
              <w:jc w:val="both"/>
              <w:rPr>
                <w:color w:val="000066"/>
              </w:rPr>
            </w:pPr>
            <w:r w:rsidRPr="00272ED2">
              <w:rPr>
                <w:color w:val="000066"/>
              </w:rPr>
              <w:t xml:space="preserve">e) Las que determinen la documentación necesaria para que se realicen los reembolsos, en las que expresamente deberán constar que la compañía sólo podrá requerir información adicional por una sola ocasión, luego de lo cual deberá contestar sobre su aceptación o rechazo. </w:t>
            </w:r>
          </w:p>
          <w:p w:rsidR="00977863" w:rsidRPr="00272ED2" w:rsidRDefault="009C0ED5" w:rsidP="005F797E">
            <w:pPr>
              <w:jc w:val="both"/>
              <w:rPr>
                <w:color w:val="000066"/>
              </w:rPr>
            </w:pPr>
            <w:r w:rsidRPr="00272ED2">
              <w:rPr>
                <w:color w:val="000066"/>
              </w:rPr>
              <w:t>f) Las que establezcan plazos para reembolsos, sin que en ningún caso excedan de 60 días. g) Las que determinen periodos de carencia aplicables a cada prestación, especificando que éstos sólo correrán luego de la suscripción del contrato, sin que sea aplicable en las renovaciones sucesivas.</w:t>
            </w:r>
          </w:p>
          <w:p w:rsidR="009C0ED5" w:rsidRPr="00272ED2" w:rsidRDefault="009C0ED5" w:rsidP="005F797E">
            <w:pPr>
              <w:jc w:val="both"/>
              <w:rPr>
                <w:color w:val="000066"/>
              </w:rPr>
            </w:pPr>
          </w:p>
          <w:p w:rsidR="009C0ED5" w:rsidRPr="00272ED2" w:rsidRDefault="009C0ED5" w:rsidP="005F797E">
            <w:pPr>
              <w:jc w:val="both"/>
              <w:rPr>
                <w:color w:val="000066"/>
              </w:rPr>
            </w:pPr>
            <w:r w:rsidRPr="00272ED2">
              <w:rPr>
                <w:color w:val="000066"/>
              </w:rPr>
              <w:t>(…)</w:t>
            </w:r>
          </w:p>
          <w:p w:rsidR="009C0ED5" w:rsidRPr="00272ED2" w:rsidRDefault="009C0ED5" w:rsidP="005F797E">
            <w:pPr>
              <w:jc w:val="both"/>
              <w:rPr>
                <w:color w:val="000066"/>
              </w:rPr>
            </w:pPr>
          </w:p>
          <w:p w:rsidR="009C0ED5" w:rsidRPr="00272ED2" w:rsidRDefault="006A3AEA" w:rsidP="005F797E">
            <w:pPr>
              <w:jc w:val="both"/>
              <w:rPr>
                <w:color w:val="000066"/>
              </w:rPr>
            </w:pPr>
            <w:hyperlink r:id="rId79" w:history="1">
              <w:r w:rsidR="009C0ED5" w:rsidRPr="00272ED2">
                <w:rPr>
                  <w:rStyle w:val="Hipervnculo"/>
                  <w:color w:val="000066"/>
                </w:rPr>
                <w:t>Ver Registro Oficial</w:t>
              </w:r>
            </w:hyperlink>
          </w:p>
          <w:p w:rsidR="007A0EA4" w:rsidRPr="00272ED2" w:rsidRDefault="007A0EA4" w:rsidP="005F797E">
            <w:pPr>
              <w:jc w:val="both"/>
              <w:rPr>
                <w:color w:val="000066"/>
              </w:rPr>
            </w:pPr>
          </w:p>
          <w:p w:rsidR="007A0EA4" w:rsidRPr="00272ED2" w:rsidRDefault="007A0EA4" w:rsidP="005F797E">
            <w:pPr>
              <w:jc w:val="both"/>
              <w:rPr>
                <w:b/>
                <w:color w:val="000066"/>
              </w:rPr>
            </w:pPr>
          </w:p>
          <w:p w:rsidR="007A0EA4" w:rsidRPr="00272ED2" w:rsidRDefault="007A0EA4" w:rsidP="005F797E">
            <w:pPr>
              <w:jc w:val="both"/>
              <w:rPr>
                <w:b/>
                <w:color w:val="000066"/>
              </w:rPr>
            </w:pPr>
          </w:p>
          <w:p w:rsidR="007A0EA4" w:rsidRPr="00272ED2" w:rsidRDefault="007A0EA4" w:rsidP="005F797E">
            <w:pPr>
              <w:jc w:val="both"/>
              <w:rPr>
                <w:b/>
                <w:color w:val="000066"/>
              </w:rPr>
            </w:pPr>
            <w:r w:rsidRPr="00272ED2">
              <w:rPr>
                <w:b/>
                <w:color w:val="000066"/>
              </w:rPr>
              <w:t>NORMAS PARA LA ESTRUCTURACIÓN DE LAS NOTAS TÉCNICAS QUE RESPALDAN LAS TARIFAS DE CUOTAS Y PRIMAS</w:t>
            </w:r>
            <w:r w:rsidR="002258CE">
              <w:rPr>
                <w:b/>
                <w:color w:val="000066"/>
              </w:rPr>
              <w:t>.</w:t>
            </w:r>
          </w:p>
          <w:p w:rsidR="007A0EA4" w:rsidRPr="00272ED2" w:rsidRDefault="007A0EA4" w:rsidP="005F797E">
            <w:pPr>
              <w:jc w:val="both"/>
              <w:rPr>
                <w:b/>
                <w:color w:val="000066"/>
              </w:rPr>
            </w:pPr>
          </w:p>
          <w:p w:rsidR="007A0EA4" w:rsidRPr="00272ED2" w:rsidRDefault="007A0EA4" w:rsidP="005F797E">
            <w:pPr>
              <w:jc w:val="both"/>
              <w:rPr>
                <w:b/>
                <w:color w:val="000066"/>
              </w:rPr>
            </w:pPr>
            <w:r w:rsidRPr="00272ED2">
              <w:rPr>
                <w:b/>
                <w:color w:val="000066"/>
              </w:rPr>
              <w:t>Expedido por: Resolución No.SCVS.INS.17.005- SUPERINTENDENTA DE COMPAÑÍAS, VALORES Y SEGUROS. Publicado en Registro Oficial Nº 989 - Segundo Suplemento Viernes 21 de abril de 2017. Página 13</w:t>
            </w:r>
          </w:p>
          <w:p w:rsidR="007A0EA4" w:rsidRPr="00272ED2" w:rsidRDefault="007A0EA4" w:rsidP="005F797E">
            <w:pPr>
              <w:jc w:val="both"/>
              <w:rPr>
                <w:color w:val="000066"/>
              </w:rPr>
            </w:pPr>
          </w:p>
          <w:p w:rsidR="00E93477" w:rsidRPr="00272ED2" w:rsidRDefault="00E93477" w:rsidP="005F797E">
            <w:pPr>
              <w:jc w:val="both"/>
              <w:rPr>
                <w:color w:val="000066"/>
              </w:rPr>
            </w:pPr>
            <w:r w:rsidRPr="00272ED2">
              <w:rPr>
                <w:color w:val="000066"/>
              </w:rPr>
              <w:t xml:space="preserve">Artículo. 1.- La tarifa de cuotas o prima es el resultado de la aplicación del principio de utilización de información estadística siniestral que cumpla exigencias de homogeneidad y representatividad. Dicha tarifa deberá estar respaldada por la correspondiente nota técnica. </w:t>
            </w:r>
          </w:p>
          <w:p w:rsidR="00E93477" w:rsidRPr="00272ED2" w:rsidRDefault="00E93477" w:rsidP="005F797E">
            <w:pPr>
              <w:jc w:val="both"/>
              <w:rPr>
                <w:color w:val="000066"/>
              </w:rPr>
            </w:pPr>
          </w:p>
          <w:p w:rsidR="00E93477" w:rsidRPr="00272ED2" w:rsidRDefault="00E93477" w:rsidP="005F797E">
            <w:pPr>
              <w:jc w:val="both"/>
              <w:rPr>
                <w:color w:val="000066"/>
              </w:rPr>
            </w:pPr>
            <w:r w:rsidRPr="00272ED2">
              <w:rPr>
                <w:color w:val="000066"/>
              </w:rPr>
              <w:t xml:space="preserve">Artículo. 2.- Tanto las tarifas de cuotas o primas como las notas técnicas requerirán autorización previa por parte de la Superintendencia de Compañías, Valores y Seguros para ponerlas en vigor, debiendo cumplir con los requisitos de la presente resolución. </w:t>
            </w:r>
          </w:p>
          <w:p w:rsidR="00E93477" w:rsidRPr="00272ED2" w:rsidRDefault="00E93477" w:rsidP="005F797E">
            <w:pPr>
              <w:jc w:val="both"/>
              <w:rPr>
                <w:color w:val="000066"/>
              </w:rPr>
            </w:pPr>
          </w:p>
          <w:p w:rsidR="00BF7C46" w:rsidRPr="00272ED2" w:rsidRDefault="00E93477" w:rsidP="005F797E">
            <w:pPr>
              <w:jc w:val="both"/>
              <w:rPr>
                <w:color w:val="000066"/>
              </w:rPr>
            </w:pPr>
            <w:r w:rsidRPr="00272ED2">
              <w:rPr>
                <w:color w:val="000066"/>
              </w:rPr>
              <w:t>Artículo. 3.- Las tarifas de las cuotas o prima deben observar que la cuota o prima y el riesgo asociado presenten una correlación positiva de acuerdo con las condiciones objetivas del riesgo, esto es, conforme al producto ofertado en cada tipo de plan; y, deben aglutinar el costo del riesgo y los costos de operación, tales como, gastos de adquisición, administración, redistribución de riesgos y utilidad razonable. Las cuotas o primas a las que se hace referencia la presente normativa, comprenden a cuotas o primas anualizadas, es decir, corresponden a un periodo de doce meses.</w:t>
            </w:r>
          </w:p>
          <w:p w:rsidR="00BF7C46" w:rsidRPr="00272ED2" w:rsidRDefault="00BF7C46" w:rsidP="005F797E">
            <w:pPr>
              <w:jc w:val="both"/>
              <w:rPr>
                <w:color w:val="000066"/>
              </w:rPr>
            </w:pPr>
          </w:p>
          <w:p w:rsidR="00E93477" w:rsidRPr="00272ED2" w:rsidRDefault="00E93477" w:rsidP="005F797E">
            <w:pPr>
              <w:jc w:val="both"/>
              <w:rPr>
                <w:color w:val="000066"/>
              </w:rPr>
            </w:pPr>
            <w:r w:rsidRPr="00272ED2">
              <w:rPr>
                <w:color w:val="000066"/>
              </w:rPr>
              <w:t>Artículo. 4.- Las notas técnicas y tarifas de cuotas o primas, así también como los contratos de salud prepagada y los de seguros de asistencia médica deberán contar con la autorización de la Superintendencia de compañías valores y seguros, posterior a la obtención del certificado de aprobación por parte de la Autoridad Sanitaria.</w:t>
            </w:r>
          </w:p>
          <w:p w:rsidR="00926418" w:rsidRPr="00272ED2" w:rsidRDefault="00926418" w:rsidP="005F797E">
            <w:pPr>
              <w:jc w:val="both"/>
              <w:rPr>
                <w:color w:val="000066"/>
              </w:rPr>
            </w:pPr>
          </w:p>
          <w:p w:rsidR="00926418" w:rsidRPr="00272ED2" w:rsidRDefault="00926418" w:rsidP="005F797E">
            <w:pPr>
              <w:jc w:val="both"/>
              <w:rPr>
                <w:color w:val="000066"/>
              </w:rPr>
            </w:pPr>
            <w:r w:rsidRPr="00272ED2">
              <w:rPr>
                <w:color w:val="000066"/>
              </w:rPr>
              <w:t>(…)</w:t>
            </w:r>
          </w:p>
          <w:p w:rsidR="00926418" w:rsidRPr="00272ED2" w:rsidRDefault="00926418" w:rsidP="005F797E">
            <w:pPr>
              <w:jc w:val="both"/>
              <w:rPr>
                <w:color w:val="000066"/>
              </w:rPr>
            </w:pPr>
          </w:p>
          <w:p w:rsidR="00926418" w:rsidRPr="00272ED2" w:rsidRDefault="006A3AEA" w:rsidP="005F797E">
            <w:pPr>
              <w:jc w:val="both"/>
              <w:rPr>
                <w:color w:val="000066"/>
              </w:rPr>
            </w:pPr>
            <w:hyperlink r:id="rId80" w:history="1">
              <w:r w:rsidR="00926418" w:rsidRPr="00272ED2">
                <w:rPr>
                  <w:rStyle w:val="Hipervnculo"/>
                  <w:color w:val="000066"/>
                </w:rPr>
                <w:t>Ver Registro Oficial</w:t>
              </w:r>
            </w:hyperlink>
          </w:p>
          <w:p w:rsidR="00B55680" w:rsidRPr="00272ED2" w:rsidRDefault="00B55680" w:rsidP="005F797E">
            <w:pPr>
              <w:jc w:val="both"/>
              <w:rPr>
                <w:color w:val="000066"/>
              </w:rPr>
            </w:pPr>
          </w:p>
        </w:tc>
      </w:tr>
    </w:tbl>
    <w:p w:rsidR="002A7D55" w:rsidRPr="00272ED2" w:rsidRDefault="00CB1FE2" w:rsidP="005F797E">
      <w:pPr>
        <w:jc w:val="both"/>
        <w:rPr>
          <w:color w:val="000066"/>
        </w:rPr>
      </w:pPr>
      <w:r w:rsidRPr="00272ED2">
        <w:rPr>
          <w:noProof/>
          <w:color w:val="000066"/>
          <w:lang w:val="es-EC" w:eastAsia="es-EC"/>
        </w:rPr>
        <mc:AlternateContent>
          <mc:Choice Requires="wps">
            <w:drawing>
              <wp:anchor distT="0" distB="0" distL="114300" distR="114300" simplePos="0" relativeHeight="251692032" behindDoc="0" locked="0" layoutInCell="1" allowOverlap="1" wp14:anchorId="67FC2017" wp14:editId="4E680D2A">
                <wp:simplePos x="0" y="0"/>
                <wp:positionH relativeFrom="margin">
                  <wp:posOffset>5715</wp:posOffset>
                </wp:positionH>
                <wp:positionV relativeFrom="paragraph">
                  <wp:posOffset>74295</wp:posOffset>
                </wp:positionV>
                <wp:extent cx="1809750" cy="276225"/>
                <wp:effectExtent l="0" t="0" r="19050" b="28575"/>
                <wp:wrapNone/>
                <wp:docPr id="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CB1FE2">
                            <w:pPr>
                              <w:jc w:val="both"/>
                              <w:rPr>
                                <w:b/>
                                <w:color w:val="FFFFFF"/>
                              </w:rPr>
                            </w:pPr>
                            <w:r>
                              <w:rPr>
                                <w:b/>
                                <w:color w:val="FFFFFF"/>
                              </w:rPr>
                              <w:t xml:space="preserve"> Lunes 24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FC2017" id="_x0000_s1041" type="#_x0000_t202" style="position:absolute;left:0;text-align:left;margin-left:.45pt;margin-top:5.85pt;width:142.5pt;height:21.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dOLQIAAGA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" fillcolor="navy" strokecolor="navy">
                <v:textbox>
                  <w:txbxContent>
                    <w:p w:rsidR="009C413E" w:rsidRPr="00332E06" w:rsidRDefault="009C413E" w:rsidP="00CB1FE2">
                      <w:pPr>
                        <w:jc w:val="both"/>
                        <w:rPr>
                          <w:b/>
                          <w:color w:val="FFFFFF"/>
                        </w:rPr>
                      </w:pPr>
                      <w:r>
                        <w:rPr>
                          <w:b/>
                          <w:color w:val="FFFFFF"/>
                        </w:rPr>
                        <w:t xml:space="preserve"> Lunes 24  </w:t>
                      </w:r>
                      <w:r w:rsidRPr="004832CE">
                        <w:rPr>
                          <w:b/>
                          <w:color w:val="FFFFFF"/>
                        </w:rPr>
                        <w:t>de abril</w:t>
                      </w:r>
                    </w:p>
                  </w:txbxContent>
                </v:textbox>
                <w10:wrap anchorx="margin"/>
              </v:shape>
            </w:pict>
          </mc:Fallback>
        </mc:AlternateContent>
      </w:r>
    </w:p>
    <w:p w:rsidR="006C171B" w:rsidRPr="00272ED2" w:rsidRDefault="006C171B" w:rsidP="005F797E">
      <w:pPr>
        <w:jc w:val="both"/>
        <w:rPr>
          <w:color w:val="000066"/>
        </w:rPr>
      </w:pPr>
    </w:p>
    <w:p w:rsidR="006C171B" w:rsidRPr="00272ED2" w:rsidRDefault="006C171B" w:rsidP="005F797E">
      <w:pPr>
        <w:jc w:val="both"/>
        <w:rPr>
          <w:color w:val="000066"/>
        </w:rPr>
      </w:pPr>
    </w:p>
    <w:tbl>
      <w:tblPr>
        <w:tblStyle w:val="Tablaconcuadrcula"/>
        <w:tblW w:w="0" w:type="auto"/>
        <w:shd w:val="clear" w:color="auto" w:fill="CCFFFF"/>
        <w:tblLook w:val="04A0" w:firstRow="1" w:lastRow="0" w:firstColumn="1" w:lastColumn="0" w:noHBand="0" w:noVBand="1"/>
      </w:tblPr>
      <w:tblGrid>
        <w:gridCol w:w="8644"/>
      </w:tblGrid>
      <w:tr w:rsidR="003B327E" w:rsidRPr="00272ED2" w:rsidTr="008276CE">
        <w:tc>
          <w:tcPr>
            <w:tcW w:w="8644" w:type="dxa"/>
            <w:shd w:val="clear" w:color="auto" w:fill="CCFFFF"/>
          </w:tcPr>
          <w:p w:rsidR="006A296D" w:rsidRPr="00272ED2" w:rsidRDefault="006A296D" w:rsidP="005F797E">
            <w:pPr>
              <w:jc w:val="both"/>
              <w:rPr>
                <w:color w:val="000066"/>
              </w:rPr>
            </w:pPr>
          </w:p>
          <w:p w:rsidR="006A296D" w:rsidRPr="00272ED2" w:rsidRDefault="006A296D" w:rsidP="005F797E">
            <w:pPr>
              <w:jc w:val="both"/>
              <w:rPr>
                <w:b/>
                <w:color w:val="000066"/>
              </w:rPr>
            </w:pPr>
            <w:r w:rsidRPr="00272ED2">
              <w:rPr>
                <w:b/>
                <w:color w:val="000066"/>
              </w:rPr>
              <w:t>EXPEDIR EL REGLAMENTO QUE REGULA LOS ESPACIOS COMERCIALES DE LOS ESTABLECIMIENTOS DE SALUD DEL MINISTERIO DE SALUD PÚBLICA DEL ECUADOR Y LAS ACTIVID</w:t>
            </w:r>
            <w:r w:rsidR="002258CE">
              <w:rPr>
                <w:b/>
                <w:color w:val="000066"/>
              </w:rPr>
              <w:t>ADES A LLEVARSE A CABO EN ELLOS.</w:t>
            </w:r>
          </w:p>
          <w:p w:rsidR="006A296D" w:rsidRPr="00272ED2" w:rsidRDefault="006A296D" w:rsidP="005F797E">
            <w:pPr>
              <w:jc w:val="both"/>
              <w:rPr>
                <w:b/>
                <w:color w:val="000066"/>
              </w:rPr>
            </w:pPr>
          </w:p>
          <w:p w:rsidR="006A296D" w:rsidRPr="00272ED2" w:rsidRDefault="006A296D" w:rsidP="006A296D">
            <w:pPr>
              <w:jc w:val="both"/>
              <w:rPr>
                <w:b/>
                <w:color w:val="000066"/>
              </w:rPr>
            </w:pPr>
            <w:r w:rsidRPr="00272ED2">
              <w:rPr>
                <w:b/>
                <w:color w:val="000066"/>
              </w:rPr>
              <w:t>Expedido por: Acuerdo Ministerial No. 0043-2017 -</w:t>
            </w:r>
            <w:r w:rsidR="007F2AD5" w:rsidRPr="00272ED2">
              <w:rPr>
                <w:b/>
                <w:color w:val="000066"/>
              </w:rPr>
              <w:t xml:space="preserve"> </w:t>
            </w:r>
            <w:r w:rsidRPr="00272ED2">
              <w:rPr>
                <w:b/>
                <w:color w:val="000066"/>
              </w:rPr>
              <w:t>MINISTRA DE SALUD PÚBLICA. Publicado en Registro Oficial N° 990 de lune</w:t>
            </w:r>
            <w:r w:rsidR="002258CE">
              <w:rPr>
                <w:b/>
                <w:color w:val="000066"/>
              </w:rPr>
              <w:t>s 24 de abril de 2017. Página 3</w:t>
            </w:r>
          </w:p>
          <w:p w:rsidR="006A296D" w:rsidRPr="00272ED2" w:rsidRDefault="006A296D" w:rsidP="006A296D">
            <w:pPr>
              <w:jc w:val="both"/>
              <w:rPr>
                <w:color w:val="000066"/>
              </w:rPr>
            </w:pPr>
          </w:p>
          <w:p w:rsidR="006A296D" w:rsidRPr="00272ED2" w:rsidRDefault="006A296D" w:rsidP="005F797E">
            <w:pPr>
              <w:jc w:val="both"/>
              <w:rPr>
                <w:color w:val="000066"/>
              </w:rPr>
            </w:pPr>
          </w:p>
          <w:p w:rsidR="006A296D" w:rsidRPr="00272ED2" w:rsidRDefault="006A296D" w:rsidP="005F797E">
            <w:pPr>
              <w:jc w:val="both"/>
              <w:rPr>
                <w:color w:val="000066"/>
              </w:rPr>
            </w:pPr>
            <w:r w:rsidRPr="00272ED2">
              <w:rPr>
                <w:color w:val="000066"/>
              </w:rPr>
              <w:t xml:space="preserve">CAPITULO I </w:t>
            </w:r>
          </w:p>
          <w:p w:rsidR="006A296D" w:rsidRPr="00272ED2" w:rsidRDefault="006A296D" w:rsidP="005F797E">
            <w:pPr>
              <w:jc w:val="both"/>
              <w:rPr>
                <w:color w:val="000066"/>
              </w:rPr>
            </w:pPr>
            <w:r w:rsidRPr="00272ED2">
              <w:rPr>
                <w:color w:val="000066"/>
              </w:rPr>
              <w:t xml:space="preserve">OBJETO, ÁMBITO DE APLICACIÓN Y DEFINICIONES </w:t>
            </w:r>
          </w:p>
          <w:p w:rsidR="006A296D" w:rsidRPr="00272ED2" w:rsidRDefault="006A296D" w:rsidP="005F797E">
            <w:pPr>
              <w:jc w:val="both"/>
              <w:rPr>
                <w:color w:val="000066"/>
              </w:rPr>
            </w:pPr>
          </w:p>
          <w:p w:rsidR="00D97047" w:rsidRPr="00272ED2" w:rsidRDefault="006A296D" w:rsidP="005F797E">
            <w:pPr>
              <w:jc w:val="both"/>
              <w:rPr>
                <w:color w:val="000066"/>
              </w:rPr>
            </w:pPr>
            <w:r w:rsidRPr="00272ED2">
              <w:rPr>
                <w:color w:val="000066"/>
              </w:rPr>
              <w:t xml:space="preserve">Art. 1.- Objeto.- El objeto del presente reglamento es normar las actividades que se desarrollan en los espacios comerciales situados en los establecimientos de salud del Ministerio de Salud Pública, para satisfacer necesidades de alimentación, telecomunicaciones y otras relacionadas con el bienestar físico, psicológico y psico-social de los usuarios de estos establecimientos. </w:t>
            </w:r>
          </w:p>
          <w:p w:rsidR="00D97047" w:rsidRPr="00272ED2" w:rsidRDefault="00D97047" w:rsidP="005F797E">
            <w:pPr>
              <w:jc w:val="both"/>
              <w:rPr>
                <w:color w:val="000066"/>
              </w:rPr>
            </w:pPr>
          </w:p>
          <w:p w:rsidR="006A296D" w:rsidRPr="00272ED2" w:rsidRDefault="006A296D" w:rsidP="005F797E">
            <w:pPr>
              <w:jc w:val="both"/>
              <w:rPr>
                <w:color w:val="000066"/>
              </w:rPr>
            </w:pPr>
            <w:r w:rsidRPr="00272ED2">
              <w:rPr>
                <w:color w:val="000066"/>
              </w:rPr>
              <w:t>Art. 2.- Ámbito de aplicación.- El presente reglamento es de aplicación obligatoria para todos los establecimientos de salud del Ministerio de Salud Pública que dispongan de espacios físicos en los cuales, personas naturales o jurídicas en calidad de arrendatarios, puedan desarrollar las actividades detalladas en el artículo 1 de este reglamento, sin interferir en las actividades de salud, propias del establecimiento</w:t>
            </w:r>
            <w:r w:rsidR="00D97047" w:rsidRPr="00272ED2">
              <w:rPr>
                <w:color w:val="000066"/>
              </w:rPr>
              <w:t>.</w:t>
            </w:r>
          </w:p>
          <w:p w:rsidR="00D97047" w:rsidRPr="00272ED2" w:rsidRDefault="00D97047" w:rsidP="005F797E">
            <w:pPr>
              <w:jc w:val="both"/>
              <w:rPr>
                <w:color w:val="000066"/>
              </w:rPr>
            </w:pPr>
          </w:p>
          <w:p w:rsidR="00D97047" w:rsidRPr="00272ED2" w:rsidRDefault="00D97047" w:rsidP="005F797E">
            <w:pPr>
              <w:jc w:val="both"/>
              <w:rPr>
                <w:color w:val="000066"/>
              </w:rPr>
            </w:pPr>
            <w:r w:rsidRPr="00272ED2">
              <w:rPr>
                <w:color w:val="000066"/>
              </w:rPr>
              <w:t>(…)</w:t>
            </w:r>
          </w:p>
          <w:p w:rsidR="00D97047" w:rsidRPr="00272ED2" w:rsidRDefault="00D97047" w:rsidP="005F797E">
            <w:pPr>
              <w:jc w:val="both"/>
              <w:rPr>
                <w:color w:val="000066"/>
              </w:rPr>
            </w:pPr>
          </w:p>
          <w:p w:rsidR="00D97047" w:rsidRPr="00272ED2" w:rsidRDefault="006A3AEA" w:rsidP="005F797E">
            <w:pPr>
              <w:jc w:val="both"/>
              <w:rPr>
                <w:color w:val="000066"/>
              </w:rPr>
            </w:pPr>
            <w:hyperlink r:id="rId81" w:history="1">
              <w:r w:rsidR="00D97047" w:rsidRPr="00272ED2">
                <w:rPr>
                  <w:rStyle w:val="Hipervnculo"/>
                  <w:color w:val="000066"/>
                </w:rPr>
                <w:t>Ver Registro Oficial</w:t>
              </w:r>
            </w:hyperlink>
          </w:p>
          <w:p w:rsidR="00D97047" w:rsidRPr="00272ED2" w:rsidRDefault="00D97047" w:rsidP="005F797E">
            <w:pPr>
              <w:jc w:val="both"/>
              <w:rPr>
                <w:color w:val="000066"/>
              </w:rPr>
            </w:pPr>
          </w:p>
          <w:p w:rsidR="00D97047" w:rsidRPr="00272ED2" w:rsidRDefault="00D97047" w:rsidP="005F797E">
            <w:pPr>
              <w:jc w:val="both"/>
              <w:rPr>
                <w:color w:val="000066"/>
              </w:rPr>
            </w:pPr>
          </w:p>
          <w:p w:rsidR="000C3B6E" w:rsidRPr="00272ED2" w:rsidRDefault="000C3B6E" w:rsidP="005F797E">
            <w:pPr>
              <w:jc w:val="both"/>
              <w:rPr>
                <w:color w:val="000066"/>
              </w:rPr>
            </w:pPr>
          </w:p>
          <w:p w:rsidR="000C3B6E" w:rsidRPr="00272ED2" w:rsidRDefault="000C3B6E" w:rsidP="005F797E">
            <w:pPr>
              <w:jc w:val="both"/>
              <w:rPr>
                <w:color w:val="000066"/>
              </w:rPr>
            </w:pPr>
          </w:p>
          <w:p w:rsidR="000C3B6E" w:rsidRPr="00272ED2" w:rsidRDefault="000C3B6E" w:rsidP="005F797E">
            <w:pPr>
              <w:jc w:val="both"/>
              <w:rPr>
                <w:b/>
                <w:color w:val="000066"/>
              </w:rPr>
            </w:pPr>
            <w:r w:rsidRPr="00272ED2">
              <w:rPr>
                <w:b/>
                <w:color w:val="000066"/>
              </w:rPr>
              <w:t>EXPÍDESE EL REGLAMENTO INTERNO DE ADMINISTRACIÓN DEL TALENTO HUMANO</w:t>
            </w:r>
            <w:r w:rsidR="00F02CD6" w:rsidRPr="00272ED2">
              <w:rPr>
                <w:b/>
                <w:color w:val="000066"/>
              </w:rPr>
              <w:t xml:space="preserve"> DEL CONSEJO NACIONAL PARA LA IGUALDAD INTERGENERACIONAL</w:t>
            </w:r>
            <w:r w:rsidR="00660AFA">
              <w:rPr>
                <w:b/>
                <w:color w:val="000066"/>
              </w:rPr>
              <w:t>.</w:t>
            </w:r>
          </w:p>
          <w:p w:rsidR="000C3B6E" w:rsidRPr="00272ED2" w:rsidRDefault="000C3B6E" w:rsidP="005F797E">
            <w:pPr>
              <w:jc w:val="both"/>
              <w:rPr>
                <w:b/>
                <w:color w:val="000066"/>
              </w:rPr>
            </w:pPr>
          </w:p>
          <w:p w:rsidR="000C3B6E" w:rsidRPr="00272ED2" w:rsidRDefault="000C3B6E" w:rsidP="000C3B6E">
            <w:pPr>
              <w:jc w:val="both"/>
              <w:rPr>
                <w:b/>
                <w:color w:val="000066"/>
              </w:rPr>
            </w:pPr>
            <w:r w:rsidRPr="00272ED2">
              <w:rPr>
                <w:b/>
                <w:color w:val="000066"/>
              </w:rPr>
              <w:t>Expedido por: Resolución CNII-CNII-2017-0003-R de 23 de marzo de 2017- CONSEJO NACIONAL PARA LA IGUALDAD INTERGENERACIONAL. Publicado en Registro Oficial N° 990 de lune</w:t>
            </w:r>
            <w:r w:rsidR="00660AFA">
              <w:rPr>
                <w:b/>
                <w:color w:val="000066"/>
              </w:rPr>
              <w:t>s 24 de abril de 2017. Página 9</w:t>
            </w:r>
          </w:p>
          <w:p w:rsidR="000C3B6E" w:rsidRPr="00272ED2" w:rsidRDefault="000C3B6E" w:rsidP="005F797E">
            <w:pPr>
              <w:jc w:val="both"/>
              <w:rPr>
                <w:color w:val="000066"/>
              </w:rPr>
            </w:pPr>
            <w:r w:rsidRPr="00272ED2">
              <w:rPr>
                <w:color w:val="000066"/>
              </w:rPr>
              <w:t xml:space="preserve"> </w:t>
            </w:r>
          </w:p>
          <w:p w:rsidR="00F02CD6" w:rsidRPr="00272ED2" w:rsidRDefault="00F02CD6" w:rsidP="005F797E">
            <w:pPr>
              <w:jc w:val="both"/>
              <w:rPr>
                <w:color w:val="000066"/>
              </w:rPr>
            </w:pPr>
            <w:r w:rsidRPr="00272ED2">
              <w:rPr>
                <w:color w:val="000066"/>
              </w:rPr>
              <w:t>TITULO</w:t>
            </w:r>
            <w:r w:rsidR="000C3B6E" w:rsidRPr="00272ED2">
              <w:rPr>
                <w:color w:val="000066"/>
              </w:rPr>
              <w:t xml:space="preserve"> I </w:t>
            </w:r>
          </w:p>
          <w:p w:rsidR="00F02CD6" w:rsidRPr="00272ED2" w:rsidRDefault="000C3B6E" w:rsidP="005F797E">
            <w:pPr>
              <w:jc w:val="both"/>
              <w:rPr>
                <w:color w:val="000066"/>
              </w:rPr>
            </w:pPr>
            <w:r w:rsidRPr="00272ED2">
              <w:rPr>
                <w:color w:val="000066"/>
              </w:rPr>
              <w:t xml:space="preserve">DEL SERVICIO PÚBLICO </w:t>
            </w:r>
          </w:p>
          <w:p w:rsidR="00F02CD6" w:rsidRPr="00272ED2" w:rsidRDefault="00F02CD6" w:rsidP="005F797E">
            <w:pPr>
              <w:jc w:val="both"/>
              <w:rPr>
                <w:color w:val="000066"/>
              </w:rPr>
            </w:pPr>
          </w:p>
          <w:p w:rsidR="00F02CD6" w:rsidRPr="00272ED2" w:rsidRDefault="00F02CD6" w:rsidP="005F797E">
            <w:pPr>
              <w:jc w:val="both"/>
              <w:rPr>
                <w:color w:val="000066"/>
              </w:rPr>
            </w:pPr>
            <w:r w:rsidRPr="00272ED2">
              <w:rPr>
                <w:color w:val="000066"/>
              </w:rPr>
              <w:t xml:space="preserve">CAPITULO </w:t>
            </w:r>
            <w:r w:rsidR="000C3B6E" w:rsidRPr="00272ED2">
              <w:rPr>
                <w:color w:val="000066"/>
              </w:rPr>
              <w:t xml:space="preserve">I </w:t>
            </w:r>
          </w:p>
          <w:p w:rsidR="00F02CD6" w:rsidRPr="00272ED2" w:rsidRDefault="00F02CD6" w:rsidP="005F797E">
            <w:pPr>
              <w:jc w:val="both"/>
              <w:rPr>
                <w:color w:val="000066"/>
              </w:rPr>
            </w:pPr>
            <w:r w:rsidRPr="00272ED2">
              <w:rPr>
                <w:color w:val="000066"/>
              </w:rPr>
              <w:t>DEL OBJET</w:t>
            </w:r>
            <w:r w:rsidR="000C3B6E" w:rsidRPr="00272ED2">
              <w:rPr>
                <w:color w:val="000066"/>
              </w:rPr>
              <w:t>IVO Y AMBI</w:t>
            </w:r>
            <w:r w:rsidRPr="00272ED2">
              <w:rPr>
                <w:color w:val="000066"/>
              </w:rPr>
              <w:t>T</w:t>
            </w:r>
            <w:r w:rsidR="000C3B6E" w:rsidRPr="00272ED2">
              <w:rPr>
                <w:color w:val="000066"/>
              </w:rPr>
              <w:t xml:space="preserve">O DE APLICACIÓN </w:t>
            </w:r>
          </w:p>
          <w:p w:rsidR="00F02CD6" w:rsidRPr="00272ED2" w:rsidRDefault="00F02CD6" w:rsidP="005F797E">
            <w:pPr>
              <w:jc w:val="both"/>
              <w:rPr>
                <w:color w:val="000066"/>
              </w:rPr>
            </w:pPr>
          </w:p>
          <w:p w:rsidR="003D01BA" w:rsidRPr="00272ED2" w:rsidRDefault="000C3B6E" w:rsidP="005F797E">
            <w:pPr>
              <w:jc w:val="both"/>
              <w:rPr>
                <w:color w:val="000066"/>
              </w:rPr>
            </w:pPr>
            <w:r w:rsidRPr="00272ED2">
              <w:rPr>
                <w:color w:val="000066"/>
              </w:rPr>
              <w:t xml:space="preserve">Art. 1.- Del Objeto.- El presente Reglamento Interno tiene como finalidad establecer las regulaciones complementarias a la legislación vigente para la aplicación del régimen relativo a la administración del Talento Humano del Consejo Nacional para la Igualdad Intergeneracional, a fin de cumplir con las disposiciones establecidas en la Ley Orgánica del Servicio Público (LOSEP) y su Reglamento General, para alcanzar un alto grado de compromiso y desarrollo profesional de las servidoras y servidores, en el contexto del desarrollo institucional; y, de esta manera cumplir con las finalidades de la institución, prescritas en la Ley Orgánica de los Consejos Nacionales para la Igualdad. </w:t>
            </w:r>
          </w:p>
          <w:p w:rsidR="003D01BA" w:rsidRPr="00272ED2" w:rsidRDefault="003D01BA" w:rsidP="005F797E">
            <w:pPr>
              <w:jc w:val="both"/>
              <w:rPr>
                <w:color w:val="000066"/>
              </w:rPr>
            </w:pPr>
          </w:p>
          <w:p w:rsidR="00D97047" w:rsidRPr="00272ED2" w:rsidRDefault="000C3B6E" w:rsidP="005F797E">
            <w:pPr>
              <w:jc w:val="both"/>
              <w:rPr>
                <w:color w:val="000066"/>
              </w:rPr>
            </w:pPr>
            <w:r w:rsidRPr="00272ED2">
              <w:rPr>
                <w:color w:val="000066"/>
              </w:rPr>
              <w:t>Art. 2.- Ámbito de aplicación.- Las normas</w:t>
            </w:r>
            <w:r w:rsidR="002A001A" w:rsidRPr="00272ED2">
              <w:rPr>
                <w:color w:val="000066"/>
              </w:rPr>
              <w:t xml:space="preserve"> contenidas en este reglamento regulan las relaciones entre el Consejo Nacional para la Igualdad Intergeneracional y sus servidores de carrera, nombramiento provisional y de contrato de servicios ocasionales; comisiones de servicio regidos por la LOSEP, su Reglamento General de aplicación y las resoluciones emitidas por el Ministerio del Trabajo. Se excluye del alcance de este Reglamento a los consejeros principales y suplentes del Consejo Nacional para la Igualdad Intergeneracional y a los obreros o trabajadores regidos por el Código de Trabajo.</w:t>
            </w:r>
          </w:p>
          <w:p w:rsidR="00925D8D" w:rsidRPr="00272ED2" w:rsidRDefault="00925D8D" w:rsidP="005F797E">
            <w:pPr>
              <w:jc w:val="both"/>
              <w:rPr>
                <w:color w:val="000066"/>
              </w:rPr>
            </w:pPr>
          </w:p>
          <w:p w:rsidR="00925D8D" w:rsidRPr="00272ED2" w:rsidRDefault="00925D8D" w:rsidP="005F797E">
            <w:pPr>
              <w:jc w:val="both"/>
              <w:rPr>
                <w:color w:val="000066"/>
              </w:rPr>
            </w:pPr>
            <w:r w:rsidRPr="00272ED2">
              <w:rPr>
                <w:color w:val="000066"/>
              </w:rPr>
              <w:t>(…)</w:t>
            </w:r>
          </w:p>
          <w:p w:rsidR="00925D8D" w:rsidRPr="00272ED2" w:rsidRDefault="00925D8D" w:rsidP="005F797E">
            <w:pPr>
              <w:jc w:val="both"/>
              <w:rPr>
                <w:color w:val="000066"/>
              </w:rPr>
            </w:pPr>
          </w:p>
          <w:p w:rsidR="00925D8D" w:rsidRPr="00272ED2" w:rsidRDefault="006A3AEA" w:rsidP="005F797E">
            <w:pPr>
              <w:jc w:val="both"/>
              <w:rPr>
                <w:color w:val="000066"/>
              </w:rPr>
            </w:pPr>
            <w:hyperlink r:id="rId82" w:history="1">
              <w:r w:rsidR="00925D8D" w:rsidRPr="00272ED2">
                <w:rPr>
                  <w:rStyle w:val="Hipervnculo"/>
                  <w:color w:val="000066"/>
                </w:rPr>
                <w:t>Ver Registro Oficial</w:t>
              </w:r>
            </w:hyperlink>
          </w:p>
          <w:p w:rsidR="00925D8D" w:rsidRPr="00272ED2" w:rsidRDefault="00925D8D" w:rsidP="005F797E">
            <w:pPr>
              <w:jc w:val="both"/>
              <w:rPr>
                <w:color w:val="000066"/>
              </w:rPr>
            </w:pPr>
          </w:p>
          <w:p w:rsidR="00925D8D" w:rsidRPr="00272ED2" w:rsidRDefault="00925D8D" w:rsidP="005F797E">
            <w:pPr>
              <w:jc w:val="both"/>
              <w:rPr>
                <w:color w:val="000066"/>
              </w:rPr>
            </w:pPr>
          </w:p>
          <w:p w:rsidR="00925D8D" w:rsidRPr="00272ED2" w:rsidRDefault="00925D8D" w:rsidP="005F797E">
            <w:pPr>
              <w:jc w:val="both"/>
              <w:rPr>
                <w:color w:val="000066"/>
              </w:rPr>
            </w:pPr>
          </w:p>
          <w:p w:rsidR="00925D8D" w:rsidRPr="00272ED2" w:rsidRDefault="00925D8D" w:rsidP="005F797E">
            <w:pPr>
              <w:jc w:val="both"/>
              <w:rPr>
                <w:color w:val="000066"/>
              </w:rPr>
            </w:pPr>
          </w:p>
          <w:p w:rsidR="009614E7" w:rsidRPr="00272ED2" w:rsidRDefault="009614E7" w:rsidP="005F797E">
            <w:pPr>
              <w:jc w:val="both"/>
              <w:rPr>
                <w:b/>
                <w:color w:val="000066"/>
              </w:rPr>
            </w:pPr>
            <w:r w:rsidRPr="00272ED2">
              <w:rPr>
                <w:b/>
                <w:color w:val="000066"/>
              </w:rPr>
              <w:t>REFORMAR LA RESOLUCIÓN No. NACDGERCGC17-00000108 MEDIANTE LA CUAL SE EXPIDIERON LAS NORMAS QUE REGULAN EL ESPACIO PUBLICITARIO MÍNIMO PARA ACCEDER A LA DEDUCIBILIDAD DEL 100% DEL GASTO SEÑALADO EN EL LITERAL F) DEL NUMERAL 11 DEL ARTÍCULO 28 DEL REGLAMENTO PARA LA APLICACIÓN DE LA LEY DE RÉGIMEN TRIBUTARIO INTERNO</w:t>
            </w:r>
            <w:r w:rsidR="00660AFA">
              <w:rPr>
                <w:b/>
                <w:color w:val="000066"/>
              </w:rPr>
              <w:t>.</w:t>
            </w:r>
          </w:p>
          <w:p w:rsidR="009614E7" w:rsidRPr="00272ED2" w:rsidRDefault="009614E7" w:rsidP="005F797E">
            <w:pPr>
              <w:jc w:val="both"/>
              <w:rPr>
                <w:b/>
                <w:color w:val="000066"/>
              </w:rPr>
            </w:pPr>
          </w:p>
          <w:p w:rsidR="009614E7" w:rsidRPr="00272ED2" w:rsidRDefault="009614E7" w:rsidP="005F797E">
            <w:pPr>
              <w:jc w:val="both"/>
              <w:rPr>
                <w:b/>
                <w:color w:val="000066"/>
              </w:rPr>
            </w:pPr>
            <w:r w:rsidRPr="00272ED2">
              <w:rPr>
                <w:b/>
                <w:color w:val="000066"/>
              </w:rPr>
              <w:t>Expedido por: Resolución No.NAC-DGERCGC17-00000253 - DIRECTOR GENERAL DEL SERVICIO DE RENTAS INTERNAS (S). Publicado en Registro Oficial Nº 990 – Suplemento de lunes 24 de abril de 2017. Página 6</w:t>
            </w:r>
          </w:p>
          <w:p w:rsidR="009614E7" w:rsidRPr="00272ED2" w:rsidRDefault="009614E7" w:rsidP="005F797E">
            <w:pPr>
              <w:jc w:val="both"/>
              <w:rPr>
                <w:b/>
                <w:color w:val="000066"/>
              </w:rPr>
            </w:pPr>
          </w:p>
          <w:p w:rsidR="00746FC3" w:rsidRPr="00272ED2" w:rsidRDefault="00746FC3" w:rsidP="005F797E">
            <w:pPr>
              <w:jc w:val="both"/>
              <w:rPr>
                <w:color w:val="000066"/>
              </w:rPr>
            </w:pPr>
            <w:r w:rsidRPr="00272ED2">
              <w:rPr>
                <w:color w:val="000066"/>
              </w:rPr>
              <w:t xml:space="preserve">Artículo Único.- En el artículo 4 de la Resolución No. NAC-DGERCGC17-00000108, publicada en el Segundo Suplemento de Registro Oficial No. 946 de 16 de febrero de 2017, sustitúyase la frase “incluyendo la imagen comercial del uso del dinero electrónico, debiendo ocupar al menos el 50% del total del espacio asignado” por la siguiente: “incluyendo la imagen comercial del uso del dinero electrónico (logo), debiendo ocupar al menos el 25% del total del espacio asignado”. </w:t>
            </w:r>
          </w:p>
          <w:p w:rsidR="00746FC3" w:rsidRPr="00272ED2" w:rsidRDefault="00746FC3" w:rsidP="005F797E">
            <w:pPr>
              <w:jc w:val="both"/>
              <w:rPr>
                <w:color w:val="000066"/>
              </w:rPr>
            </w:pPr>
          </w:p>
          <w:p w:rsidR="00746FC3" w:rsidRPr="00272ED2" w:rsidRDefault="00746FC3" w:rsidP="005F797E">
            <w:pPr>
              <w:jc w:val="both"/>
              <w:rPr>
                <w:color w:val="000066"/>
              </w:rPr>
            </w:pPr>
            <w:r w:rsidRPr="00272ED2">
              <w:rPr>
                <w:color w:val="000066"/>
              </w:rPr>
              <w:t xml:space="preserve">DISPOSICIÓN FINAL La presente resolución entrará en vigencia a partir de su publicación en el Registro Oficial. </w:t>
            </w:r>
          </w:p>
          <w:p w:rsidR="00746FC3" w:rsidRPr="00272ED2" w:rsidRDefault="00746FC3" w:rsidP="005F797E">
            <w:pPr>
              <w:jc w:val="both"/>
              <w:rPr>
                <w:color w:val="000066"/>
              </w:rPr>
            </w:pPr>
          </w:p>
          <w:p w:rsidR="00746FC3" w:rsidRPr="00272ED2" w:rsidRDefault="00746FC3" w:rsidP="005F797E">
            <w:pPr>
              <w:jc w:val="both"/>
              <w:rPr>
                <w:color w:val="000066"/>
              </w:rPr>
            </w:pPr>
            <w:r w:rsidRPr="00272ED2">
              <w:rPr>
                <w:color w:val="000066"/>
              </w:rPr>
              <w:t xml:space="preserve">Comuníquese y publíquese. </w:t>
            </w:r>
          </w:p>
          <w:p w:rsidR="00746FC3" w:rsidRPr="00272ED2" w:rsidRDefault="00746FC3" w:rsidP="005F797E">
            <w:pPr>
              <w:jc w:val="both"/>
              <w:rPr>
                <w:color w:val="000066"/>
              </w:rPr>
            </w:pPr>
          </w:p>
          <w:p w:rsidR="009614E7" w:rsidRPr="00272ED2" w:rsidRDefault="00746FC3" w:rsidP="005F797E">
            <w:pPr>
              <w:jc w:val="both"/>
              <w:rPr>
                <w:color w:val="000066"/>
              </w:rPr>
            </w:pPr>
            <w:r w:rsidRPr="00272ED2">
              <w:rPr>
                <w:color w:val="000066"/>
              </w:rPr>
              <w:t>Dado en Quito D.M., a 10 de abril de 2017</w:t>
            </w:r>
          </w:p>
          <w:p w:rsidR="00746FC3" w:rsidRPr="00272ED2" w:rsidRDefault="00746FC3" w:rsidP="005F797E">
            <w:pPr>
              <w:jc w:val="both"/>
              <w:rPr>
                <w:color w:val="000066"/>
              </w:rPr>
            </w:pPr>
          </w:p>
          <w:p w:rsidR="00746FC3" w:rsidRPr="00272ED2" w:rsidRDefault="00746FC3" w:rsidP="005F797E">
            <w:pPr>
              <w:jc w:val="both"/>
              <w:rPr>
                <w:rStyle w:val="Hipervnculo"/>
                <w:color w:val="000066"/>
              </w:rPr>
            </w:pPr>
            <w:r w:rsidRPr="00272ED2">
              <w:rPr>
                <w:color w:val="000066"/>
              </w:rPr>
              <w:fldChar w:fldCharType="begin"/>
            </w:r>
            <w:r w:rsidRPr="00272ED2">
              <w:rPr>
                <w:color w:val="000066"/>
              </w:rPr>
              <w:instrText xml:space="preserve"> HYPERLINK "http://esilecstorage.s3.amazonaws.com/biblioteca_silec/TEXTOSRO/2017/0DC16F992985AEEF22918B16C4DB99A49AB58EB7.pdf" </w:instrText>
            </w:r>
            <w:r w:rsidRPr="00272ED2">
              <w:rPr>
                <w:color w:val="000066"/>
              </w:rPr>
              <w:fldChar w:fldCharType="separate"/>
            </w:r>
          </w:p>
          <w:p w:rsidR="00746FC3" w:rsidRPr="00272ED2" w:rsidRDefault="00746FC3" w:rsidP="005F797E">
            <w:pPr>
              <w:jc w:val="both"/>
              <w:rPr>
                <w:color w:val="000066"/>
              </w:rPr>
            </w:pPr>
            <w:r w:rsidRPr="00272ED2">
              <w:rPr>
                <w:rStyle w:val="Hipervnculo"/>
                <w:color w:val="000066"/>
              </w:rPr>
              <w:t>Ver Registro Oficial</w:t>
            </w:r>
            <w:r w:rsidRPr="00272ED2">
              <w:rPr>
                <w:color w:val="000066"/>
              </w:rPr>
              <w:fldChar w:fldCharType="end"/>
            </w:r>
          </w:p>
          <w:p w:rsidR="00746FC3" w:rsidRPr="00272ED2" w:rsidRDefault="00746FC3" w:rsidP="005F797E">
            <w:pPr>
              <w:jc w:val="both"/>
              <w:rPr>
                <w:color w:val="000066"/>
              </w:rPr>
            </w:pPr>
          </w:p>
          <w:p w:rsidR="00746FC3" w:rsidRPr="00272ED2" w:rsidRDefault="00746FC3" w:rsidP="005F797E">
            <w:pPr>
              <w:jc w:val="both"/>
              <w:rPr>
                <w:color w:val="000066"/>
              </w:rPr>
            </w:pPr>
          </w:p>
          <w:p w:rsidR="00746FC3" w:rsidRPr="00272ED2" w:rsidRDefault="00746FC3" w:rsidP="005F797E">
            <w:pPr>
              <w:jc w:val="both"/>
              <w:rPr>
                <w:color w:val="000066"/>
              </w:rPr>
            </w:pPr>
          </w:p>
          <w:p w:rsidR="00AB13C7" w:rsidRPr="00272ED2" w:rsidRDefault="00D604B2" w:rsidP="005F797E">
            <w:pPr>
              <w:jc w:val="both"/>
              <w:rPr>
                <w:b/>
                <w:color w:val="000066"/>
              </w:rPr>
            </w:pPr>
            <w:r w:rsidRPr="00272ED2">
              <w:rPr>
                <w:b/>
                <w:color w:val="000066"/>
              </w:rPr>
              <w:t>ESTABLÉCENSE LAS NORMAS GENERALES PARA LA RETENCIÓN EN LA FUENTE DEL IMPUESTO A LA RENTA A CARGO DEL PROPIO SUJETO PASIVO EN LA COMERCIALIZACIÓN Y/O EXPO</w:t>
            </w:r>
            <w:r w:rsidR="00660AFA">
              <w:rPr>
                <w:b/>
                <w:color w:val="000066"/>
              </w:rPr>
              <w:t>RTACIÓN DE PRODUCTOS FORESTALES.</w:t>
            </w:r>
          </w:p>
          <w:p w:rsidR="00AB13C7" w:rsidRPr="00272ED2" w:rsidRDefault="00AB13C7" w:rsidP="005F797E">
            <w:pPr>
              <w:jc w:val="both"/>
              <w:rPr>
                <w:b/>
                <w:color w:val="000066"/>
              </w:rPr>
            </w:pPr>
          </w:p>
          <w:p w:rsidR="00746FC3" w:rsidRPr="00272ED2" w:rsidRDefault="00AB13C7" w:rsidP="005F797E">
            <w:pPr>
              <w:jc w:val="both"/>
              <w:rPr>
                <w:b/>
                <w:color w:val="000066"/>
              </w:rPr>
            </w:pPr>
            <w:r w:rsidRPr="00272ED2">
              <w:rPr>
                <w:b/>
                <w:color w:val="000066"/>
              </w:rPr>
              <w:t>Expedido por: Resolución No. NAC-DGERCGC17-00000260 - DIRECTOR GENERAL DEL SERVICIO DE RENTAS INTERNAS (S)</w:t>
            </w:r>
            <w:r w:rsidR="00D604B2" w:rsidRPr="00272ED2">
              <w:rPr>
                <w:b/>
                <w:color w:val="000066"/>
              </w:rPr>
              <w:t xml:space="preserve">. Publicado en Registro Oficial Nº 990 - Suplemento de lunes 24 de abril de 2017. </w:t>
            </w:r>
            <w:r w:rsidRPr="00272ED2">
              <w:rPr>
                <w:b/>
                <w:color w:val="000066"/>
              </w:rPr>
              <w:t>Página 7</w:t>
            </w:r>
          </w:p>
          <w:p w:rsidR="00746FC3" w:rsidRPr="00272ED2" w:rsidRDefault="00746FC3" w:rsidP="005F797E">
            <w:pPr>
              <w:jc w:val="both"/>
              <w:rPr>
                <w:color w:val="000066"/>
              </w:rPr>
            </w:pPr>
          </w:p>
          <w:p w:rsidR="00D604B2" w:rsidRPr="00272ED2" w:rsidRDefault="00D604B2" w:rsidP="005F797E">
            <w:pPr>
              <w:jc w:val="both"/>
              <w:rPr>
                <w:color w:val="000066"/>
              </w:rPr>
            </w:pPr>
            <w:r w:rsidRPr="00272ED2">
              <w:rPr>
                <w:color w:val="000066"/>
              </w:rPr>
              <w:t>Artículo 1. Ámbito de aplicación.- Establézcanse las condiciones, procedimientos y porcentajes de retención en la fuente de impuesto a la renta a cargo del propio sujeto pasivo, en la comercialización y/o exportación de productos forestales, que requieran la obtención de autorizaciones por parte de la autoridad competente.</w:t>
            </w:r>
          </w:p>
          <w:p w:rsidR="00D604B2" w:rsidRPr="00272ED2" w:rsidRDefault="00D604B2" w:rsidP="005F797E">
            <w:pPr>
              <w:jc w:val="both"/>
              <w:rPr>
                <w:color w:val="000066"/>
              </w:rPr>
            </w:pPr>
          </w:p>
          <w:p w:rsidR="009614E7" w:rsidRPr="00272ED2" w:rsidRDefault="00D604B2" w:rsidP="005F797E">
            <w:pPr>
              <w:jc w:val="both"/>
              <w:rPr>
                <w:color w:val="000066"/>
              </w:rPr>
            </w:pPr>
            <w:r w:rsidRPr="00272ED2">
              <w:rPr>
                <w:color w:val="000066"/>
              </w:rPr>
              <w:t>Artículo 2. Condiciones de la retención.- De manera obligatoria, los exportadores de productos forestales deberán efectuar la retención en la fuente de impuesto a la renta en las operaciones que cumplan conjuntamente las siguientes condiciones:</w:t>
            </w:r>
          </w:p>
          <w:p w:rsidR="00D604B2" w:rsidRPr="00272ED2" w:rsidRDefault="00D604B2" w:rsidP="005F797E">
            <w:pPr>
              <w:jc w:val="both"/>
              <w:rPr>
                <w:color w:val="000066"/>
              </w:rPr>
            </w:pPr>
          </w:p>
          <w:p w:rsidR="00D604B2" w:rsidRPr="00272ED2" w:rsidRDefault="00D604B2" w:rsidP="005F797E">
            <w:pPr>
              <w:jc w:val="both"/>
              <w:rPr>
                <w:color w:val="000066"/>
              </w:rPr>
            </w:pPr>
            <w:r w:rsidRPr="00272ED2">
              <w:rPr>
                <w:color w:val="000066"/>
              </w:rPr>
              <w:t xml:space="preserve">1. Cuando se trate de exportaciones de productos forestales bajo las siguientes subpartidas arancelarias: 4403490000, 4403990000; y, </w:t>
            </w:r>
          </w:p>
          <w:p w:rsidR="00D604B2" w:rsidRPr="00272ED2" w:rsidRDefault="00D604B2" w:rsidP="005F797E">
            <w:pPr>
              <w:jc w:val="both"/>
              <w:rPr>
                <w:color w:val="000066"/>
              </w:rPr>
            </w:pPr>
            <w:r w:rsidRPr="00272ED2">
              <w:rPr>
                <w:color w:val="000066"/>
              </w:rPr>
              <w:t xml:space="preserve">2. Cuando se requieran autorizaciones de exportación de productos forestales, emitidas por el Ministerio de Agricultura, Ganadería, Acuacultura y Pesca, de conformidad con lo dispuesto en el Decreto Ejecutivo No. 286 de 23 de abril de 2014. </w:t>
            </w:r>
          </w:p>
          <w:p w:rsidR="00D604B2" w:rsidRPr="00272ED2" w:rsidRDefault="00D604B2" w:rsidP="005F797E">
            <w:pPr>
              <w:jc w:val="both"/>
              <w:rPr>
                <w:color w:val="000066"/>
              </w:rPr>
            </w:pPr>
            <w:r w:rsidRPr="00272ED2">
              <w:rPr>
                <w:color w:val="000066"/>
              </w:rPr>
              <w:t>En los casos en que no se cumplan las condiciones establecidas en el presente artículo no habrá lugar a la retención por parte del exportador, sin perjuicio de las retenciones a que hubiera lugar según el régimen general de impuesto a la renta.</w:t>
            </w:r>
          </w:p>
          <w:p w:rsidR="00D604B2" w:rsidRPr="00272ED2" w:rsidRDefault="00D604B2" w:rsidP="005F797E">
            <w:pPr>
              <w:jc w:val="both"/>
              <w:rPr>
                <w:color w:val="000066"/>
              </w:rPr>
            </w:pPr>
          </w:p>
          <w:p w:rsidR="00D604B2" w:rsidRPr="00272ED2" w:rsidRDefault="00D604B2" w:rsidP="005F797E">
            <w:pPr>
              <w:jc w:val="both"/>
              <w:rPr>
                <w:color w:val="000066"/>
              </w:rPr>
            </w:pPr>
            <w:r w:rsidRPr="00272ED2">
              <w:rPr>
                <w:color w:val="000066"/>
              </w:rPr>
              <w:t>Artículo 3. Base de cálculo.- La base para el cálculo de la retención será igual al valor facturado de cada exportación de productos forestales referidos en el artículo 1 de esta Resolución.</w:t>
            </w:r>
          </w:p>
          <w:p w:rsidR="00760DBD" w:rsidRPr="00272ED2" w:rsidRDefault="00760DBD" w:rsidP="005F797E">
            <w:pPr>
              <w:jc w:val="both"/>
              <w:rPr>
                <w:color w:val="000066"/>
              </w:rPr>
            </w:pPr>
          </w:p>
          <w:p w:rsidR="009614E7" w:rsidRPr="00272ED2" w:rsidRDefault="00760DBD" w:rsidP="005F797E">
            <w:pPr>
              <w:jc w:val="both"/>
              <w:rPr>
                <w:color w:val="000066"/>
              </w:rPr>
            </w:pPr>
            <w:r w:rsidRPr="00272ED2">
              <w:rPr>
                <w:color w:val="000066"/>
              </w:rPr>
              <w:t>(…)</w:t>
            </w:r>
          </w:p>
          <w:p w:rsidR="00760DBD" w:rsidRPr="00272ED2" w:rsidRDefault="00760DBD" w:rsidP="005F797E">
            <w:pPr>
              <w:jc w:val="both"/>
              <w:rPr>
                <w:color w:val="000066"/>
              </w:rPr>
            </w:pPr>
          </w:p>
          <w:p w:rsidR="00760DBD" w:rsidRPr="00272ED2" w:rsidRDefault="006A3AEA" w:rsidP="005F797E">
            <w:pPr>
              <w:jc w:val="both"/>
              <w:rPr>
                <w:color w:val="000066"/>
              </w:rPr>
            </w:pPr>
            <w:hyperlink r:id="rId83" w:history="1">
              <w:r w:rsidR="00760DBD" w:rsidRPr="00272ED2">
                <w:rPr>
                  <w:rStyle w:val="Hipervnculo"/>
                  <w:color w:val="000066"/>
                </w:rPr>
                <w:t>Ver Registro Oficial</w:t>
              </w:r>
            </w:hyperlink>
          </w:p>
          <w:p w:rsidR="006E499E" w:rsidRPr="00272ED2" w:rsidRDefault="006E499E" w:rsidP="005F797E">
            <w:pPr>
              <w:jc w:val="both"/>
              <w:rPr>
                <w:color w:val="000066"/>
              </w:rPr>
            </w:pPr>
          </w:p>
          <w:p w:rsidR="00D97047" w:rsidRPr="00272ED2" w:rsidRDefault="00D97047" w:rsidP="005F797E">
            <w:pPr>
              <w:jc w:val="both"/>
              <w:rPr>
                <w:color w:val="000066"/>
              </w:rPr>
            </w:pPr>
          </w:p>
        </w:tc>
      </w:tr>
    </w:tbl>
    <w:p w:rsidR="006C171B" w:rsidRPr="00272ED2" w:rsidRDefault="00075C53" w:rsidP="005F797E">
      <w:pPr>
        <w:jc w:val="both"/>
        <w:rPr>
          <w:color w:val="000066"/>
        </w:rPr>
      </w:pPr>
      <w:r w:rsidRPr="00272ED2">
        <w:rPr>
          <w:noProof/>
          <w:color w:val="000066"/>
          <w:lang w:val="es-EC" w:eastAsia="es-EC"/>
        </w:rPr>
        <mc:AlternateContent>
          <mc:Choice Requires="wps">
            <w:drawing>
              <wp:anchor distT="0" distB="0" distL="114300" distR="114300" simplePos="0" relativeHeight="251694080" behindDoc="0" locked="0" layoutInCell="1" allowOverlap="1" wp14:anchorId="08CDD2F0" wp14:editId="5B21EA06">
                <wp:simplePos x="0" y="0"/>
                <wp:positionH relativeFrom="margin">
                  <wp:posOffset>-13335</wp:posOffset>
                </wp:positionH>
                <wp:positionV relativeFrom="paragraph">
                  <wp:posOffset>106680</wp:posOffset>
                </wp:positionV>
                <wp:extent cx="1962150" cy="276225"/>
                <wp:effectExtent l="0" t="0" r="19050" b="28575"/>
                <wp:wrapNone/>
                <wp:docPr id="1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76225"/>
                        </a:xfrm>
                        <a:prstGeom prst="rect">
                          <a:avLst/>
                        </a:prstGeom>
                        <a:solidFill>
                          <a:srgbClr val="000080"/>
                        </a:solidFill>
                        <a:ln w="9525">
                          <a:solidFill>
                            <a:srgbClr val="000080"/>
                          </a:solidFill>
                          <a:miter lim="800000"/>
                          <a:headEnd/>
                          <a:tailEnd/>
                        </a:ln>
                      </wps:spPr>
                      <wps:txbx>
                        <w:txbxContent>
                          <w:p w:rsidR="009C413E" w:rsidRPr="00332E06" w:rsidRDefault="009C413E" w:rsidP="00075C53">
                            <w:pPr>
                              <w:jc w:val="both"/>
                              <w:rPr>
                                <w:b/>
                                <w:color w:val="FFFFFF"/>
                              </w:rPr>
                            </w:pPr>
                            <w:r>
                              <w:rPr>
                                <w:b/>
                                <w:color w:val="FFFFFF"/>
                              </w:rPr>
                              <w:t xml:space="preserve"> Martes 25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DD2F0" id="_x0000_s1042" type="#_x0000_t202" style="position:absolute;left:0;text-align:left;margin-left:-1.05pt;margin-top:8.4pt;width:154.5pt;height:21.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" fillcolor="navy" strokecolor="navy">
                <v:textbox>
                  <w:txbxContent>
                    <w:p w:rsidR="009C413E" w:rsidRPr="00332E06" w:rsidRDefault="009C413E" w:rsidP="00075C53">
                      <w:pPr>
                        <w:jc w:val="both"/>
                        <w:rPr>
                          <w:b/>
                          <w:color w:val="FFFFFF"/>
                        </w:rPr>
                      </w:pPr>
                      <w:r>
                        <w:rPr>
                          <w:b/>
                          <w:color w:val="FFFFFF"/>
                        </w:rPr>
                        <w:t xml:space="preserve"> Martes 25 </w:t>
                      </w:r>
                      <w:r w:rsidRPr="004832CE">
                        <w:rPr>
                          <w:b/>
                          <w:color w:val="FFFFFF"/>
                        </w:rPr>
                        <w:t>de abril</w:t>
                      </w:r>
                    </w:p>
                  </w:txbxContent>
                </v:textbox>
                <w10:wrap anchorx="margin"/>
              </v:shape>
            </w:pict>
          </mc:Fallback>
        </mc:AlternateContent>
      </w:r>
    </w:p>
    <w:p w:rsidR="00075C53" w:rsidRPr="00272ED2" w:rsidRDefault="00075C53" w:rsidP="005F797E">
      <w:pPr>
        <w:jc w:val="both"/>
        <w:rPr>
          <w:color w:val="000066"/>
        </w:rPr>
      </w:pPr>
    </w:p>
    <w:p w:rsidR="00075C53" w:rsidRPr="00272ED2" w:rsidRDefault="00075C53" w:rsidP="005F797E">
      <w:pPr>
        <w:jc w:val="both"/>
        <w:rPr>
          <w:color w:val="000066"/>
        </w:rPr>
      </w:pPr>
    </w:p>
    <w:p w:rsidR="00075C53" w:rsidRPr="00272ED2" w:rsidRDefault="00075C53" w:rsidP="005F797E">
      <w:pPr>
        <w:jc w:val="both"/>
        <w:rPr>
          <w:color w:val="000066"/>
        </w:rPr>
      </w:pPr>
    </w:p>
    <w:tbl>
      <w:tblPr>
        <w:tblStyle w:val="Tablaconcuadrcula"/>
        <w:tblW w:w="0" w:type="auto"/>
        <w:shd w:val="clear" w:color="auto" w:fill="CCFFCC"/>
        <w:tblLook w:val="04A0" w:firstRow="1" w:lastRow="0" w:firstColumn="1" w:lastColumn="0" w:noHBand="0" w:noVBand="1"/>
      </w:tblPr>
      <w:tblGrid>
        <w:gridCol w:w="8644"/>
      </w:tblGrid>
      <w:tr w:rsidR="008276CE" w:rsidRPr="00272ED2" w:rsidTr="008276CE">
        <w:tc>
          <w:tcPr>
            <w:tcW w:w="8644" w:type="dxa"/>
            <w:shd w:val="clear" w:color="auto" w:fill="CCFFCC"/>
          </w:tcPr>
          <w:p w:rsidR="00075C53" w:rsidRPr="00272ED2" w:rsidRDefault="00075C53" w:rsidP="005F797E">
            <w:pPr>
              <w:jc w:val="both"/>
              <w:rPr>
                <w:color w:val="000066"/>
              </w:rPr>
            </w:pPr>
          </w:p>
          <w:p w:rsidR="00075C53" w:rsidRPr="00272ED2" w:rsidRDefault="00075C53" w:rsidP="005F797E">
            <w:pPr>
              <w:jc w:val="both"/>
              <w:rPr>
                <w:b/>
                <w:color w:val="000066"/>
              </w:rPr>
            </w:pPr>
          </w:p>
          <w:p w:rsidR="00075C53" w:rsidRPr="00272ED2" w:rsidRDefault="003E0551" w:rsidP="005F797E">
            <w:pPr>
              <w:jc w:val="both"/>
              <w:rPr>
                <w:b/>
                <w:color w:val="000066"/>
              </w:rPr>
            </w:pPr>
            <w:r w:rsidRPr="00272ED2">
              <w:rPr>
                <w:b/>
                <w:color w:val="000066"/>
              </w:rPr>
              <w:t xml:space="preserve">MODIFÍQUESE LA RESOLUCIÓN NO. MTOP-SPTM-2016- 0130-R DEL 26 DE OCTUBRE DE 2016, PUBLICADA EN EL REGISTRO OFICIAL NO. </w:t>
            </w:r>
            <w:r w:rsidR="00136A0B" w:rsidRPr="00272ED2">
              <w:rPr>
                <w:b/>
                <w:color w:val="000066"/>
              </w:rPr>
              <w:t xml:space="preserve">897 DEL 07 DE DICIEMBRE DE 2016. </w:t>
            </w:r>
          </w:p>
          <w:p w:rsidR="003E0551" w:rsidRPr="00272ED2" w:rsidRDefault="003E0551" w:rsidP="003E0551">
            <w:pPr>
              <w:jc w:val="both"/>
              <w:rPr>
                <w:b/>
                <w:color w:val="000066"/>
              </w:rPr>
            </w:pPr>
          </w:p>
          <w:p w:rsidR="003E0551" w:rsidRPr="00272ED2" w:rsidRDefault="003E0551" w:rsidP="003E0551">
            <w:pPr>
              <w:jc w:val="both"/>
              <w:rPr>
                <w:b/>
                <w:color w:val="000066"/>
              </w:rPr>
            </w:pPr>
            <w:r w:rsidRPr="00272ED2">
              <w:rPr>
                <w:b/>
                <w:color w:val="000066"/>
              </w:rPr>
              <w:t xml:space="preserve">Expedido por: Resolución Nro. MTOP-SPTM-2017-0034-R de 22 de marzo de 2017 - SUBSECRETARIO DE PUERTOS Y TRANSPORTE MARÍTIMO Y FLUVIAL. Publicado en Registro Oficial N° 991 de martes </w:t>
            </w:r>
            <w:r w:rsidR="00660AFA">
              <w:rPr>
                <w:b/>
                <w:color w:val="000066"/>
              </w:rPr>
              <w:t>25 de abril de 2017. Página 20</w:t>
            </w:r>
          </w:p>
          <w:p w:rsidR="003E0551" w:rsidRPr="00272ED2" w:rsidRDefault="003E0551" w:rsidP="003E0551">
            <w:pPr>
              <w:jc w:val="both"/>
              <w:rPr>
                <w:color w:val="000066"/>
              </w:rPr>
            </w:pPr>
          </w:p>
          <w:p w:rsidR="003E0551" w:rsidRPr="00272ED2" w:rsidRDefault="003E0551" w:rsidP="003E0551">
            <w:pPr>
              <w:jc w:val="both"/>
              <w:rPr>
                <w:color w:val="000066"/>
              </w:rPr>
            </w:pPr>
          </w:p>
          <w:p w:rsidR="00027712" w:rsidRPr="00272ED2" w:rsidRDefault="00027712" w:rsidP="005F797E">
            <w:pPr>
              <w:jc w:val="both"/>
              <w:rPr>
                <w:color w:val="000066"/>
              </w:rPr>
            </w:pPr>
            <w:r w:rsidRPr="00272ED2">
              <w:rPr>
                <w:color w:val="000066"/>
              </w:rPr>
              <w:t xml:space="preserve">Art. 1.- Incluir en la Resolución No. MTOP-SPTM-2016- 0130-R del 26 de octubre de 2016, publicada en el Registro Oficial No. 897 del 07 de diciembre de 2016 una Disposición Transitoria, con el siguiente texto: </w:t>
            </w:r>
          </w:p>
          <w:p w:rsidR="00027712" w:rsidRPr="00272ED2" w:rsidRDefault="00027712" w:rsidP="005F797E">
            <w:pPr>
              <w:jc w:val="both"/>
              <w:rPr>
                <w:color w:val="000066"/>
              </w:rPr>
            </w:pPr>
            <w:r w:rsidRPr="00272ED2">
              <w:rPr>
                <w:color w:val="000066"/>
              </w:rPr>
              <w:t xml:space="preserve">"DISPOSICIÓN TRANSITORIA ÚNICA.- Se otorga el plazo de quince (15) meses, para que las compañías interesadas en calificarse como Entidad Técnica Reconocida cumplan con lo señalado en el Literal b) del Artículo 2 de la Resolución Nro. MTOP-SPTM-2016- 0130-R del 26 de octubre de 2016. Previo a emitir el certificado de pre-embarque conforme a los parámetros establecidos en las Normas para establecer los procedimientos para emisión de certificado de pre-embarque de harina de pescado, las compañías deberán obtener el respectivo permiso provisional ante la Subsecretaría de Puertos y Transporte Marítimo y Fluvial" </w:t>
            </w:r>
          </w:p>
          <w:p w:rsidR="00027712" w:rsidRPr="00272ED2" w:rsidRDefault="00027712" w:rsidP="005F797E">
            <w:pPr>
              <w:jc w:val="both"/>
              <w:rPr>
                <w:color w:val="000066"/>
              </w:rPr>
            </w:pPr>
          </w:p>
          <w:p w:rsidR="00027712" w:rsidRPr="00272ED2" w:rsidRDefault="00027712" w:rsidP="005F797E">
            <w:pPr>
              <w:jc w:val="both"/>
              <w:rPr>
                <w:color w:val="000066"/>
              </w:rPr>
            </w:pPr>
            <w:r w:rsidRPr="00272ED2">
              <w:rPr>
                <w:color w:val="000066"/>
              </w:rPr>
              <w:t xml:space="preserve">Art. 2.- De la ejecución de la presente resolución encárguese la Dirección de Puertos. </w:t>
            </w:r>
          </w:p>
          <w:p w:rsidR="00027712" w:rsidRPr="00272ED2" w:rsidRDefault="00027712" w:rsidP="005F797E">
            <w:pPr>
              <w:jc w:val="both"/>
              <w:rPr>
                <w:color w:val="000066"/>
              </w:rPr>
            </w:pPr>
          </w:p>
          <w:p w:rsidR="00027712" w:rsidRPr="00272ED2" w:rsidRDefault="00027712" w:rsidP="005F797E">
            <w:pPr>
              <w:jc w:val="both"/>
              <w:rPr>
                <w:color w:val="000066"/>
              </w:rPr>
            </w:pPr>
            <w:r w:rsidRPr="00272ED2">
              <w:rPr>
                <w:color w:val="000066"/>
              </w:rPr>
              <w:t xml:space="preserve">Art. 3.- La presente Resolución entrará en vigencia a partir de su suscripción sin perjuicio de su publicación en el Registro Oficial. </w:t>
            </w:r>
          </w:p>
          <w:p w:rsidR="00027712" w:rsidRPr="00272ED2" w:rsidRDefault="00027712" w:rsidP="005F797E">
            <w:pPr>
              <w:jc w:val="both"/>
              <w:rPr>
                <w:color w:val="000066"/>
              </w:rPr>
            </w:pPr>
          </w:p>
          <w:p w:rsidR="00027712" w:rsidRPr="00272ED2" w:rsidRDefault="00027712" w:rsidP="005F797E">
            <w:pPr>
              <w:jc w:val="both"/>
              <w:rPr>
                <w:color w:val="000066"/>
              </w:rPr>
            </w:pPr>
            <w:r w:rsidRPr="00272ED2">
              <w:rPr>
                <w:color w:val="000066"/>
              </w:rPr>
              <w:t>Dado y firmado en la ciudad de Guayaquil, en el despacho del señor Subsecretario de Puertos y Transporte Marítimo y Fluvial, a los veintidós días del mes de marzo del año dos mil diecisiete</w:t>
            </w:r>
          </w:p>
          <w:p w:rsidR="00075C53" w:rsidRPr="00272ED2" w:rsidRDefault="00075C53" w:rsidP="005F797E">
            <w:pPr>
              <w:jc w:val="both"/>
              <w:rPr>
                <w:color w:val="000066"/>
              </w:rPr>
            </w:pPr>
          </w:p>
          <w:p w:rsidR="00027712" w:rsidRPr="00272ED2" w:rsidRDefault="006A3AEA" w:rsidP="005F797E">
            <w:pPr>
              <w:jc w:val="both"/>
              <w:rPr>
                <w:color w:val="000066"/>
              </w:rPr>
            </w:pPr>
            <w:hyperlink r:id="rId84" w:history="1">
              <w:r w:rsidR="00027712" w:rsidRPr="00272ED2">
                <w:rPr>
                  <w:rStyle w:val="Hipervnculo"/>
                  <w:color w:val="000066"/>
                </w:rPr>
                <w:t>Ver Registro Oficial</w:t>
              </w:r>
            </w:hyperlink>
          </w:p>
          <w:p w:rsidR="00552201" w:rsidRPr="00272ED2" w:rsidRDefault="00552201" w:rsidP="005F797E">
            <w:pPr>
              <w:jc w:val="both"/>
              <w:rPr>
                <w:color w:val="000066"/>
              </w:rPr>
            </w:pPr>
          </w:p>
          <w:p w:rsidR="00552201" w:rsidRPr="00272ED2" w:rsidRDefault="00552201" w:rsidP="005F797E">
            <w:pPr>
              <w:jc w:val="both"/>
              <w:rPr>
                <w:color w:val="000066"/>
              </w:rPr>
            </w:pPr>
          </w:p>
          <w:p w:rsidR="003C6FCB" w:rsidRPr="00272ED2" w:rsidRDefault="003C6FCB" w:rsidP="005F797E">
            <w:pPr>
              <w:jc w:val="both"/>
              <w:rPr>
                <w:color w:val="000066"/>
              </w:rPr>
            </w:pPr>
          </w:p>
          <w:p w:rsidR="003C6FCB" w:rsidRPr="00272ED2" w:rsidRDefault="003613C3" w:rsidP="005F797E">
            <w:pPr>
              <w:jc w:val="both"/>
              <w:rPr>
                <w:b/>
                <w:color w:val="000066"/>
              </w:rPr>
            </w:pPr>
            <w:r w:rsidRPr="00272ED2">
              <w:rPr>
                <w:b/>
                <w:color w:val="000066"/>
              </w:rPr>
              <w:t>NORMA PARA LA GESTIÓN DEL RIESGO DE CRÉDITO, CALIFICACIÓN DE ACTIVOS DE RIESGO Y CONSTITUCIÓN DE PROVISIONES EN LA CORPORACIÓN NACIONAL DE FINANZAS POPULARES Y SOLIDARIAS Y CAJAS CENTRALES</w:t>
            </w:r>
            <w:r w:rsidR="006116F7" w:rsidRPr="00272ED2">
              <w:rPr>
                <w:b/>
                <w:color w:val="000066"/>
              </w:rPr>
              <w:t>.</w:t>
            </w:r>
          </w:p>
          <w:p w:rsidR="003613C3" w:rsidRPr="00272ED2" w:rsidRDefault="003613C3" w:rsidP="005F797E">
            <w:pPr>
              <w:jc w:val="both"/>
              <w:rPr>
                <w:b/>
                <w:color w:val="000066"/>
              </w:rPr>
            </w:pPr>
          </w:p>
          <w:p w:rsidR="003613C3" w:rsidRPr="00272ED2" w:rsidRDefault="008868B3" w:rsidP="005F797E">
            <w:pPr>
              <w:jc w:val="both"/>
              <w:rPr>
                <w:b/>
                <w:color w:val="000066"/>
              </w:rPr>
            </w:pPr>
            <w:r w:rsidRPr="00272ED2">
              <w:rPr>
                <w:b/>
                <w:color w:val="000066"/>
              </w:rPr>
              <w:t xml:space="preserve">Expedido por: Resolución No.345-2017-F - JUNTA DE POLÍTICA Y REGULACIÓN MONETARIA Y FINANCIERA. Publicado en Registro Oficial Nº 991 - Suplemento de martes 25 de abril de </w:t>
            </w:r>
            <w:r w:rsidR="009C413E" w:rsidRPr="00272ED2">
              <w:rPr>
                <w:b/>
                <w:color w:val="000066"/>
              </w:rPr>
              <w:t xml:space="preserve">2017. </w:t>
            </w:r>
            <w:r w:rsidRPr="00272ED2">
              <w:rPr>
                <w:b/>
                <w:color w:val="000066"/>
              </w:rPr>
              <w:t>Página 22</w:t>
            </w:r>
          </w:p>
          <w:p w:rsidR="003613C3" w:rsidRPr="00272ED2" w:rsidRDefault="003613C3" w:rsidP="005F797E">
            <w:pPr>
              <w:jc w:val="both"/>
              <w:rPr>
                <w:color w:val="000066"/>
              </w:rPr>
            </w:pPr>
          </w:p>
          <w:p w:rsidR="003613C3" w:rsidRPr="00272ED2" w:rsidRDefault="003613C3" w:rsidP="005F797E">
            <w:pPr>
              <w:jc w:val="both"/>
              <w:rPr>
                <w:color w:val="000066"/>
              </w:rPr>
            </w:pPr>
          </w:p>
          <w:p w:rsidR="0017341A" w:rsidRPr="00272ED2" w:rsidRDefault="003613C3" w:rsidP="005F797E">
            <w:pPr>
              <w:jc w:val="both"/>
              <w:rPr>
                <w:color w:val="000066"/>
              </w:rPr>
            </w:pPr>
            <w:r w:rsidRPr="00272ED2">
              <w:rPr>
                <w:color w:val="000066"/>
              </w:rPr>
              <w:t xml:space="preserve">CAPÍTULO I DEL OBJETO, ÁMBITO DE APLICACIÓN Y DEFINICIONES </w:t>
            </w:r>
          </w:p>
          <w:p w:rsidR="0017341A" w:rsidRPr="00272ED2" w:rsidRDefault="0017341A" w:rsidP="005F797E">
            <w:pPr>
              <w:jc w:val="both"/>
              <w:rPr>
                <w:color w:val="000066"/>
              </w:rPr>
            </w:pPr>
          </w:p>
          <w:p w:rsidR="0017341A" w:rsidRPr="00272ED2" w:rsidRDefault="003613C3" w:rsidP="005F797E">
            <w:pPr>
              <w:jc w:val="both"/>
              <w:rPr>
                <w:color w:val="000066"/>
              </w:rPr>
            </w:pPr>
            <w:r w:rsidRPr="00272ED2">
              <w:rPr>
                <w:color w:val="000066"/>
              </w:rPr>
              <w:t xml:space="preserve">ARTÍCULO 1.- Ámbito.- Las disposiciones contenidas en la presente resolución son aplicables a la Corporación Nacional de Finanzas Populares y Solidarias y cajas centrales, en adelante “las entidades”. </w:t>
            </w:r>
          </w:p>
          <w:p w:rsidR="0017341A" w:rsidRPr="00272ED2" w:rsidRDefault="0017341A" w:rsidP="005F797E">
            <w:pPr>
              <w:jc w:val="both"/>
              <w:rPr>
                <w:color w:val="000066"/>
              </w:rPr>
            </w:pPr>
          </w:p>
          <w:p w:rsidR="0017341A" w:rsidRPr="00272ED2" w:rsidRDefault="003613C3" w:rsidP="005F797E">
            <w:pPr>
              <w:jc w:val="both"/>
              <w:rPr>
                <w:color w:val="000066"/>
              </w:rPr>
            </w:pPr>
            <w:r w:rsidRPr="00272ED2">
              <w:rPr>
                <w:color w:val="000066"/>
              </w:rPr>
              <w:t xml:space="preserve">ARTÍCULO 2.- Objeto.- La presente norma tiene como objeto definir los aspectos mínimos que deben considerar las entidades para la administración del riesgo de crédito, la calificación de sus activos de riesgo y la constitución de provisiones. </w:t>
            </w:r>
          </w:p>
          <w:p w:rsidR="0017341A" w:rsidRPr="00272ED2" w:rsidRDefault="0017341A" w:rsidP="005F797E">
            <w:pPr>
              <w:jc w:val="both"/>
              <w:rPr>
                <w:color w:val="000066"/>
              </w:rPr>
            </w:pPr>
          </w:p>
          <w:p w:rsidR="0017341A" w:rsidRPr="00272ED2" w:rsidRDefault="003613C3" w:rsidP="005F797E">
            <w:pPr>
              <w:jc w:val="both"/>
              <w:rPr>
                <w:color w:val="000066"/>
              </w:rPr>
            </w:pPr>
            <w:r w:rsidRPr="00272ED2">
              <w:rPr>
                <w:color w:val="000066"/>
              </w:rPr>
              <w:t>ARTÍCULO 3.- Definiciones.- Para la aplicación de esta norma se considerarán las siguientes definiciones:</w:t>
            </w:r>
          </w:p>
          <w:p w:rsidR="0017341A" w:rsidRPr="00272ED2" w:rsidRDefault="003613C3" w:rsidP="005F797E">
            <w:pPr>
              <w:jc w:val="both"/>
              <w:rPr>
                <w:color w:val="000066"/>
              </w:rPr>
            </w:pPr>
            <w:r w:rsidRPr="00272ED2">
              <w:rPr>
                <w:color w:val="000066"/>
              </w:rPr>
              <w:t xml:space="preserve">a) Activos de riesgo: son aquellos activos que están expuestos a una potencial pérdida, tales como cartera de crédito, inversiones, cuentas por cobrar, otros activos y bienes muebles e inmuebles, acciones y participaciones recibidos en dación en pago o por adjudicación judicial; b) Cartera por vencer: Es el saldo total neto de la cartera de crédito que se encuentra al día en el cumplimiento de las obligaciones a una fecha de corte; </w:t>
            </w:r>
          </w:p>
          <w:p w:rsidR="0017341A" w:rsidRPr="00272ED2" w:rsidRDefault="003613C3" w:rsidP="005F797E">
            <w:pPr>
              <w:jc w:val="both"/>
              <w:rPr>
                <w:color w:val="000066"/>
              </w:rPr>
            </w:pPr>
            <w:r w:rsidRPr="00272ED2">
              <w:rPr>
                <w:color w:val="000066"/>
              </w:rPr>
              <w:t xml:space="preserve">c) Cartera vencida: Es la parte del saldo del capital de la cartera de crédito que reporta atrasos en el cumplimiento de sus obligaciones de pago; </w:t>
            </w:r>
          </w:p>
          <w:p w:rsidR="003C6FCB" w:rsidRPr="00272ED2" w:rsidRDefault="003613C3" w:rsidP="005F797E">
            <w:pPr>
              <w:jc w:val="both"/>
              <w:rPr>
                <w:color w:val="000066"/>
              </w:rPr>
            </w:pPr>
            <w:r w:rsidRPr="00272ED2">
              <w:rPr>
                <w:color w:val="000066"/>
              </w:rPr>
              <w:t>d) Cartera que no devenga intereses: Es la diferencia entre el saldo del capital pendiente de pago y la cartera vencida;</w:t>
            </w:r>
          </w:p>
          <w:p w:rsidR="0017341A" w:rsidRPr="00272ED2" w:rsidRDefault="0017341A" w:rsidP="005F797E">
            <w:pPr>
              <w:jc w:val="both"/>
              <w:rPr>
                <w:color w:val="000066"/>
              </w:rPr>
            </w:pPr>
          </w:p>
          <w:p w:rsidR="0017341A" w:rsidRPr="00272ED2" w:rsidRDefault="0017341A" w:rsidP="005F797E">
            <w:pPr>
              <w:jc w:val="both"/>
              <w:rPr>
                <w:color w:val="000066"/>
              </w:rPr>
            </w:pPr>
            <w:r w:rsidRPr="00272ED2">
              <w:rPr>
                <w:color w:val="000066"/>
              </w:rPr>
              <w:t>(…)</w:t>
            </w:r>
          </w:p>
          <w:p w:rsidR="0017341A" w:rsidRPr="00272ED2" w:rsidRDefault="0017341A" w:rsidP="005F797E">
            <w:pPr>
              <w:jc w:val="both"/>
              <w:rPr>
                <w:color w:val="000066"/>
              </w:rPr>
            </w:pPr>
          </w:p>
          <w:p w:rsidR="0017341A" w:rsidRPr="00272ED2" w:rsidRDefault="006A3AEA" w:rsidP="005F797E">
            <w:pPr>
              <w:jc w:val="both"/>
              <w:rPr>
                <w:color w:val="000066"/>
              </w:rPr>
            </w:pPr>
            <w:hyperlink r:id="rId85" w:history="1">
              <w:r w:rsidR="0017341A" w:rsidRPr="00272ED2">
                <w:rPr>
                  <w:rStyle w:val="Hipervnculo"/>
                  <w:color w:val="000066"/>
                </w:rPr>
                <w:t>Ver Registro Oficial</w:t>
              </w:r>
            </w:hyperlink>
          </w:p>
          <w:p w:rsidR="0017341A" w:rsidRPr="00272ED2" w:rsidRDefault="0017341A" w:rsidP="005F797E">
            <w:pPr>
              <w:jc w:val="both"/>
              <w:rPr>
                <w:color w:val="000066"/>
              </w:rPr>
            </w:pPr>
          </w:p>
          <w:p w:rsidR="0017341A" w:rsidRPr="00272ED2" w:rsidRDefault="0017341A" w:rsidP="005F797E">
            <w:pPr>
              <w:jc w:val="both"/>
              <w:rPr>
                <w:b/>
                <w:color w:val="000066"/>
              </w:rPr>
            </w:pPr>
          </w:p>
          <w:p w:rsidR="00781623" w:rsidRPr="00272ED2" w:rsidRDefault="00781623" w:rsidP="005F797E">
            <w:pPr>
              <w:jc w:val="both"/>
              <w:rPr>
                <w:b/>
                <w:color w:val="000066"/>
              </w:rPr>
            </w:pPr>
          </w:p>
          <w:p w:rsidR="00781623" w:rsidRPr="00272ED2" w:rsidRDefault="00781623" w:rsidP="005F797E">
            <w:pPr>
              <w:jc w:val="both"/>
              <w:rPr>
                <w:b/>
                <w:color w:val="000066"/>
              </w:rPr>
            </w:pPr>
          </w:p>
          <w:p w:rsidR="00781623" w:rsidRPr="00272ED2" w:rsidRDefault="00781623" w:rsidP="005F797E">
            <w:pPr>
              <w:jc w:val="both"/>
              <w:rPr>
                <w:b/>
                <w:color w:val="000066"/>
              </w:rPr>
            </w:pPr>
          </w:p>
          <w:p w:rsidR="0017341A" w:rsidRPr="00272ED2" w:rsidRDefault="00F32DBC" w:rsidP="005F797E">
            <w:pPr>
              <w:jc w:val="both"/>
              <w:rPr>
                <w:b/>
                <w:color w:val="000066"/>
              </w:rPr>
            </w:pPr>
            <w:r w:rsidRPr="00272ED2">
              <w:rPr>
                <w:b/>
                <w:color w:val="000066"/>
              </w:rPr>
              <w:t>RESULTADOS DEFINITIVOS Y ADJUDÍQUENSE ESCAÑOS DE LA DIGNIDAD DE ASAMBLEÍSTAS DEL EXTERIOR, POR LA CIRCUNSCRIPCIÓN DE EUROPA, ASIA Y OCEANÍA, DE LAS “ELECCIONES GENERALES 2017”, REALIZADAS EL DÍA DOMINGO 19 DE FEBRERO DE 2017.</w:t>
            </w:r>
          </w:p>
          <w:p w:rsidR="0017341A" w:rsidRPr="00272ED2" w:rsidRDefault="0017341A" w:rsidP="005F797E">
            <w:pPr>
              <w:jc w:val="both"/>
              <w:rPr>
                <w:color w:val="000066"/>
              </w:rPr>
            </w:pPr>
          </w:p>
          <w:p w:rsidR="0017341A" w:rsidRPr="00272ED2" w:rsidRDefault="00971D09" w:rsidP="005F797E">
            <w:pPr>
              <w:jc w:val="both"/>
              <w:rPr>
                <w:b/>
                <w:color w:val="000066"/>
              </w:rPr>
            </w:pPr>
            <w:r w:rsidRPr="00272ED2">
              <w:rPr>
                <w:b/>
                <w:color w:val="000066"/>
              </w:rPr>
              <w:t>Expedido por:</w:t>
            </w:r>
            <w:r w:rsidR="00F32DBC" w:rsidRPr="00272ED2">
              <w:rPr>
                <w:b/>
                <w:color w:val="000066"/>
              </w:rPr>
              <w:t xml:space="preserve"> </w:t>
            </w:r>
            <w:r w:rsidRPr="00272ED2">
              <w:rPr>
                <w:b/>
                <w:color w:val="000066"/>
              </w:rPr>
              <w:t>Resolución No. PLE-CNE-3-20-3-2017-EXT-AEEUROPA, ASIA Y OCEANÍA -  PLENO DEL CONSEJO NACIONAL ELECTORAL. Publicado en Registro Oficial Nº 991 – Suplemento de martes 25 de abril de 2017. Página 33</w:t>
            </w:r>
          </w:p>
          <w:p w:rsidR="00C07284" w:rsidRPr="00272ED2" w:rsidRDefault="00C07284" w:rsidP="005F797E">
            <w:pPr>
              <w:jc w:val="both"/>
              <w:rPr>
                <w:color w:val="000066"/>
              </w:rPr>
            </w:pPr>
          </w:p>
          <w:p w:rsidR="00971D09" w:rsidRPr="00272ED2" w:rsidRDefault="00971D09" w:rsidP="005F797E">
            <w:pPr>
              <w:jc w:val="both"/>
              <w:rPr>
                <w:color w:val="000066"/>
              </w:rPr>
            </w:pPr>
          </w:p>
          <w:p w:rsidR="0017341A" w:rsidRPr="00272ED2" w:rsidRDefault="00F32DBC" w:rsidP="005F797E">
            <w:pPr>
              <w:jc w:val="both"/>
              <w:rPr>
                <w:color w:val="000066"/>
              </w:rPr>
            </w:pPr>
            <w:r w:rsidRPr="00272ED2">
              <w:rPr>
                <w:color w:val="000066"/>
              </w:rPr>
              <w:t>Resuelve: Artículo Único.- Proclamar los resultados definitivos y adjudicar escaños de la dignidad de ASAMBLEÍSTAS DEL EXTERIOR, POR LA CIRCUNSCRIPCIÓN DE EUROPA, ASIA Y OCEANÍA, de las “Elecciones Generales 2017”, realizadas el día domingo 19 de febrero de 2017, de conformidad con lo establecido en el siguiente detalle:</w:t>
            </w:r>
          </w:p>
          <w:p w:rsidR="00F32DBC" w:rsidRPr="00272ED2" w:rsidRDefault="00F32DBC" w:rsidP="005F797E">
            <w:pPr>
              <w:jc w:val="both"/>
              <w:rPr>
                <w:color w:val="000066"/>
              </w:rPr>
            </w:pPr>
            <w:r w:rsidRPr="00272ED2">
              <w:rPr>
                <w:color w:val="000066"/>
              </w:rPr>
              <w:t xml:space="preserve"> </w:t>
            </w:r>
          </w:p>
          <w:p w:rsidR="00F32DBC" w:rsidRPr="00272ED2" w:rsidRDefault="00F32DBC" w:rsidP="005F797E">
            <w:pPr>
              <w:jc w:val="both"/>
              <w:rPr>
                <w:color w:val="000066"/>
              </w:rPr>
            </w:pPr>
            <w:r w:rsidRPr="00272ED2">
              <w:rPr>
                <w:color w:val="000066"/>
              </w:rPr>
              <w:t>(…)</w:t>
            </w:r>
          </w:p>
          <w:p w:rsidR="00F32DBC" w:rsidRPr="00272ED2" w:rsidRDefault="00F32DBC" w:rsidP="005F797E">
            <w:pPr>
              <w:jc w:val="both"/>
              <w:rPr>
                <w:color w:val="000066"/>
              </w:rPr>
            </w:pPr>
          </w:p>
          <w:p w:rsidR="00F32DBC" w:rsidRPr="00272ED2" w:rsidRDefault="006A3AEA" w:rsidP="005F797E">
            <w:pPr>
              <w:jc w:val="both"/>
              <w:rPr>
                <w:color w:val="000066"/>
              </w:rPr>
            </w:pPr>
            <w:hyperlink r:id="rId86" w:history="1">
              <w:r w:rsidR="00F32DBC" w:rsidRPr="00272ED2">
                <w:rPr>
                  <w:rStyle w:val="Hipervnculo"/>
                  <w:color w:val="000066"/>
                </w:rPr>
                <w:t>Ver Registro Oficial</w:t>
              </w:r>
            </w:hyperlink>
          </w:p>
          <w:p w:rsidR="00781623" w:rsidRPr="00272ED2" w:rsidRDefault="00781623" w:rsidP="005F797E">
            <w:pPr>
              <w:jc w:val="both"/>
              <w:rPr>
                <w:color w:val="000066"/>
              </w:rPr>
            </w:pPr>
          </w:p>
          <w:p w:rsidR="00075C53" w:rsidRPr="00272ED2" w:rsidRDefault="00075C53" w:rsidP="005F797E">
            <w:pPr>
              <w:jc w:val="both"/>
              <w:rPr>
                <w:color w:val="000066"/>
              </w:rPr>
            </w:pPr>
          </w:p>
        </w:tc>
      </w:tr>
    </w:tbl>
    <w:p w:rsidR="00297888" w:rsidRPr="00272ED2" w:rsidRDefault="00297888" w:rsidP="005F797E">
      <w:pPr>
        <w:jc w:val="both"/>
        <w:rPr>
          <w:color w:val="000066"/>
        </w:rPr>
      </w:pPr>
    </w:p>
    <w:p w:rsidR="00DC44A7" w:rsidRPr="00272ED2" w:rsidRDefault="00DC44A7" w:rsidP="005F797E">
      <w:pPr>
        <w:jc w:val="both"/>
        <w:rPr>
          <w:color w:val="000066"/>
        </w:rPr>
      </w:pPr>
      <w:r w:rsidRPr="00272ED2">
        <w:rPr>
          <w:noProof/>
          <w:color w:val="000066"/>
          <w:lang w:val="es-EC" w:eastAsia="es-EC"/>
        </w:rPr>
        <mc:AlternateContent>
          <mc:Choice Requires="wps">
            <w:drawing>
              <wp:anchor distT="0" distB="0" distL="114300" distR="114300" simplePos="0" relativeHeight="251696128" behindDoc="0" locked="0" layoutInCell="1" allowOverlap="1" wp14:anchorId="3F1BC1CB" wp14:editId="26E66BE1">
                <wp:simplePos x="0" y="0"/>
                <wp:positionH relativeFrom="margin">
                  <wp:posOffset>-51435</wp:posOffset>
                </wp:positionH>
                <wp:positionV relativeFrom="paragraph">
                  <wp:posOffset>59055</wp:posOffset>
                </wp:positionV>
                <wp:extent cx="1809750" cy="276225"/>
                <wp:effectExtent l="0" t="0" r="19050" b="28575"/>
                <wp:wrapNone/>
                <wp:docPr id="2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DC44A7">
                            <w:pPr>
                              <w:jc w:val="both"/>
                              <w:rPr>
                                <w:b/>
                                <w:color w:val="FFFFFF"/>
                              </w:rPr>
                            </w:pPr>
                            <w:r>
                              <w:rPr>
                                <w:b/>
                                <w:color w:val="FFFFFF"/>
                              </w:rPr>
                              <w:t xml:space="preserve"> Miércoles 26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1BC1CB" id="_x0000_s1043" type="#_x0000_t202" style="position:absolute;left:0;text-align:left;margin-left:-4.05pt;margin-top:4.65pt;width:142.5pt;height:2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" fillcolor="navy" strokecolor="navy">
                <v:textbox>
                  <w:txbxContent>
                    <w:p w:rsidR="009C413E" w:rsidRPr="00332E06" w:rsidRDefault="009C413E" w:rsidP="00DC44A7">
                      <w:pPr>
                        <w:jc w:val="both"/>
                        <w:rPr>
                          <w:b/>
                          <w:color w:val="FFFFFF"/>
                        </w:rPr>
                      </w:pPr>
                      <w:r>
                        <w:rPr>
                          <w:b/>
                          <w:color w:val="FFFFFF"/>
                        </w:rPr>
                        <w:t xml:space="preserve"> Miércoles 26  </w:t>
                      </w:r>
                      <w:r w:rsidRPr="004832CE">
                        <w:rPr>
                          <w:b/>
                          <w:color w:val="FFFFFF"/>
                        </w:rPr>
                        <w:t>de abril</w:t>
                      </w:r>
                    </w:p>
                  </w:txbxContent>
                </v:textbox>
                <w10:wrap anchorx="margin"/>
              </v:shape>
            </w:pict>
          </mc:Fallback>
        </mc:AlternateContent>
      </w:r>
    </w:p>
    <w:p w:rsidR="00DC44A7" w:rsidRPr="00272ED2" w:rsidRDefault="00DC44A7" w:rsidP="005F797E">
      <w:pPr>
        <w:jc w:val="both"/>
        <w:rPr>
          <w:color w:val="000066"/>
        </w:rPr>
      </w:pPr>
    </w:p>
    <w:p w:rsidR="00DC44A7" w:rsidRPr="00272ED2" w:rsidRDefault="00DC44A7" w:rsidP="005F797E">
      <w:pPr>
        <w:jc w:val="both"/>
        <w:rPr>
          <w:color w:val="000066"/>
        </w:rPr>
      </w:pPr>
    </w:p>
    <w:p w:rsidR="00DC44A7" w:rsidRPr="00272ED2" w:rsidRDefault="00DC44A7" w:rsidP="005F797E">
      <w:pPr>
        <w:jc w:val="both"/>
        <w:rPr>
          <w:color w:val="000066"/>
        </w:rPr>
      </w:pPr>
    </w:p>
    <w:p w:rsidR="00DC44A7" w:rsidRPr="00272ED2" w:rsidRDefault="00DC44A7" w:rsidP="005F797E">
      <w:pPr>
        <w:jc w:val="both"/>
        <w:rPr>
          <w:color w:val="000066"/>
        </w:rPr>
      </w:pPr>
    </w:p>
    <w:tbl>
      <w:tblPr>
        <w:tblStyle w:val="Tablaconcuadrcula"/>
        <w:tblW w:w="0" w:type="auto"/>
        <w:shd w:val="clear" w:color="auto" w:fill="CCFFFF"/>
        <w:tblLook w:val="04A0" w:firstRow="1" w:lastRow="0" w:firstColumn="1" w:lastColumn="0" w:noHBand="0" w:noVBand="1"/>
      </w:tblPr>
      <w:tblGrid>
        <w:gridCol w:w="8644"/>
      </w:tblGrid>
      <w:tr w:rsidR="008276CE" w:rsidRPr="00272ED2" w:rsidTr="008276CE">
        <w:tc>
          <w:tcPr>
            <w:tcW w:w="8644" w:type="dxa"/>
            <w:shd w:val="clear" w:color="auto" w:fill="CCFFFF"/>
          </w:tcPr>
          <w:p w:rsidR="00DC44A7" w:rsidRPr="00272ED2" w:rsidRDefault="00DC44A7" w:rsidP="005F797E">
            <w:pPr>
              <w:jc w:val="both"/>
              <w:rPr>
                <w:color w:val="000066"/>
              </w:rPr>
            </w:pPr>
          </w:p>
          <w:p w:rsidR="00DC44A7" w:rsidRPr="00272ED2" w:rsidRDefault="0097309E" w:rsidP="005F797E">
            <w:pPr>
              <w:jc w:val="both"/>
              <w:rPr>
                <w:b/>
                <w:color w:val="000066"/>
              </w:rPr>
            </w:pPr>
            <w:r w:rsidRPr="00272ED2">
              <w:rPr>
                <w:b/>
                <w:color w:val="000066"/>
              </w:rPr>
              <w:t>REFORMAS AL REGLAMENTO PARA EL ACOMPAÑAMIENTO INTEGRAL DE PROYECTOS, ADMINISTRACIÓN Y EJECUCIÓN DE CAPITAL SEMILLA</w:t>
            </w:r>
            <w:r w:rsidR="00DD2C6B">
              <w:rPr>
                <w:b/>
                <w:color w:val="000066"/>
              </w:rPr>
              <w:t>.</w:t>
            </w:r>
          </w:p>
          <w:p w:rsidR="00DC44A7" w:rsidRPr="00272ED2" w:rsidRDefault="00DC44A7" w:rsidP="005F797E">
            <w:pPr>
              <w:jc w:val="both"/>
              <w:rPr>
                <w:b/>
                <w:color w:val="000066"/>
              </w:rPr>
            </w:pPr>
          </w:p>
          <w:p w:rsidR="00DC44A7" w:rsidRPr="00272ED2" w:rsidRDefault="0097309E" w:rsidP="005F797E">
            <w:pPr>
              <w:jc w:val="both"/>
              <w:rPr>
                <w:b/>
                <w:color w:val="000066"/>
              </w:rPr>
            </w:pPr>
            <w:r w:rsidRPr="00272ED2">
              <w:rPr>
                <w:b/>
                <w:color w:val="000066"/>
              </w:rPr>
              <w:t xml:space="preserve">Expedido por: Acuerdo </w:t>
            </w:r>
            <w:r w:rsidR="00DC44A7" w:rsidRPr="00272ED2">
              <w:rPr>
                <w:b/>
                <w:color w:val="000066"/>
              </w:rPr>
              <w:t>No.</w:t>
            </w:r>
            <w:r w:rsidRPr="00272ED2">
              <w:rPr>
                <w:b/>
                <w:color w:val="000066"/>
              </w:rPr>
              <w:t xml:space="preserve"> 2016-229 - </w:t>
            </w:r>
            <w:r w:rsidR="00DC44A7" w:rsidRPr="00272ED2">
              <w:rPr>
                <w:b/>
                <w:color w:val="000066"/>
              </w:rPr>
              <w:t>SECRETARIO DE EDUCACIÓN SUPERIOR CIENCIA, TECNOLOGÍA E INNOVACIÓN</w:t>
            </w:r>
            <w:r w:rsidRPr="00272ED2">
              <w:rPr>
                <w:b/>
                <w:color w:val="000066"/>
              </w:rPr>
              <w:t xml:space="preserve">. Publicado en </w:t>
            </w:r>
            <w:r w:rsidR="00864F0C" w:rsidRPr="00272ED2">
              <w:rPr>
                <w:b/>
                <w:color w:val="000066"/>
              </w:rPr>
              <w:t xml:space="preserve">Registro Oficial Nº 992 </w:t>
            </w:r>
            <w:r w:rsidR="004C42FE">
              <w:rPr>
                <w:b/>
                <w:color w:val="000066"/>
              </w:rPr>
              <w:t>de m</w:t>
            </w:r>
            <w:r w:rsidR="00864F0C" w:rsidRPr="00272ED2">
              <w:rPr>
                <w:b/>
                <w:color w:val="000066"/>
              </w:rPr>
              <w:t>iércole</w:t>
            </w:r>
            <w:r w:rsidR="00DD2C6B">
              <w:rPr>
                <w:b/>
                <w:color w:val="000066"/>
              </w:rPr>
              <w:t>s 26 de abril de 2017. Página 2</w:t>
            </w:r>
          </w:p>
          <w:p w:rsidR="0097309E" w:rsidRPr="00272ED2" w:rsidRDefault="0097309E" w:rsidP="005F797E">
            <w:pPr>
              <w:jc w:val="both"/>
              <w:rPr>
                <w:color w:val="000066"/>
              </w:rPr>
            </w:pPr>
          </w:p>
          <w:p w:rsidR="00864F0C" w:rsidRPr="00272ED2" w:rsidRDefault="0097309E" w:rsidP="0097309E">
            <w:pPr>
              <w:jc w:val="both"/>
              <w:rPr>
                <w:color w:val="000066"/>
              </w:rPr>
            </w:pPr>
            <w:r w:rsidRPr="00272ED2">
              <w:rPr>
                <w:color w:val="000066"/>
              </w:rPr>
              <w:t>Artículo1.- Sustitúyase en el artículo 3, literal g), el texto “2015- 010”, por lo siguiente: “2016-204”.</w:t>
            </w:r>
            <w:r w:rsidR="00864F0C" w:rsidRPr="00272ED2">
              <w:rPr>
                <w:color w:val="000066"/>
              </w:rPr>
              <w:t xml:space="preserve"> </w:t>
            </w:r>
          </w:p>
          <w:p w:rsidR="00864F0C" w:rsidRPr="00272ED2" w:rsidRDefault="00864F0C" w:rsidP="0097309E">
            <w:pPr>
              <w:jc w:val="both"/>
              <w:rPr>
                <w:color w:val="000066"/>
              </w:rPr>
            </w:pPr>
          </w:p>
          <w:p w:rsidR="00864F0C" w:rsidRPr="00272ED2" w:rsidRDefault="0097309E" w:rsidP="0097309E">
            <w:pPr>
              <w:jc w:val="both"/>
              <w:rPr>
                <w:color w:val="000066"/>
              </w:rPr>
            </w:pPr>
            <w:r w:rsidRPr="00272ED2">
              <w:rPr>
                <w:color w:val="000066"/>
              </w:rPr>
              <w:t xml:space="preserve">Artículo 2.- Sustitúyase en el artículo 6, literal n) la palabra “bimensual”, por la siguiente: “mensual”. </w:t>
            </w:r>
          </w:p>
          <w:p w:rsidR="00864F0C" w:rsidRPr="00272ED2" w:rsidRDefault="00864F0C" w:rsidP="0097309E">
            <w:pPr>
              <w:jc w:val="both"/>
              <w:rPr>
                <w:color w:val="000066"/>
              </w:rPr>
            </w:pPr>
          </w:p>
          <w:p w:rsidR="00864F0C" w:rsidRPr="00272ED2" w:rsidRDefault="0097309E" w:rsidP="0097309E">
            <w:pPr>
              <w:jc w:val="both"/>
              <w:rPr>
                <w:color w:val="000066"/>
              </w:rPr>
            </w:pPr>
            <w:r w:rsidRPr="00272ED2">
              <w:rPr>
                <w:color w:val="000066"/>
              </w:rPr>
              <w:t xml:space="preserve">Artículo 3.- Sustitúyase en el último inciso del artículo 7, la frase “de resolución”, por lo siguiente: “en que se suscribió el acta de finiquito”. </w:t>
            </w:r>
          </w:p>
          <w:p w:rsidR="00864F0C" w:rsidRPr="00272ED2" w:rsidRDefault="00864F0C" w:rsidP="0097309E">
            <w:pPr>
              <w:jc w:val="both"/>
              <w:rPr>
                <w:color w:val="000066"/>
              </w:rPr>
            </w:pPr>
          </w:p>
          <w:p w:rsidR="0097309E" w:rsidRPr="00272ED2" w:rsidRDefault="0097309E" w:rsidP="0097309E">
            <w:pPr>
              <w:jc w:val="both"/>
              <w:rPr>
                <w:color w:val="000066"/>
              </w:rPr>
            </w:pPr>
            <w:r w:rsidRPr="00272ED2">
              <w:rPr>
                <w:color w:val="000066"/>
              </w:rPr>
              <w:t>Artículo 4.- Agréguese en el artículo 13, el siguiente inciso: “Esto no implica que se pagará un valor adicional al agente de innovación en el caso de que la ejecución del proyecto sobrepase el plazo máximo establecido en el convenio suscrito por las partes</w:t>
            </w:r>
            <w:r w:rsidR="00586C41" w:rsidRPr="00272ED2">
              <w:rPr>
                <w:color w:val="000066"/>
              </w:rPr>
              <w:t>”.</w:t>
            </w:r>
          </w:p>
          <w:p w:rsidR="00586C41" w:rsidRPr="00272ED2" w:rsidRDefault="00586C41" w:rsidP="0097309E">
            <w:pPr>
              <w:jc w:val="both"/>
              <w:rPr>
                <w:color w:val="000066"/>
              </w:rPr>
            </w:pPr>
          </w:p>
          <w:p w:rsidR="00586C41" w:rsidRPr="00272ED2" w:rsidRDefault="00586C41" w:rsidP="0097309E">
            <w:pPr>
              <w:jc w:val="both"/>
              <w:rPr>
                <w:color w:val="000066"/>
              </w:rPr>
            </w:pPr>
            <w:r w:rsidRPr="00272ED2">
              <w:rPr>
                <w:color w:val="000066"/>
              </w:rPr>
              <w:t>(…)</w:t>
            </w:r>
          </w:p>
          <w:p w:rsidR="00586C41" w:rsidRPr="00272ED2" w:rsidRDefault="00586C41" w:rsidP="0097309E">
            <w:pPr>
              <w:jc w:val="both"/>
              <w:rPr>
                <w:color w:val="000066"/>
              </w:rPr>
            </w:pPr>
          </w:p>
          <w:p w:rsidR="00586C41" w:rsidRPr="00272ED2" w:rsidRDefault="006A3AEA" w:rsidP="0097309E">
            <w:pPr>
              <w:jc w:val="both"/>
              <w:rPr>
                <w:color w:val="000066"/>
              </w:rPr>
            </w:pPr>
            <w:hyperlink r:id="rId87" w:history="1">
              <w:r w:rsidR="00586C41" w:rsidRPr="00272ED2">
                <w:rPr>
                  <w:rStyle w:val="Hipervnculo"/>
                  <w:color w:val="000066"/>
                </w:rPr>
                <w:t>Ver Registro Oficial</w:t>
              </w:r>
            </w:hyperlink>
          </w:p>
          <w:p w:rsidR="00E20F72" w:rsidRPr="00272ED2" w:rsidRDefault="00E20F72" w:rsidP="0097309E">
            <w:pPr>
              <w:jc w:val="both"/>
              <w:rPr>
                <w:color w:val="000066"/>
              </w:rPr>
            </w:pPr>
          </w:p>
          <w:p w:rsidR="00E20F72" w:rsidRPr="00272ED2" w:rsidRDefault="00E20F72" w:rsidP="0097309E">
            <w:pPr>
              <w:jc w:val="both"/>
              <w:rPr>
                <w:color w:val="000066"/>
              </w:rPr>
            </w:pPr>
          </w:p>
          <w:p w:rsidR="001E132E" w:rsidRPr="00272ED2" w:rsidRDefault="001E132E" w:rsidP="0097309E">
            <w:pPr>
              <w:jc w:val="both"/>
              <w:rPr>
                <w:b/>
                <w:color w:val="000066"/>
              </w:rPr>
            </w:pPr>
          </w:p>
          <w:p w:rsidR="001E132E" w:rsidRPr="00272ED2" w:rsidRDefault="001E132E" w:rsidP="0097309E">
            <w:pPr>
              <w:jc w:val="both"/>
              <w:rPr>
                <w:b/>
                <w:color w:val="000066"/>
              </w:rPr>
            </w:pPr>
          </w:p>
          <w:p w:rsidR="001726F3" w:rsidRPr="00272ED2" w:rsidRDefault="00976032" w:rsidP="0097309E">
            <w:pPr>
              <w:jc w:val="both"/>
              <w:rPr>
                <w:b/>
                <w:color w:val="000066"/>
              </w:rPr>
            </w:pPr>
            <w:r w:rsidRPr="00272ED2">
              <w:rPr>
                <w:b/>
                <w:color w:val="000066"/>
              </w:rPr>
              <w:t>EXPÍDESE EL INSTRUCTIVO PARA LA DIFUSIÓN DE LA INFORMACIÓN PÚBLICA DE LA UNIDAD DE ANÁLISIS FINANCIERO Y ECONÓMICO (UAFE)</w:t>
            </w:r>
            <w:r w:rsidR="00104862">
              <w:rPr>
                <w:b/>
                <w:color w:val="000066"/>
              </w:rPr>
              <w:t>.</w:t>
            </w:r>
          </w:p>
          <w:p w:rsidR="001726F3" w:rsidRPr="00272ED2" w:rsidRDefault="001726F3" w:rsidP="0097309E">
            <w:pPr>
              <w:jc w:val="both"/>
              <w:rPr>
                <w:b/>
                <w:color w:val="000066"/>
              </w:rPr>
            </w:pPr>
          </w:p>
          <w:p w:rsidR="00E20F72" w:rsidRPr="00272ED2" w:rsidRDefault="001726F3" w:rsidP="0097309E">
            <w:pPr>
              <w:jc w:val="both"/>
              <w:rPr>
                <w:b/>
                <w:color w:val="000066"/>
              </w:rPr>
            </w:pPr>
            <w:r w:rsidRPr="00272ED2">
              <w:rPr>
                <w:b/>
                <w:color w:val="000066"/>
              </w:rPr>
              <w:t xml:space="preserve">Expedido por: Resolución No. UAFE-DG-VR-2017-0008 - DIRECTOR GENERAL UNIDAD DE ANÁLISIS FINANCIERO Y ECONÓMICO (UAFE). Publicado en </w:t>
            </w:r>
            <w:r w:rsidR="00976032" w:rsidRPr="00272ED2">
              <w:rPr>
                <w:b/>
                <w:color w:val="000066"/>
              </w:rPr>
              <w:t xml:space="preserve">Registro Oficial Nº 992 </w:t>
            </w:r>
            <w:r w:rsidR="004C42FE">
              <w:rPr>
                <w:b/>
                <w:color w:val="000066"/>
              </w:rPr>
              <w:t>de m</w:t>
            </w:r>
            <w:r w:rsidR="00976032" w:rsidRPr="00272ED2">
              <w:rPr>
                <w:b/>
                <w:color w:val="000066"/>
              </w:rPr>
              <w:t>iércoles 26 de abril de 2017.</w:t>
            </w:r>
            <w:r w:rsidRPr="00272ED2">
              <w:rPr>
                <w:b/>
                <w:color w:val="000066"/>
              </w:rPr>
              <w:t xml:space="preserve"> Página 35</w:t>
            </w:r>
          </w:p>
          <w:p w:rsidR="00E20F72" w:rsidRPr="00272ED2" w:rsidRDefault="00E20F72" w:rsidP="0097309E">
            <w:pPr>
              <w:jc w:val="both"/>
              <w:rPr>
                <w:b/>
                <w:color w:val="000066"/>
              </w:rPr>
            </w:pPr>
          </w:p>
          <w:p w:rsidR="00E20F72" w:rsidRPr="00272ED2" w:rsidRDefault="00E20F72" w:rsidP="0097309E">
            <w:pPr>
              <w:jc w:val="both"/>
              <w:rPr>
                <w:b/>
                <w:color w:val="000066"/>
              </w:rPr>
            </w:pPr>
          </w:p>
          <w:p w:rsidR="00976032" w:rsidRPr="00272ED2" w:rsidRDefault="00976032" w:rsidP="0097309E">
            <w:pPr>
              <w:jc w:val="both"/>
              <w:rPr>
                <w:color w:val="000066"/>
              </w:rPr>
            </w:pPr>
            <w:r w:rsidRPr="00272ED2">
              <w:rPr>
                <w:color w:val="000066"/>
              </w:rPr>
              <w:t xml:space="preserve">Artículo 1.- Expedir el Instructivo para la Difusión de la Información Pública de la Unidad de Análisis Financiero y Económico (UAFE), en aplicación de los Parámetros Técnicos emitidos para el Cumplimiento de las Obligaciones de Transparencia Activa señalados en el artículo 7 de la Ley Orgánica de Transparencia y Acceso a la Información Pública (LOTAIP). </w:t>
            </w:r>
          </w:p>
          <w:p w:rsidR="00976032" w:rsidRPr="00272ED2" w:rsidRDefault="00976032" w:rsidP="0097309E">
            <w:pPr>
              <w:jc w:val="both"/>
              <w:rPr>
                <w:color w:val="000066"/>
              </w:rPr>
            </w:pPr>
          </w:p>
          <w:p w:rsidR="00976032" w:rsidRPr="00272ED2" w:rsidRDefault="00976032" w:rsidP="0097309E">
            <w:pPr>
              <w:jc w:val="both"/>
              <w:rPr>
                <w:color w:val="000066"/>
              </w:rPr>
            </w:pPr>
            <w:r w:rsidRPr="00272ED2">
              <w:rPr>
                <w:color w:val="000066"/>
              </w:rPr>
              <w:t xml:space="preserve">Artículo. 2.- Responsable Institucional.- Se designa al Director Jurídico de la Unidad de Análisis Financiero y Económico (UAFE), como responsable de atender la información pública de la entidad, el cual tendrá las atribuciones dispuestas en el presente Instructivo. </w:t>
            </w:r>
          </w:p>
          <w:p w:rsidR="00976032" w:rsidRPr="00272ED2" w:rsidRDefault="00976032" w:rsidP="0097309E">
            <w:pPr>
              <w:jc w:val="both"/>
              <w:rPr>
                <w:color w:val="000066"/>
              </w:rPr>
            </w:pPr>
          </w:p>
          <w:p w:rsidR="00976032" w:rsidRPr="00272ED2" w:rsidRDefault="00976032" w:rsidP="0097309E">
            <w:pPr>
              <w:jc w:val="both"/>
              <w:rPr>
                <w:color w:val="000066"/>
              </w:rPr>
            </w:pPr>
            <w:r w:rsidRPr="00272ED2">
              <w:rPr>
                <w:color w:val="000066"/>
              </w:rPr>
              <w:t xml:space="preserve">Artículo. 3.- Comité de Transparencia.- El Comité de Trasparencia de la Unidad de Análisis Financiero y Económico (UAFE) estará integrado por: </w:t>
            </w:r>
          </w:p>
          <w:p w:rsidR="00976032" w:rsidRPr="00272ED2" w:rsidRDefault="00976032" w:rsidP="0097309E">
            <w:pPr>
              <w:jc w:val="both"/>
              <w:rPr>
                <w:color w:val="000066"/>
              </w:rPr>
            </w:pPr>
            <w:r w:rsidRPr="00272ED2">
              <w:rPr>
                <w:color w:val="000066"/>
              </w:rPr>
              <w:t xml:space="preserve">1. Director/a Jurídico </w:t>
            </w:r>
          </w:p>
          <w:p w:rsidR="00976032" w:rsidRPr="00272ED2" w:rsidRDefault="00976032" w:rsidP="0097309E">
            <w:pPr>
              <w:jc w:val="both"/>
              <w:rPr>
                <w:color w:val="000066"/>
              </w:rPr>
            </w:pPr>
            <w:r w:rsidRPr="00272ED2">
              <w:rPr>
                <w:color w:val="000066"/>
              </w:rPr>
              <w:t xml:space="preserve">2. Director/a de Talento Humano </w:t>
            </w:r>
          </w:p>
          <w:p w:rsidR="00976032" w:rsidRPr="00272ED2" w:rsidRDefault="00976032" w:rsidP="0097309E">
            <w:pPr>
              <w:jc w:val="both"/>
              <w:rPr>
                <w:color w:val="000066"/>
              </w:rPr>
            </w:pPr>
            <w:r w:rsidRPr="00272ED2">
              <w:rPr>
                <w:color w:val="000066"/>
              </w:rPr>
              <w:t xml:space="preserve">3. Director/a Administrativo </w:t>
            </w:r>
          </w:p>
          <w:p w:rsidR="00976032" w:rsidRPr="00272ED2" w:rsidRDefault="00976032" w:rsidP="0097309E">
            <w:pPr>
              <w:jc w:val="both"/>
              <w:rPr>
                <w:color w:val="000066"/>
              </w:rPr>
            </w:pPr>
            <w:r w:rsidRPr="00272ED2">
              <w:rPr>
                <w:color w:val="000066"/>
              </w:rPr>
              <w:t xml:space="preserve">4. Director/a Financiero </w:t>
            </w:r>
          </w:p>
          <w:p w:rsidR="00976032" w:rsidRPr="00272ED2" w:rsidRDefault="00976032" w:rsidP="0097309E">
            <w:pPr>
              <w:jc w:val="both"/>
              <w:rPr>
                <w:color w:val="000066"/>
              </w:rPr>
            </w:pPr>
            <w:r w:rsidRPr="00272ED2">
              <w:rPr>
                <w:color w:val="000066"/>
              </w:rPr>
              <w:t xml:space="preserve">5. Director/a de Tecnología de la Información, Comunicación y Seguridad </w:t>
            </w:r>
          </w:p>
          <w:p w:rsidR="00976032" w:rsidRPr="00272ED2" w:rsidRDefault="00976032" w:rsidP="0097309E">
            <w:pPr>
              <w:jc w:val="both"/>
              <w:rPr>
                <w:color w:val="000066"/>
              </w:rPr>
            </w:pPr>
            <w:r w:rsidRPr="00272ED2">
              <w:rPr>
                <w:color w:val="000066"/>
              </w:rPr>
              <w:t xml:space="preserve">6. Especialista de Planificación (designado por la máxima autoridad) </w:t>
            </w:r>
          </w:p>
          <w:p w:rsidR="00BD38F6" w:rsidRPr="00272ED2" w:rsidRDefault="00976032" w:rsidP="0097309E">
            <w:pPr>
              <w:jc w:val="both"/>
              <w:rPr>
                <w:color w:val="000066"/>
              </w:rPr>
            </w:pPr>
            <w:r w:rsidRPr="00272ED2">
              <w:rPr>
                <w:color w:val="000066"/>
              </w:rPr>
              <w:t xml:space="preserve">7. Especialista de Comunicación Social (designado por la máxima autoridad) </w:t>
            </w:r>
          </w:p>
          <w:p w:rsidR="00E20F72" w:rsidRPr="00272ED2" w:rsidRDefault="00976032" w:rsidP="0097309E">
            <w:pPr>
              <w:jc w:val="both"/>
              <w:rPr>
                <w:color w:val="000066"/>
              </w:rPr>
            </w:pPr>
            <w:r w:rsidRPr="00272ED2">
              <w:rPr>
                <w:color w:val="000066"/>
              </w:rPr>
              <w:t>Para organizar el trabajo del Comité de Transparencia de la Unidad de Análisis Financiero y Económico (UAFE), se designa al Especialista de Comunicación Social como Secretario de dicho Comité.</w:t>
            </w:r>
          </w:p>
          <w:p w:rsidR="00AA3FBD" w:rsidRPr="00272ED2" w:rsidRDefault="00AA3FBD" w:rsidP="0097309E">
            <w:pPr>
              <w:jc w:val="both"/>
              <w:rPr>
                <w:color w:val="000066"/>
              </w:rPr>
            </w:pPr>
          </w:p>
          <w:p w:rsidR="00AA3FBD" w:rsidRPr="00272ED2" w:rsidRDefault="00AA3FBD" w:rsidP="0097309E">
            <w:pPr>
              <w:jc w:val="both"/>
              <w:rPr>
                <w:color w:val="000066"/>
              </w:rPr>
            </w:pPr>
            <w:r w:rsidRPr="00272ED2">
              <w:rPr>
                <w:color w:val="000066"/>
              </w:rPr>
              <w:t>(…)</w:t>
            </w:r>
          </w:p>
          <w:p w:rsidR="00AA3FBD" w:rsidRPr="00272ED2" w:rsidRDefault="00AA3FBD" w:rsidP="0097309E">
            <w:pPr>
              <w:jc w:val="both"/>
              <w:rPr>
                <w:color w:val="000066"/>
              </w:rPr>
            </w:pPr>
          </w:p>
          <w:p w:rsidR="00AA3FBD" w:rsidRPr="00272ED2" w:rsidRDefault="006A3AEA" w:rsidP="0097309E">
            <w:pPr>
              <w:jc w:val="both"/>
              <w:rPr>
                <w:color w:val="000066"/>
              </w:rPr>
            </w:pPr>
            <w:hyperlink r:id="rId88" w:history="1">
              <w:r w:rsidR="00AA3FBD" w:rsidRPr="00272ED2">
                <w:rPr>
                  <w:rStyle w:val="Hipervnculo"/>
                  <w:color w:val="000066"/>
                </w:rPr>
                <w:t>Ver Registro Oficial</w:t>
              </w:r>
            </w:hyperlink>
          </w:p>
          <w:p w:rsidR="00B72F20" w:rsidRPr="00272ED2" w:rsidRDefault="00B72F20" w:rsidP="0097309E">
            <w:pPr>
              <w:jc w:val="both"/>
              <w:rPr>
                <w:color w:val="000066"/>
              </w:rPr>
            </w:pPr>
          </w:p>
          <w:p w:rsidR="00B72F20" w:rsidRPr="00272ED2" w:rsidRDefault="00B72F20" w:rsidP="0097309E">
            <w:pPr>
              <w:jc w:val="both"/>
              <w:rPr>
                <w:color w:val="000066"/>
              </w:rPr>
            </w:pPr>
          </w:p>
          <w:p w:rsidR="00B63399" w:rsidRPr="00272ED2" w:rsidRDefault="00B63399" w:rsidP="00B63399">
            <w:pPr>
              <w:jc w:val="both"/>
              <w:rPr>
                <w:color w:val="000066"/>
              </w:rPr>
            </w:pPr>
          </w:p>
          <w:p w:rsidR="00B63399" w:rsidRPr="00272ED2" w:rsidRDefault="00B63399" w:rsidP="00B63399">
            <w:pPr>
              <w:jc w:val="both"/>
              <w:rPr>
                <w:b/>
                <w:color w:val="000066"/>
              </w:rPr>
            </w:pPr>
          </w:p>
          <w:p w:rsidR="00B72F20" w:rsidRPr="00272ED2" w:rsidRDefault="00B63399" w:rsidP="00B63399">
            <w:pPr>
              <w:jc w:val="both"/>
              <w:rPr>
                <w:b/>
                <w:color w:val="000066"/>
              </w:rPr>
            </w:pPr>
            <w:r w:rsidRPr="00272ED2">
              <w:rPr>
                <w:b/>
                <w:color w:val="000066"/>
              </w:rPr>
              <w:t>EXPEDIR EL REGLAMENTO DE CLASIFICACIÓN DE INFORMACIÓN RESERVADA Y CONFIDENCIAL DE LA CONTRALORÍA GENERAL DEL ESTADO.</w:t>
            </w:r>
          </w:p>
          <w:p w:rsidR="00B63399" w:rsidRPr="00272ED2" w:rsidRDefault="00B63399" w:rsidP="0097309E">
            <w:pPr>
              <w:jc w:val="both"/>
              <w:rPr>
                <w:b/>
                <w:color w:val="000066"/>
              </w:rPr>
            </w:pPr>
          </w:p>
          <w:p w:rsidR="00AA3FBD" w:rsidRPr="00272ED2" w:rsidRDefault="00B63399" w:rsidP="0097309E">
            <w:pPr>
              <w:jc w:val="both"/>
              <w:rPr>
                <w:b/>
                <w:color w:val="000066"/>
              </w:rPr>
            </w:pPr>
            <w:r w:rsidRPr="00272ED2">
              <w:rPr>
                <w:b/>
                <w:color w:val="000066"/>
              </w:rPr>
              <w:t xml:space="preserve">Expedido por: Acuerdo No. 005–CG-2017  - CONTRALOR GENERAL DEL ESTADO. Publicado en </w:t>
            </w:r>
            <w:r w:rsidR="003A07E8" w:rsidRPr="00272ED2">
              <w:rPr>
                <w:b/>
                <w:color w:val="000066"/>
              </w:rPr>
              <w:t>Registro Oficial Nº 992 de miércoles 26 de abril de 2017. Página 43</w:t>
            </w:r>
          </w:p>
          <w:p w:rsidR="00AA3FBD" w:rsidRPr="00272ED2" w:rsidRDefault="00AA3FBD" w:rsidP="0097309E">
            <w:pPr>
              <w:jc w:val="both"/>
              <w:rPr>
                <w:color w:val="000066"/>
              </w:rPr>
            </w:pPr>
          </w:p>
          <w:p w:rsidR="003A07E8" w:rsidRPr="00272ED2" w:rsidRDefault="00B63399" w:rsidP="0097309E">
            <w:pPr>
              <w:jc w:val="both"/>
              <w:rPr>
                <w:color w:val="000066"/>
              </w:rPr>
            </w:pPr>
            <w:r w:rsidRPr="00272ED2">
              <w:rPr>
                <w:color w:val="000066"/>
              </w:rPr>
              <w:t xml:space="preserve">Artículo 1.- Acceso a la Información Pública.- Las personas naturales o jurídicas interesadas en acceder a la información pública que reposa, maneja o produce la Contraloría General del Estado, y que no estuviere disponible en la página web institucional (www.contraloria.gob.ec), podrán requerirla mediante solicitud escrita dirigida al Contralor General del Estado, en la que se hará constar la identificación del peticionario, la documentación y/o información que se solicite, el motivo o interés de la solicitud, y el uso al que se destinará aquella. Si la solicitud se la formulare a nombre de un tercero, la calidad de procurador, mandatario, representante o delegado debe acreditarse debidamente. </w:t>
            </w:r>
          </w:p>
          <w:p w:rsidR="003A07E8" w:rsidRPr="00272ED2" w:rsidRDefault="003A07E8" w:rsidP="0097309E">
            <w:pPr>
              <w:jc w:val="both"/>
              <w:rPr>
                <w:color w:val="000066"/>
              </w:rPr>
            </w:pPr>
          </w:p>
          <w:p w:rsidR="003A07E8" w:rsidRPr="00272ED2" w:rsidRDefault="00B63399" w:rsidP="0097309E">
            <w:pPr>
              <w:jc w:val="both"/>
              <w:rPr>
                <w:color w:val="000066"/>
              </w:rPr>
            </w:pPr>
            <w:r w:rsidRPr="00272ED2">
              <w:rPr>
                <w:color w:val="000066"/>
              </w:rPr>
              <w:t xml:space="preserve">Artículo 2.- Información y/o documentación reservada. - Constituye información y/o documentación reservada, excluida del principio de publicidad y de acceso restringido, aquella que recibe, reposa, maneja o produce la Contraloría General del Estado, que se describe a continuación: </w:t>
            </w:r>
          </w:p>
          <w:p w:rsidR="003A07E8" w:rsidRPr="00272ED2" w:rsidRDefault="00B63399" w:rsidP="0097309E">
            <w:pPr>
              <w:jc w:val="both"/>
              <w:rPr>
                <w:color w:val="000066"/>
              </w:rPr>
            </w:pPr>
            <w:r w:rsidRPr="00272ED2">
              <w:rPr>
                <w:color w:val="000066"/>
              </w:rPr>
              <w:t xml:space="preserve">a) Los documentos y/o información calificados, por disposición legal, como reservados, especialmente a los que se refiere la letra a) del artículo 17 de la Ley Orgánica de Transparencia y Acceso a la Información Pública, solicitados y/o recibidos por la Contraloría General del Estado, para ser utilizados exclusivamente en los fines institucionales; </w:t>
            </w:r>
          </w:p>
          <w:p w:rsidR="003A07E8" w:rsidRPr="00272ED2" w:rsidRDefault="00B63399" w:rsidP="0097309E">
            <w:pPr>
              <w:jc w:val="both"/>
              <w:rPr>
                <w:color w:val="000066"/>
              </w:rPr>
            </w:pPr>
            <w:r w:rsidRPr="00272ED2">
              <w:rPr>
                <w:color w:val="000066"/>
              </w:rPr>
              <w:t xml:space="preserve">b) La información y/o documentación a la que se refiere el artículo 26 de la Ley de Seguridad Pública y del Estado, y los artículos 6, 9 y 10 del Reglamento para el Control de los Fondos Públicos Permanentes de Gastos Especiales destinados a Actividades de Inteligencia y Contrainteligencia para la Protección Interna, el mantenimiento del Orden Público y de la Defensa Nacional, emitido por la Contraloría General del Estado mediante Acuerdo 044-CG de 21 de diciembre de 2009; </w:t>
            </w:r>
          </w:p>
          <w:p w:rsidR="003A07E8" w:rsidRPr="00272ED2" w:rsidRDefault="00B63399" w:rsidP="0097309E">
            <w:pPr>
              <w:jc w:val="both"/>
              <w:rPr>
                <w:color w:val="000066"/>
              </w:rPr>
            </w:pPr>
            <w:r w:rsidRPr="00272ED2">
              <w:rPr>
                <w:color w:val="000066"/>
              </w:rPr>
              <w:t xml:space="preserve">c) La documentación e información recopilada o producida por la Contraloría General del Estado para el examen de la reserva internacional de libre disponibilidad en el Banco Central del Ecuador, así como, el informe respectivo; </w:t>
            </w:r>
          </w:p>
          <w:p w:rsidR="00AA3FBD" w:rsidRPr="00272ED2" w:rsidRDefault="00B63399" w:rsidP="0097309E">
            <w:pPr>
              <w:jc w:val="both"/>
              <w:rPr>
                <w:color w:val="000066"/>
              </w:rPr>
            </w:pPr>
            <w:r w:rsidRPr="00272ED2">
              <w:rPr>
                <w:color w:val="000066"/>
              </w:rPr>
              <w:t>d) La información y/o documentación contentiva de datos personales de carácter confidencial, en los términos previstos en la Constitución de la República del Ecuador y la ley. El acceso a esta clase de información</w:t>
            </w:r>
            <w:r w:rsidR="00914802" w:rsidRPr="00272ED2">
              <w:rPr>
                <w:color w:val="000066"/>
              </w:rPr>
              <w:t xml:space="preserve"> y/o documentos sólo será posible con autorización expresa de su titular, por mandato de la ley o por orden judicial;</w:t>
            </w:r>
          </w:p>
          <w:p w:rsidR="004A5374" w:rsidRPr="00272ED2" w:rsidRDefault="004A5374" w:rsidP="0097309E">
            <w:pPr>
              <w:jc w:val="both"/>
              <w:rPr>
                <w:color w:val="000066"/>
              </w:rPr>
            </w:pPr>
          </w:p>
          <w:p w:rsidR="004A5374" w:rsidRPr="00272ED2" w:rsidRDefault="004A5374" w:rsidP="0097309E">
            <w:pPr>
              <w:jc w:val="both"/>
              <w:rPr>
                <w:color w:val="000066"/>
              </w:rPr>
            </w:pPr>
            <w:r w:rsidRPr="00272ED2">
              <w:rPr>
                <w:color w:val="000066"/>
              </w:rPr>
              <w:t>(…)</w:t>
            </w:r>
          </w:p>
          <w:p w:rsidR="004A5374" w:rsidRPr="00272ED2" w:rsidRDefault="004A5374" w:rsidP="0097309E">
            <w:pPr>
              <w:jc w:val="both"/>
              <w:rPr>
                <w:color w:val="000066"/>
              </w:rPr>
            </w:pPr>
          </w:p>
          <w:p w:rsidR="004A5374" w:rsidRPr="00272ED2" w:rsidRDefault="006A3AEA" w:rsidP="0097309E">
            <w:pPr>
              <w:jc w:val="both"/>
              <w:rPr>
                <w:color w:val="000066"/>
              </w:rPr>
            </w:pPr>
            <w:hyperlink r:id="rId89" w:history="1">
              <w:r w:rsidR="004A5374" w:rsidRPr="00272ED2">
                <w:rPr>
                  <w:rStyle w:val="Hipervnculo"/>
                  <w:color w:val="000066"/>
                </w:rPr>
                <w:t>Ver Registro Oficial</w:t>
              </w:r>
            </w:hyperlink>
          </w:p>
          <w:p w:rsidR="006F0D2B" w:rsidRPr="00272ED2" w:rsidRDefault="006F0D2B" w:rsidP="0097309E">
            <w:pPr>
              <w:jc w:val="both"/>
              <w:rPr>
                <w:color w:val="000066"/>
              </w:rPr>
            </w:pPr>
          </w:p>
          <w:p w:rsidR="006F0D2B" w:rsidRPr="00272ED2" w:rsidRDefault="006F0D2B" w:rsidP="0097309E">
            <w:pPr>
              <w:jc w:val="both"/>
              <w:rPr>
                <w:color w:val="000066"/>
              </w:rPr>
            </w:pPr>
          </w:p>
          <w:p w:rsidR="006F0D2B" w:rsidRPr="00272ED2" w:rsidRDefault="006F0D2B" w:rsidP="0097309E">
            <w:pPr>
              <w:jc w:val="both"/>
              <w:rPr>
                <w:color w:val="000066"/>
              </w:rPr>
            </w:pPr>
          </w:p>
          <w:p w:rsidR="003C692D" w:rsidRPr="00272ED2" w:rsidRDefault="003C692D" w:rsidP="0097309E">
            <w:pPr>
              <w:jc w:val="both"/>
              <w:rPr>
                <w:color w:val="000066"/>
              </w:rPr>
            </w:pPr>
          </w:p>
          <w:p w:rsidR="006F0D2B" w:rsidRPr="00272ED2" w:rsidRDefault="00A339BB" w:rsidP="0097309E">
            <w:pPr>
              <w:jc w:val="both"/>
              <w:rPr>
                <w:b/>
                <w:color w:val="000066"/>
              </w:rPr>
            </w:pPr>
            <w:r w:rsidRPr="00272ED2">
              <w:rPr>
                <w:b/>
                <w:color w:val="000066"/>
              </w:rPr>
              <w:t>REFORMAR EL ACUERDO MINISTERIAL 079 DE 12 DE MAYO DE 2003, PUBLICADO EN EL REGISTRO OFICIAL NO. 159 DEL 01 DE SEPTIEMBRE DE 2003, REFERENTE AL COBRO DE TASAS POR LOS SERVICIOS QUE PRESTA EL MAGAP A TRAVÉS DE SUS DIREFERENTES UNIDADES DE TRABAJO</w:t>
            </w:r>
            <w:r w:rsidR="00104862">
              <w:rPr>
                <w:b/>
                <w:color w:val="000066"/>
              </w:rPr>
              <w:t>.</w:t>
            </w:r>
          </w:p>
          <w:p w:rsidR="004A5374" w:rsidRPr="00272ED2" w:rsidRDefault="004A5374" w:rsidP="0097309E">
            <w:pPr>
              <w:jc w:val="both"/>
              <w:rPr>
                <w:b/>
                <w:color w:val="000066"/>
              </w:rPr>
            </w:pPr>
          </w:p>
          <w:p w:rsidR="00AA3FBD" w:rsidRPr="00272ED2" w:rsidRDefault="00A339BB" w:rsidP="0097309E">
            <w:pPr>
              <w:jc w:val="both"/>
              <w:rPr>
                <w:b/>
                <w:color w:val="000066"/>
              </w:rPr>
            </w:pPr>
            <w:r w:rsidRPr="00272ED2">
              <w:rPr>
                <w:b/>
                <w:color w:val="000066"/>
              </w:rPr>
              <w:t xml:space="preserve">Expedido por: Acuerdo Ministerial No. 061 - MINISTRO DE AGRICULTURA, GANADERÍA, ACUACULTURA Y PESCA. Publicado en </w:t>
            </w:r>
            <w:r w:rsidR="003C692D" w:rsidRPr="00272ED2">
              <w:rPr>
                <w:b/>
                <w:color w:val="000066"/>
              </w:rPr>
              <w:t xml:space="preserve">Registro Oficial - Edición Especial Nº 1008 </w:t>
            </w:r>
            <w:r w:rsidR="007D5E66">
              <w:rPr>
                <w:b/>
                <w:color w:val="000066"/>
              </w:rPr>
              <w:t>de m</w:t>
            </w:r>
            <w:r w:rsidR="003C692D" w:rsidRPr="00272ED2">
              <w:rPr>
                <w:b/>
                <w:color w:val="000066"/>
              </w:rPr>
              <w:t>iércole</w:t>
            </w:r>
            <w:r w:rsidR="00104862">
              <w:rPr>
                <w:b/>
                <w:color w:val="000066"/>
              </w:rPr>
              <w:t>s 26 de abril de 2017. Página 2</w:t>
            </w:r>
          </w:p>
          <w:p w:rsidR="003C692D" w:rsidRPr="00272ED2" w:rsidRDefault="003C692D" w:rsidP="0097309E">
            <w:pPr>
              <w:jc w:val="both"/>
              <w:rPr>
                <w:color w:val="000066"/>
              </w:rPr>
            </w:pPr>
          </w:p>
          <w:p w:rsidR="003C692D" w:rsidRPr="00272ED2" w:rsidRDefault="003C692D" w:rsidP="0097309E">
            <w:pPr>
              <w:jc w:val="both"/>
              <w:rPr>
                <w:color w:val="000066"/>
              </w:rPr>
            </w:pPr>
          </w:p>
          <w:p w:rsidR="003C692D" w:rsidRPr="00272ED2" w:rsidRDefault="00717CC1" w:rsidP="0097309E">
            <w:pPr>
              <w:jc w:val="both"/>
              <w:rPr>
                <w:color w:val="000066"/>
              </w:rPr>
            </w:pPr>
            <w:r w:rsidRPr="00272ED2">
              <w:rPr>
                <w:color w:val="000066"/>
              </w:rPr>
              <w:t>Artículo 1.- Sustitúyase en todo el texto Acuerdo Ministerial 079 de 12 de mayo de 2003, publicado en el Registro Oficial No. 159 del 01 de septiembre de 2003, la siguiente denominación:</w:t>
            </w:r>
          </w:p>
          <w:p w:rsidR="00717CC1" w:rsidRPr="00272ED2" w:rsidRDefault="00717CC1" w:rsidP="0097309E">
            <w:pPr>
              <w:jc w:val="both"/>
              <w:rPr>
                <w:color w:val="000066"/>
              </w:rPr>
            </w:pPr>
            <w:r w:rsidRPr="00272ED2">
              <w:rPr>
                <w:color w:val="000066"/>
              </w:rPr>
              <w:t xml:space="preserve">“Dirección Nacional Agropecuaria”; por: “Subsecretaría de Agricultura”. ; y, “Ministerio de Agricultura y Ganadería”; por: “Ministerio de Agricultura, Ganadería, Acuacultura y Pesca”. </w:t>
            </w:r>
          </w:p>
          <w:p w:rsidR="00717CC1" w:rsidRPr="00272ED2" w:rsidRDefault="00717CC1" w:rsidP="0097309E">
            <w:pPr>
              <w:jc w:val="both"/>
              <w:rPr>
                <w:color w:val="000066"/>
              </w:rPr>
            </w:pPr>
          </w:p>
          <w:p w:rsidR="00717CC1" w:rsidRPr="00272ED2" w:rsidRDefault="00717CC1" w:rsidP="0097309E">
            <w:pPr>
              <w:jc w:val="both"/>
              <w:rPr>
                <w:color w:val="000066"/>
              </w:rPr>
            </w:pPr>
            <w:r w:rsidRPr="00272ED2">
              <w:rPr>
                <w:color w:val="000066"/>
              </w:rPr>
              <w:t xml:space="preserve">Artículo 2.- Elimínese las siguientes tasas y servicios que establece el Artículo 1 del Acuerdo Ministerial 079 de 12 de mayo de 2003, por cuanto corresponde prestar estos servicios y cobros a la Agencia Ecuatoriana del Aseguramiento de la Calidad del Agro AGROCALIDAD conforme Acuerdo Ministerial Nro. 234 de 26 de octubre de 2016, mismo que se detalla a continuación: </w:t>
            </w:r>
          </w:p>
          <w:p w:rsidR="00717CC1" w:rsidRPr="00272ED2" w:rsidRDefault="00717CC1" w:rsidP="0097309E">
            <w:pPr>
              <w:jc w:val="both"/>
              <w:rPr>
                <w:color w:val="000066"/>
              </w:rPr>
            </w:pPr>
            <w:r w:rsidRPr="00272ED2">
              <w:rPr>
                <w:color w:val="000066"/>
              </w:rPr>
              <w:t xml:space="preserve">1) Literal a) Calificación y Registro de Fertilizantes: y sus numerales. </w:t>
            </w:r>
          </w:p>
          <w:p w:rsidR="00717CC1" w:rsidRPr="00272ED2" w:rsidRDefault="00717CC1" w:rsidP="0097309E">
            <w:pPr>
              <w:jc w:val="both"/>
              <w:rPr>
                <w:color w:val="000066"/>
              </w:rPr>
            </w:pPr>
            <w:r w:rsidRPr="00272ED2">
              <w:rPr>
                <w:color w:val="000066"/>
              </w:rPr>
              <w:t>2) Literal b): Control de la Producción y Certificación de Semillas, numerales: “10) Informe técnico de autorización por permiso de semillas; 11) Elaboración y sellado de marbetes de certificación por papas por (saco de 45 kilogramos)”</w:t>
            </w:r>
          </w:p>
          <w:p w:rsidR="003C692D" w:rsidRPr="00272ED2" w:rsidRDefault="003C692D" w:rsidP="0097309E">
            <w:pPr>
              <w:jc w:val="both"/>
              <w:rPr>
                <w:color w:val="000066"/>
              </w:rPr>
            </w:pPr>
          </w:p>
          <w:p w:rsidR="00AA3FBD" w:rsidRPr="00272ED2" w:rsidRDefault="000744A6" w:rsidP="0097309E">
            <w:pPr>
              <w:jc w:val="both"/>
              <w:rPr>
                <w:color w:val="000066"/>
              </w:rPr>
            </w:pPr>
            <w:r w:rsidRPr="00272ED2">
              <w:rPr>
                <w:color w:val="000066"/>
              </w:rPr>
              <w:t>(…)</w:t>
            </w:r>
          </w:p>
          <w:p w:rsidR="000744A6" w:rsidRPr="00272ED2" w:rsidRDefault="000744A6" w:rsidP="0097309E">
            <w:pPr>
              <w:jc w:val="both"/>
              <w:rPr>
                <w:color w:val="000066"/>
              </w:rPr>
            </w:pPr>
          </w:p>
          <w:p w:rsidR="000744A6" w:rsidRPr="00272ED2" w:rsidRDefault="006A3AEA" w:rsidP="0097309E">
            <w:pPr>
              <w:jc w:val="both"/>
              <w:rPr>
                <w:color w:val="000066"/>
              </w:rPr>
            </w:pPr>
            <w:hyperlink r:id="rId90" w:history="1">
              <w:r w:rsidR="000744A6" w:rsidRPr="00272ED2">
                <w:rPr>
                  <w:rStyle w:val="Hipervnculo"/>
                  <w:color w:val="000066"/>
                </w:rPr>
                <w:t>Ver Registro Oficial</w:t>
              </w:r>
            </w:hyperlink>
          </w:p>
          <w:p w:rsidR="00C65423" w:rsidRPr="00272ED2" w:rsidRDefault="00C65423" w:rsidP="0097309E">
            <w:pPr>
              <w:jc w:val="both"/>
              <w:rPr>
                <w:color w:val="000066"/>
              </w:rPr>
            </w:pPr>
          </w:p>
          <w:p w:rsidR="00C65423" w:rsidRPr="00272ED2" w:rsidRDefault="00C65423" w:rsidP="0097309E">
            <w:pPr>
              <w:jc w:val="both"/>
              <w:rPr>
                <w:color w:val="000066"/>
              </w:rPr>
            </w:pPr>
          </w:p>
          <w:p w:rsidR="00C65423" w:rsidRPr="00272ED2" w:rsidRDefault="00C65423" w:rsidP="0097309E">
            <w:pPr>
              <w:jc w:val="both"/>
              <w:rPr>
                <w:color w:val="000066"/>
              </w:rPr>
            </w:pPr>
          </w:p>
          <w:p w:rsidR="004A6809" w:rsidRPr="00272ED2" w:rsidRDefault="004A6809" w:rsidP="0097309E">
            <w:pPr>
              <w:jc w:val="both"/>
              <w:rPr>
                <w:b/>
                <w:color w:val="000066"/>
              </w:rPr>
            </w:pPr>
            <w:r w:rsidRPr="00272ED2">
              <w:rPr>
                <w:b/>
                <w:color w:val="000066"/>
              </w:rPr>
              <w:t>EXPEDIR EL MANUAL DE PROCEDIMIENTOS Y TRÁMITES ADMINISTRATIVOS EN MATERIA DE TIERRAS RURALES ESTABLECIDOS EN LA LEY ORGÁNICA DE TIERRAS RURALES Y TERRITORIOS ANCE</w:t>
            </w:r>
            <w:r w:rsidR="00CF61B3" w:rsidRPr="00272ED2">
              <w:rPr>
                <w:b/>
                <w:color w:val="000066"/>
              </w:rPr>
              <w:t>STRALES Y SU REGLAMENTO GENERAL.</w:t>
            </w:r>
          </w:p>
          <w:p w:rsidR="004A6809" w:rsidRPr="00272ED2" w:rsidRDefault="004A6809" w:rsidP="0097309E">
            <w:pPr>
              <w:jc w:val="both"/>
              <w:rPr>
                <w:color w:val="000066"/>
              </w:rPr>
            </w:pPr>
          </w:p>
          <w:p w:rsidR="004A6809" w:rsidRPr="00272ED2" w:rsidRDefault="004A6809" w:rsidP="004A6809">
            <w:pPr>
              <w:jc w:val="both"/>
              <w:rPr>
                <w:b/>
                <w:color w:val="000066"/>
              </w:rPr>
            </w:pPr>
            <w:r w:rsidRPr="00272ED2">
              <w:rPr>
                <w:b/>
                <w:color w:val="000066"/>
              </w:rPr>
              <w:t xml:space="preserve">Expedido por: Acuerdo Nro.073 - MINISTRO DE AGRICULTURA, GANADERÍA, ACUACULTURA Y PESCA. Publicado en </w:t>
            </w:r>
            <w:r w:rsidR="00001453" w:rsidRPr="00272ED2">
              <w:rPr>
                <w:b/>
                <w:color w:val="000066"/>
              </w:rPr>
              <w:t>Registro Ofic</w:t>
            </w:r>
            <w:r w:rsidR="00B926BC" w:rsidRPr="00272ED2">
              <w:rPr>
                <w:b/>
                <w:color w:val="000066"/>
              </w:rPr>
              <w:t>ial - Edición Especial Nº 1008 de m</w:t>
            </w:r>
            <w:r w:rsidR="00001453" w:rsidRPr="00272ED2">
              <w:rPr>
                <w:b/>
                <w:color w:val="000066"/>
              </w:rPr>
              <w:t>iércoles 26 de abril de 2017. Página 10</w:t>
            </w:r>
          </w:p>
          <w:p w:rsidR="004A6809" w:rsidRPr="00272ED2" w:rsidRDefault="004A6809" w:rsidP="0097309E">
            <w:pPr>
              <w:jc w:val="both"/>
              <w:rPr>
                <w:color w:val="000066"/>
              </w:rPr>
            </w:pPr>
          </w:p>
          <w:p w:rsidR="004A6809" w:rsidRPr="00272ED2" w:rsidRDefault="004A6809" w:rsidP="0097309E">
            <w:pPr>
              <w:jc w:val="both"/>
              <w:rPr>
                <w:color w:val="000066"/>
              </w:rPr>
            </w:pPr>
          </w:p>
          <w:p w:rsidR="004A6809" w:rsidRPr="00272ED2" w:rsidRDefault="004A6809" w:rsidP="0097309E">
            <w:pPr>
              <w:jc w:val="both"/>
              <w:rPr>
                <w:color w:val="000066"/>
              </w:rPr>
            </w:pPr>
            <w:r w:rsidRPr="00272ED2">
              <w:rPr>
                <w:color w:val="000066"/>
              </w:rPr>
              <w:t xml:space="preserve">TÍTULO PRELIMINAR </w:t>
            </w:r>
          </w:p>
          <w:p w:rsidR="004A6809" w:rsidRPr="00272ED2" w:rsidRDefault="004A6809" w:rsidP="0097309E">
            <w:pPr>
              <w:jc w:val="both"/>
              <w:rPr>
                <w:color w:val="000066"/>
              </w:rPr>
            </w:pPr>
            <w:r w:rsidRPr="00272ED2">
              <w:rPr>
                <w:color w:val="000066"/>
              </w:rPr>
              <w:t xml:space="preserve">OBJETO, ÁMBITO DE APLICACIÓN Y PRINCIPIOS </w:t>
            </w:r>
          </w:p>
          <w:p w:rsidR="00CF61B3" w:rsidRPr="00272ED2" w:rsidRDefault="004A6809" w:rsidP="0097309E">
            <w:pPr>
              <w:jc w:val="both"/>
              <w:rPr>
                <w:color w:val="000066"/>
              </w:rPr>
            </w:pPr>
            <w:r w:rsidRPr="00272ED2">
              <w:rPr>
                <w:color w:val="000066"/>
              </w:rPr>
              <w:t xml:space="preserve">Art. 1.- Objeto.- El presente Acuerdo tiene por objeto establecer los procedimientos que la dependencia encargada de tierras, sea la Subsecretaría de Tierras y Reforma Agraria o la unidad administrativa que la reemplace, por delegación de la Autoridad Agraria Nacional, debe ejecutar para dar cumplimiento a las disposiciones contenidas en la Ley Orgánica de Tierras Rurales y Territorios Ancestrales y su Reglamento General de Aplicación. Los procedimientos y trámites administrativos regulados en el presente instrumento son: </w:t>
            </w:r>
          </w:p>
          <w:p w:rsidR="00CF61B3" w:rsidRPr="00272ED2" w:rsidRDefault="004A6809" w:rsidP="0097309E">
            <w:pPr>
              <w:jc w:val="both"/>
              <w:rPr>
                <w:color w:val="000066"/>
              </w:rPr>
            </w:pPr>
            <w:r w:rsidRPr="00272ED2">
              <w:rPr>
                <w:color w:val="000066"/>
              </w:rPr>
              <w:t xml:space="preserve">1. Regularización de la posesión agraria; sobreposición de adjudicaciones; delimitación y amojonamiento; rectificación de cabidas y datos discordantes; oposición a la adjudicación; reversión de la adjudicación; y, declaración de inexistencia de la adjudicación. </w:t>
            </w:r>
          </w:p>
          <w:p w:rsidR="00CF61B3" w:rsidRPr="00272ED2" w:rsidRDefault="004A6809" w:rsidP="0097309E">
            <w:pPr>
              <w:jc w:val="both"/>
              <w:rPr>
                <w:color w:val="000066"/>
              </w:rPr>
            </w:pPr>
            <w:r w:rsidRPr="00272ED2">
              <w:rPr>
                <w:color w:val="000066"/>
              </w:rPr>
              <w:t xml:space="preserve">2. Otorgamiento de cancelación de hipoteca, cancelación de prohibición de enajenar y cancelación de patrimonio familiar agrícola. </w:t>
            </w:r>
          </w:p>
          <w:p w:rsidR="00CF61B3" w:rsidRPr="00272ED2" w:rsidRDefault="004A6809" w:rsidP="0097309E">
            <w:pPr>
              <w:jc w:val="both"/>
              <w:rPr>
                <w:color w:val="000066"/>
              </w:rPr>
            </w:pPr>
            <w:r w:rsidRPr="00272ED2">
              <w:rPr>
                <w:color w:val="000066"/>
              </w:rPr>
              <w:t xml:space="preserve">3. Expropiación agraria. </w:t>
            </w:r>
          </w:p>
          <w:p w:rsidR="00CF61B3" w:rsidRPr="00272ED2" w:rsidRDefault="004A6809" w:rsidP="0097309E">
            <w:pPr>
              <w:jc w:val="both"/>
              <w:rPr>
                <w:color w:val="000066"/>
              </w:rPr>
            </w:pPr>
            <w:r w:rsidRPr="00272ED2">
              <w:rPr>
                <w:color w:val="000066"/>
              </w:rPr>
              <w:t xml:space="preserve">4. Invasión, presentación de títulos. </w:t>
            </w:r>
          </w:p>
          <w:p w:rsidR="004A6809" w:rsidRPr="00272ED2" w:rsidRDefault="004A6809" w:rsidP="0097309E">
            <w:pPr>
              <w:jc w:val="both"/>
              <w:rPr>
                <w:color w:val="000066"/>
              </w:rPr>
            </w:pPr>
            <w:r w:rsidRPr="00272ED2">
              <w:rPr>
                <w:color w:val="000066"/>
              </w:rPr>
              <w:t>5. Otorgamiento de certificado de no afectación y de autenticidad.</w:t>
            </w:r>
          </w:p>
          <w:p w:rsidR="00CF61B3" w:rsidRPr="00272ED2" w:rsidRDefault="00CF61B3" w:rsidP="0097309E">
            <w:pPr>
              <w:jc w:val="both"/>
              <w:rPr>
                <w:color w:val="000066"/>
              </w:rPr>
            </w:pPr>
          </w:p>
          <w:p w:rsidR="00CF61B3" w:rsidRPr="00272ED2" w:rsidRDefault="00CF61B3" w:rsidP="0097309E">
            <w:pPr>
              <w:jc w:val="both"/>
              <w:rPr>
                <w:color w:val="000066"/>
              </w:rPr>
            </w:pPr>
            <w:r w:rsidRPr="00272ED2">
              <w:rPr>
                <w:color w:val="000066"/>
              </w:rPr>
              <w:t>(…)</w:t>
            </w:r>
          </w:p>
          <w:p w:rsidR="004A6809" w:rsidRPr="00272ED2" w:rsidRDefault="004A6809" w:rsidP="0097309E">
            <w:pPr>
              <w:jc w:val="both"/>
              <w:rPr>
                <w:color w:val="000066"/>
              </w:rPr>
            </w:pPr>
          </w:p>
          <w:p w:rsidR="000744A6" w:rsidRPr="00272ED2" w:rsidRDefault="006A3AEA" w:rsidP="0097309E">
            <w:pPr>
              <w:jc w:val="both"/>
              <w:rPr>
                <w:color w:val="000066"/>
              </w:rPr>
            </w:pPr>
            <w:hyperlink r:id="rId91" w:history="1">
              <w:r w:rsidR="00CF61B3" w:rsidRPr="00272ED2">
                <w:rPr>
                  <w:rStyle w:val="Hipervnculo"/>
                  <w:color w:val="000066"/>
                </w:rPr>
                <w:t>Ver Registro Oficial</w:t>
              </w:r>
            </w:hyperlink>
          </w:p>
          <w:p w:rsidR="00087A56" w:rsidRPr="00272ED2" w:rsidRDefault="00087A56" w:rsidP="0097309E">
            <w:pPr>
              <w:jc w:val="both"/>
              <w:rPr>
                <w:color w:val="000066"/>
              </w:rPr>
            </w:pPr>
          </w:p>
          <w:p w:rsidR="00087A56" w:rsidRPr="00272ED2" w:rsidRDefault="00087A56" w:rsidP="0097309E">
            <w:pPr>
              <w:jc w:val="both"/>
              <w:rPr>
                <w:color w:val="000066"/>
              </w:rPr>
            </w:pPr>
          </w:p>
          <w:p w:rsidR="00087A56" w:rsidRPr="00272ED2" w:rsidRDefault="00087A56" w:rsidP="0097309E">
            <w:pPr>
              <w:jc w:val="both"/>
              <w:rPr>
                <w:color w:val="000066"/>
              </w:rPr>
            </w:pPr>
          </w:p>
          <w:p w:rsidR="00EA6413" w:rsidRPr="00272ED2" w:rsidRDefault="00EA6413" w:rsidP="0097309E">
            <w:pPr>
              <w:jc w:val="both"/>
              <w:rPr>
                <w:color w:val="000066"/>
              </w:rPr>
            </w:pPr>
          </w:p>
          <w:p w:rsidR="00087A56" w:rsidRPr="00272ED2" w:rsidRDefault="00EA6413" w:rsidP="0097309E">
            <w:pPr>
              <w:jc w:val="both"/>
              <w:rPr>
                <w:b/>
                <w:color w:val="000066"/>
              </w:rPr>
            </w:pPr>
            <w:r w:rsidRPr="00272ED2">
              <w:rPr>
                <w:b/>
                <w:color w:val="000066"/>
              </w:rPr>
              <w:t>MANUAL "IMPLEMENTACIÓN DE LA ESTRATEGIA DE PARTICIPACIÓN CIUDADANA EN SALUD EN EL MINISTERIO DE SALUD PÚBLICA"</w:t>
            </w:r>
            <w:r w:rsidR="00575D62">
              <w:rPr>
                <w:b/>
                <w:color w:val="000066"/>
              </w:rPr>
              <w:t>.</w:t>
            </w:r>
          </w:p>
          <w:p w:rsidR="00EA6413" w:rsidRPr="00272ED2" w:rsidRDefault="00EA6413" w:rsidP="0097309E">
            <w:pPr>
              <w:jc w:val="both"/>
              <w:rPr>
                <w:b/>
                <w:color w:val="000066"/>
              </w:rPr>
            </w:pPr>
          </w:p>
          <w:p w:rsidR="00087A56" w:rsidRPr="00272ED2" w:rsidRDefault="00087A56" w:rsidP="0097309E">
            <w:pPr>
              <w:jc w:val="both"/>
              <w:rPr>
                <w:b/>
                <w:color w:val="000066"/>
              </w:rPr>
            </w:pPr>
            <w:r w:rsidRPr="00272ED2">
              <w:rPr>
                <w:b/>
                <w:color w:val="000066"/>
              </w:rPr>
              <w:t xml:space="preserve">Expedido por: Acuerdo Ministerial No. 0044-2017 </w:t>
            </w:r>
            <w:r w:rsidR="00415682" w:rsidRPr="00272ED2">
              <w:rPr>
                <w:b/>
                <w:color w:val="000066"/>
              </w:rPr>
              <w:t xml:space="preserve">- </w:t>
            </w:r>
            <w:r w:rsidRPr="00272ED2">
              <w:rPr>
                <w:b/>
                <w:color w:val="000066"/>
              </w:rPr>
              <w:t>MINISTRA DE SALUD PÚBLICA</w:t>
            </w:r>
            <w:r w:rsidR="00415682" w:rsidRPr="00272ED2">
              <w:rPr>
                <w:b/>
                <w:color w:val="000066"/>
              </w:rPr>
              <w:t xml:space="preserve">. Publicado en Registro Oficial - Edición Especial N° 1009 </w:t>
            </w:r>
            <w:r w:rsidR="00B926BC" w:rsidRPr="00272ED2">
              <w:rPr>
                <w:b/>
                <w:color w:val="000066"/>
              </w:rPr>
              <w:t>de m</w:t>
            </w:r>
            <w:r w:rsidR="00415682" w:rsidRPr="00272ED2">
              <w:rPr>
                <w:b/>
                <w:color w:val="000066"/>
              </w:rPr>
              <w:t>iércoles 26 de abril de 2017. Página 3</w:t>
            </w:r>
          </w:p>
          <w:p w:rsidR="00087A56" w:rsidRPr="00272ED2" w:rsidRDefault="00087A56" w:rsidP="0097309E">
            <w:pPr>
              <w:jc w:val="both"/>
              <w:rPr>
                <w:color w:val="000066"/>
              </w:rPr>
            </w:pPr>
          </w:p>
          <w:p w:rsidR="00E667DA" w:rsidRPr="00272ED2" w:rsidRDefault="00E667DA" w:rsidP="0097309E">
            <w:pPr>
              <w:jc w:val="both"/>
              <w:rPr>
                <w:color w:val="000066"/>
              </w:rPr>
            </w:pPr>
          </w:p>
          <w:p w:rsidR="00931F3A" w:rsidRPr="00272ED2" w:rsidRDefault="00931F3A" w:rsidP="0097309E">
            <w:pPr>
              <w:jc w:val="both"/>
              <w:rPr>
                <w:color w:val="000066"/>
              </w:rPr>
            </w:pPr>
            <w:r w:rsidRPr="00272ED2">
              <w:rPr>
                <w:color w:val="000066"/>
              </w:rPr>
              <w:t xml:space="preserve">Acuerda: Art. 1.- Aprobar y autorizar la publicación del Manual "Implementación de la estrategia de participación ciudadana en salud en el Ministerio de Salud Pública" </w:t>
            </w:r>
          </w:p>
          <w:p w:rsidR="00931F3A" w:rsidRPr="00272ED2" w:rsidRDefault="00931F3A" w:rsidP="0097309E">
            <w:pPr>
              <w:jc w:val="both"/>
              <w:rPr>
                <w:color w:val="000066"/>
              </w:rPr>
            </w:pPr>
          </w:p>
          <w:p w:rsidR="00931F3A" w:rsidRPr="00272ED2" w:rsidRDefault="00931F3A" w:rsidP="0097309E">
            <w:pPr>
              <w:jc w:val="both"/>
              <w:rPr>
                <w:color w:val="000066"/>
              </w:rPr>
            </w:pPr>
            <w:r w:rsidRPr="00272ED2">
              <w:rPr>
                <w:color w:val="000066"/>
              </w:rPr>
              <w:t xml:space="preserve">Art. 2.- Disponer que el Manual "Implementación de la estrategia de participación ciudadana en salud en el Ministerio de Salud Pública" sea de aplicación obligatoria para el Ministerio de Salud Pública y sus niveles desconcentrados. </w:t>
            </w:r>
          </w:p>
          <w:p w:rsidR="00931F3A" w:rsidRPr="00272ED2" w:rsidRDefault="00931F3A" w:rsidP="0097309E">
            <w:pPr>
              <w:jc w:val="both"/>
              <w:rPr>
                <w:color w:val="000066"/>
              </w:rPr>
            </w:pPr>
          </w:p>
          <w:p w:rsidR="00E667DA" w:rsidRPr="00272ED2" w:rsidRDefault="00931F3A" w:rsidP="0097309E">
            <w:pPr>
              <w:jc w:val="both"/>
              <w:rPr>
                <w:color w:val="000066"/>
              </w:rPr>
            </w:pPr>
            <w:r w:rsidRPr="00272ED2">
              <w:rPr>
                <w:color w:val="000066"/>
              </w:rPr>
              <w:t>Art. 3.- Publicar el Manual "Implementación de la estrategia de participación ciudadana en salud en el Ministerio de Salud Pública" en la página web del Ministerio de Salud Pública.</w:t>
            </w:r>
          </w:p>
          <w:p w:rsidR="00E667DA" w:rsidRPr="00272ED2" w:rsidRDefault="00E667DA" w:rsidP="0097309E">
            <w:pPr>
              <w:jc w:val="both"/>
              <w:rPr>
                <w:color w:val="000066"/>
              </w:rPr>
            </w:pPr>
          </w:p>
          <w:p w:rsidR="00CF61B3" w:rsidRPr="00272ED2" w:rsidRDefault="00931F3A" w:rsidP="0097309E">
            <w:pPr>
              <w:jc w:val="both"/>
              <w:rPr>
                <w:color w:val="000066"/>
              </w:rPr>
            </w:pPr>
            <w:r w:rsidRPr="00272ED2">
              <w:rPr>
                <w:color w:val="000066"/>
              </w:rPr>
              <w:t>(…)</w:t>
            </w:r>
          </w:p>
          <w:p w:rsidR="00931F3A" w:rsidRPr="00272ED2" w:rsidRDefault="00931F3A" w:rsidP="0097309E">
            <w:pPr>
              <w:jc w:val="both"/>
              <w:rPr>
                <w:color w:val="000066"/>
              </w:rPr>
            </w:pPr>
          </w:p>
          <w:p w:rsidR="00931F3A" w:rsidRPr="00272ED2" w:rsidRDefault="006A3AEA" w:rsidP="0097309E">
            <w:pPr>
              <w:jc w:val="both"/>
              <w:rPr>
                <w:color w:val="000066"/>
              </w:rPr>
            </w:pPr>
            <w:hyperlink r:id="rId92" w:history="1">
              <w:r w:rsidR="00931F3A" w:rsidRPr="00272ED2">
                <w:rPr>
                  <w:rStyle w:val="Hipervnculo"/>
                  <w:color w:val="000066"/>
                </w:rPr>
                <w:t>Ver Registro Oficial</w:t>
              </w:r>
            </w:hyperlink>
          </w:p>
          <w:p w:rsidR="00931F3A" w:rsidRPr="00272ED2" w:rsidRDefault="00931F3A" w:rsidP="0097309E">
            <w:pPr>
              <w:jc w:val="both"/>
              <w:rPr>
                <w:color w:val="000066"/>
              </w:rPr>
            </w:pPr>
          </w:p>
          <w:p w:rsidR="00586C41" w:rsidRPr="00272ED2" w:rsidRDefault="00586C41" w:rsidP="0097309E">
            <w:pPr>
              <w:jc w:val="both"/>
              <w:rPr>
                <w:color w:val="000066"/>
              </w:rPr>
            </w:pPr>
          </w:p>
        </w:tc>
      </w:tr>
    </w:tbl>
    <w:p w:rsidR="00FC50FA" w:rsidRPr="00272ED2" w:rsidRDefault="00FC50FA" w:rsidP="005F797E">
      <w:pPr>
        <w:jc w:val="both"/>
        <w:rPr>
          <w:color w:val="000066"/>
        </w:rPr>
      </w:pPr>
    </w:p>
    <w:p w:rsidR="00FC50FA" w:rsidRPr="00272ED2" w:rsidRDefault="00FC50FA" w:rsidP="005F797E">
      <w:pPr>
        <w:jc w:val="both"/>
        <w:rPr>
          <w:color w:val="000066"/>
        </w:rPr>
      </w:pPr>
      <w:r w:rsidRPr="00272ED2">
        <w:rPr>
          <w:noProof/>
          <w:color w:val="000066"/>
          <w:lang w:val="es-EC" w:eastAsia="es-EC"/>
        </w:rPr>
        <mc:AlternateContent>
          <mc:Choice Requires="wps">
            <w:drawing>
              <wp:anchor distT="0" distB="0" distL="114300" distR="114300" simplePos="0" relativeHeight="251698176" behindDoc="0" locked="0" layoutInCell="1" allowOverlap="1" wp14:anchorId="70C55620" wp14:editId="5D85FD17">
                <wp:simplePos x="0" y="0"/>
                <wp:positionH relativeFrom="margin">
                  <wp:posOffset>-51435</wp:posOffset>
                </wp:positionH>
                <wp:positionV relativeFrom="paragraph">
                  <wp:posOffset>69850</wp:posOffset>
                </wp:positionV>
                <wp:extent cx="1809750" cy="276225"/>
                <wp:effectExtent l="0" t="0" r="19050" b="28575"/>
                <wp:wrapNone/>
                <wp:docPr id="2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B75E48">
                            <w:pPr>
                              <w:jc w:val="both"/>
                              <w:rPr>
                                <w:b/>
                                <w:color w:val="FFFFFF"/>
                              </w:rPr>
                            </w:pPr>
                            <w:r>
                              <w:rPr>
                                <w:b/>
                                <w:color w:val="FFFFFF"/>
                              </w:rPr>
                              <w:t xml:space="preserve"> Jueves 27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C55620" id="_x0000_s1044" type="#_x0000_t202" style="position:absolute;left:0;text-align:left;margin-left:-4.05pt;margin-top:5.5pt;width:142.5pt;height:21.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eMAIAAGE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" fillcolor="navy" strokecolor="navy">
                <v:textbox>
                  <w:txbxContent>
                    <w:p w:rsidR="009C413E" w:rsidRPr="00332E06" w:rsidRDefault="009C413E" w:rsidP="00B75E48">
                      <w:pPr>
                        <w:jc w:val="both"/>
                        <w:rPr>
                          <w:b/>
                          <w:color w:val="FFFFFF"/>
                        </w:rPr>
                      </w:pPr>
                      <w:r>
                        <w:rPr>
                          <w:b/>
                          <w:color w:val="FFFFFF"/>
                        </w:rPr>
                        <w:t xml:space="preserve"> Jueves 27  </w:t>
                      </w:r>
                      <w:r w:rsidRPr="004832CE">
                        <w:rPr>
                          <w:b/>
                          <w:color w:val="FFFFFF"/>
                        </w:rPr>
                        <w:t>de abril</w:t>
                      </w:r>
                    </w:p>
                  </w:txbxContent>
                </v:textbox>
                <w10:wrap anchorx="margin"/>
              </v:shape>
            </w:pict>
          </mc:Fallback>
        </mc:AlternateContent>
      </w:r>
    </w:p>
    <w:p w:rsidR="00FC50FA" w:rsidRPr="00272ED2" w:rsidRDefault="00FC50FA" w:rsidP="005F797E">
      <w:pPr>
        <w:jc w:val="both"/>
        <w:rPr>
          <w:color w:val="000066"/>
        </w:rPr>
      </w:pPr>
    </w:p>
    <w:p w:rsidR="00FC50FA" w:rsidRPr="00272ED2" w:rsidRDefault="00FC50FA" w:rsidP="005F797E">
      <w:pPr>
        <w:jc w:val="both"/>
        <w:rPr>
          <w:color w:val="000066"/>
        </w:rPr>
      </w:pPr>
    </w:p>
    <w:tbl>
      <w:tblPr>
        <w:tblStyle w:val="Tablaconcuadrcula"/>
        <w:tblW w:w="0" w:type="auto"/>
        <w:shd w:val="clear" w:color="auto" w:fill="CCFFCC"/>
        <w:tblLook w:val="04A0" w:firstRow="1" w:lastRow="0" w:firstColumn="1" w:lastColumn="0" w:noHBand="0" w:noVBand="1"/>
      </w:tblPr>
      <w:tblGrid>
        <w:gridCol w:w="8644"/>
      </w:tblGrid>
      <w:tr w:rsidR="008276CE" w:rsidRPr="00272ED2" w:rsidTr="008276CE">
        <w:tc>
          <w:tcPr>
            <w:tcW w:w="8644" w:type="dxa"/>
            <w:shd w:val="clear" w:color="auto" w:fill="CCFFCC"/>
          </w:tcPr>
          <w:p w:rsidR="00FC50FA" w:rsidRPr="00272ED2" w:rsidRDefault="00FC50FA" w:rsidP="005F797E">
            <w:pPr>
              <w:jc w:val="both"/>
              <w:rPr>
                <w:color w:val="000066"/>
              </w:rPr>
            </w:pPr>
          </w:p>
          <w:p w:rsidR="00FC50FA" w:rsidRPr="00272ED2" w:rsidRDefault="00FC5F3F" w:rsidP="005F797E">
            <w:pPr>
              <w:jc w:val="both"/>
              <w:rPr>
                <w:b/>
                <w:color w:val="000066"/>
              </w:rPr>
            </w:pPr>
            <w:r w:rsidRPr="00272ED2">
              <w:rPr>
                <w:b/>
                <w:color w:val="000066"/>
              </w:rPr>
              <w:t>NUEVA METODOLOGÍA DE EVALUACIÓN DE LAS ENTIDADES CERTIFICADORAS DE ORIGEN EN EL ECUADOR</w:t>
            </w:r>
            <w:r w:rsidR="00735ADF" w:rsidRPr="00272ED2">
              <w:rPr>
                <w:b/>
                <w:color w:val="000066"/>
              </w:rPr>
              <w:t>.</w:t>
            </w:r>
            <w:r w:rsidRPr="00272ED2">
              <w:rPr>
                <w:b/>
                <w:color w:val="000066"/>
              </w:rPr>
              <w:t xml:space="preserve"> </w:t>
            </w:r>
          </w:p>
          <w:p w:rsidR="00FC5F3F" w:rsidRPr="00272ED2" w:rsidRDefault="00FC5F3F" w:rsidP="005F797E">
            <w:pPr>
              <w:jc w:val="both"/>
              <w:rPr>
                <w:b/>
                <w:color w:val="000066"/>
              </w:rPr>
            </w:pPr>
          </w:p>
          <w:p w:rsidR="00FC50FA" w:rsidRPr="00272ED2" w:rsidRDefault="00EA7EAC" w:rsidP="005F797E">
            <w:pPr>
              <w:jc w:val="both"/>
              <w:rPr>
                <w:b/>
                <w:color w:val="000066"/>
              </w:rPr>
            </w:pPr>
            <w:r w:rsidRPr="00272ED2">
              <w:rPr>
                <w:b/>
                <w:color w:val="000066"/>
              </w:rPr>
              <w:t xml:space="preserve">Expedido por: </w:t>
            </w:r>
            <w:r w:rsidR="008B4F5B" w:rsidRPr="00272ED2">
              <w:rPr>
                <w:b/>
                <w:color w:val="000066"/>
              </w:rPr>
              <w:t xml:space="preserve">Resolución </w:t>
            </w:r>
            <w:r w:rsidRPr="00272ED2">
              <w:rPr>
                <w:b/>
                <w:color w:val="000066"/>
              </w:rPr>
              <w:t xml:space="preserve">No. SSCE-DO-01-2017 </w:t>
            </w:r>
            <w:r w:rsidR="00A713DC" w:rsidRPr="00272ED2">
              <w:rPr>
                <w:b/>
                <w:color w:val="000066"/>
              </w:rPr>
              <w:t>-</w:t>
            </w:r>
            <w:r w:rsidRPr="00272ED2">
              <w:rPr>
                <w:b/>
                <w:color w:val="000066"/>
              </w:rPr>
              <w:t xml:space="preserve"> SUBSECRETARÍA DE SERVICIOS AL COMERCIO EXTERIOR DEL MINISTERIO DE COMERCIO EXTERIOR</w:t>
            </w:r>
            <w:r w:rsidR="00A3250C" w:rsidRPr="00272ED2">
              <w:rPr>
                <w:b/>
                <w:color w:val="000066"/>
              </w:rPr>
              <w:t xml:space="preserve">. Publicado en Registro Oficial Nº 993 </w:t>
            </w:r>
            <w:r w:rsidR="00B83052" w:rsidRPr="00272ED2">
              <w:rPr>
                <w:b/>
                <w:color w:val="000066"/>
              </w:rPr>
              <w:t>de j</w:t>
            </w:r>
            <w:r w:rsidR="00A3250C" w:rsidRPr="00272ED2">
              <w:rPr>
                <w:b/>
                <w:color w:val="000066"/>
              </w:rPr>
              <w:t>ueves 27 de abril de 2017. Página 27</w:t>
            </w:r>
          </w:p>
          <w:p w:rsidR="00A713DC" w:rsidRPr="00272ED2" w:rsidRDefault="00A713DC" w:rsidP="005F797E">
            <w:pPr>
              <w:jc w:val="both"/>
              <w:rPr>
                <w:color w:val="000066"/>
              </w:rPr>
            </w:pPr>
          </w:p>
          <w:p w:rsidR="00A713DC" w:rsidRPr="00272ED2" w:rsidRDefault="00A713DC" w:rsidP="005F797E">
            <w:pPr>
              <w:jc w:val="both"/>
              <w:rPr>
                <w:color w:val="000066"/>
              </w:rPr>
            </w:pPr>
          </w:p>
          <w:p w:rsidR="00FC5F3F" w:rsidRPr="00272ED2" w:rsidRDefault="00FC5F3F" w:rsidP="005F797E">
            <w:pPr>
              <w:jc w:val="both"/>
              <w:rPr>
                <w:color w:val="000066"/>
              </w:rPr>
            </w:pPr>
            <w:r w:rsidRPr="00272ED2">
              <w:rPr>
                <w:color w:val="000066"/>
              </w:rPr>
              <w:t xml:space="preserve">Artículo Único.- Emitir la nueva Metodología de Evaluación de las Entidades Certificadoras de Origen en el Ecuador, contenidas en el Anexo de la presente Resolución. </w:t>
            </w:r>
          </w:p>
          <w:p w:rsidR="00FC5F3F" w:rsidRPr="00272ED2" w:rsidRDefault="00FC5F3F" w:rsidP="005F797E">
            <w:pPr>
              <w:jc w:val="both"/>
              <w:rPr>
                <w:color w:val="000066"/>
              </w:rPr>
            </w:pPr>
            <w:r w:rsidRPr="00272ED2">
              <w:rPr>
                <w:color w:val="000066"/>
              </w:rPr>
              <w:t xml:space="preserve">La presente Resolución entrará en vigencia, a partir de la fecha de su expedición, sin perjuicio de su publicación en el Registro Oficial. </w:t>
            </w:r>
          </w:p>
          <w:p w:rsidR="00FC5F3F" w:rsidRPr="00272ED2" w:rsidRDefault="00FC5F3F" w:rsidP="005F797E">
            <w:pPr>
              <w:jc w:val="both"/>
              <w:rPr>
                <w:color w:val="000066"/>
              </w:rPr>
            </w:pPr>
            <w:r w:rsidRPr="00272ED2">
              <w:rPr>
                <w:color w:val="000066"/>
              </w:rPr>
              <w:t xml:space="preserve">Comuníquese y publíquese. </w:t>
            </w:r>
          </w:p>
          <w:p w:rsidR="00FC5F3F" w:rsidRPr="00272ED2" w:rsidRDefault="00FC5F3F" w:rsidP="005F797E">
            <w:pPr>
              <w:jc w:val="both"/>
              <w:rPr>
                <w:color w:val="000066"/>
              </w:rPr>
            </w:pPr>
            <w:r w:rsidRPr="00272ED2">
              <w:rPr>
                <w:color w:val="000066"/>
              </w:rPr>
              <w:t xml:space="preserve">Dado en Guayaquil, a los diez y siete días del mes de marzo de 2017. </w:t>
            </w:r>
          </w:p>
          <w:p w:rsidR="00FC5F3F" w:rsidRPr="00272ED2" w:rsidRDefault="00FC5F3F" w:rsidP="005F797E">
            <w:pPr>
              <w:jc w:val="both"/>
              <w:rPr>
                <w:color w:val="000066"/>
              </w:rPr>
            </w:pPr>
            <w:r w:rsidRPr="00272ED2">
              <w:rPr>
                <w:color w:val="000066"/>
              </w:rPr>
              <w:t xml:space="preserve">f.) Ing. María Antonieta Reyes de Luca, Subsecretaria de Servicios al Comercio Exterior. </w:t>
            </w:r>
          </w:p>
          <w:p w:rsidR="00FC5F3F" w:rsidRPr="00272ED2" w:rsidRDefault="00FC5F3F" w:rsidP="005F797E">
            <w:pPr>
              <w:jc w:val="both"/>
              <w:rPr>
                <w:color w:val="000066"/>
              </w:rPr>
            </w:pPr>
          </w:p>
          <w:p w:rsidR="00A713DC" w:rsidRPr="00272ED2" w:rsidRDefault="00FC5F3F" w:rsidP="005F797E">
            <w:pPr>
              <w:jc w:val="both"/>
              <w:rPr>
                <w:color w:val="000066"/>
              </w:rPr>
            </w:pPr>
            <w:r w:rsidRPr="00272ED2">
              <w:rPr>
                <w:color w:val="000066"/>
              </w:rPr>
              <w:t>METODOLOGÍA DE EVALUACIÓN DE ENTIDADES CERTIFICADORAS DE ORIGEN EN EL 2017 A continuación se detallan los criterios que la Dirección de Origen de la Subsecretaría de Servicios al Comercio Exterior validará para otorgar una habilitación definitiva a las entidades certificadoras, que en la actualidad se encuentran con una habilitación temporal, cuya vigencia culmina el próximo 13 de junio del presente año:</w:t>
            </w:r>
          </w:p>
          <w:p w:rsidR="00FC5F3F" w:rsidRPr="00272ED2" w:rsidRDefault="00FC5F3F" w:rsidP="005F797E">
            <w:pPr>
              <w:jc w:val="both"/>
              <w:rPr>
                <w:color w:val="000066"/>
              </w:rPr>
            </w:pPr>
          </w:p>
          <w:p w:rsidR="00FC5F3F" w:rsidRPr="00272ED2" w:rsidRDefault="00FC5F3F" w:rsidP="005F797E">
            <w:pPr>
              <w:jc w:val="both"/>
              <w:rPr>
                <w:color w:val="000066"/>
              </w:rPr>
            </w:pPr>
            <w:r w:rsidRPr="00272ED2">
              <w:rPr>
                <w:color w:val="000066"/>
              </w:rPr>
              <w:t>(…)</w:t>
            </w:r>
          </w:p>
          <w:p w:rsidR="00FC5F3F" w:rsidRPr="00272ED2" w:rsidRDefault="00FC5F3F" w:rsidP="005F797E">
            <w:pPr>
              <w:jc w:val="both"/>
              <w:rPr>
                <w:color w:val="000066"/>
              </w:rPr>
            </w:pPr>
          </w:p>
          <w:p w:rsidR="00FC5F3F" w:rsidRPr="00272ED2" w:rsidRDefault="006A3AEA" w:rsidP="005F797E">
            <w:pPr>
              <w:jc w:val="both"/>
              <w:rPr>
                <w:color w:val="000066"/>
              </w:rPr>
            </w:pPr>
            <w:hyperlink r:id="rId93" w:history="1">
              <w:r w:rsidR="00FC5F3F" w:rsidRPr="00272ED2">
                <w:rPr>
                  <w:rStyle w:val="Hipervnculo"/>
                  <w:color w:val="000066"/>
                </w:rPr>
                <w:t>Ver Registro Oficial</w:t>
              </w:r>
            </w:hyperlink>
          </w:p>
          <w:p w:rsidR="00BE17BB" w:rsidRPr="00272ED2" w:rsidRDefault="00BE17BB" w:rsidP="005F797E">
            <w:pPr>
              <w:jc w:val="both"/>
              <w:rPr>
                <w:color w:val="000066"/>
              </w:rPr>
            </w:pPr>
          </w:p>
          <w:p w:rsidR="00BE17BB" w:rsidRPr="00272ED2" w:rsidRDefault="00BE17BB" w:rsidP="005F797E">
            <w:pPr>
              <w:jc w:val="both"/>
              <w:rPr>
                <w:color w:val="000066"/>
              </w:rPr>
            </w:pPr>
          </w:p>
          <w:p w:rsidR="00E23BB3" w:rsidRPr="00272ED2" w:rsidRDefault="00E23BB3" w:rsidP="005F797E">
            <w:pPr>
              <w:jc w:val="both"/>
              <w:rPr>
                <w:b/>
                <w:color w:val="000066"/>
              </w:rPr>
            </w:pPr>
          </w:p>
          <w:p w:rsidR="00317F4A" w:rsidRPr="00272ED2" w:rsidRDefault="00317F4A" w:rsidP="005F797E">
            <w:pPr>
              <w:jc w:val="both"/>
              <w:rPr>
                <w:b/>
                <w:color w:val="000066"/>
              </w:rPr>
            </w:pPr>
          </w:p>
          <w:p w:rsidR="00E23BB3" w:rsidRPr="00272ED2" w:rsidRDefault="00397E30" w:rsidP="005F797E">
            <w:pPr>
              <w:jc w:val="both"/>
              <w:rPr>
                <w:b/>
                <w:color w:val="000066"/>
              </w:rPr>
            </w:pPr>
            <w:r w:rsidRPr="00272ED2">
              <w:rPr>
                <w:b/>
                <w:color w:val="000066"/>
              </w:rPr>
              <w:t xml:space="preserve">PROCLÁMENSE LOS RESULTADOS DEFINITIVOS Y ADJUDÍQUENSE ESCAÑOS DE LA DIGNIDAD DE ASAMBLEÍSTAS NACIONALES, DE LAS “ELECCIONES GENERALES 2017”, REALIZADAS EL DÍA </w:t>
            </w:r>
            <w:r w:rsidR="002B4DD5" w:rsidRPr="00272ED2">
              <w:rPr>
                <w:b/>
                <w:color w:val="000066"/>
              </w:rPr>
              <w:t>DOMINGO 19 DE FEBRERO DE 2017</w:t>
            </w:r>
            <w:r w:rsidRPr="00272ED2">
              <w:rPr>
                <w:b/>
                <w:color w:val="000066"/>
              </w:rPr>
              <w:t>.</w:t>
            </w:r>
          </w:p>
          <w:p w:rsidR="00E23BB3" w:rsidRPr="00272ED2" w:rsidRDefault="00E23BB3" w:rsidP="005F797E">
            <w:pPr>
              <w:jc w:val="both"/>
              <w:rPr>
                <w:color w:val="000066"/>
              </w:rPr>
            </w:pPr>
          </w:p>
          <w:p w:rsidR="00E23BB3" w:rsidRPr="00272ED2" w:rsidRDefault="00E23BB3" w:rsidP="005F797E">
            <w:pPr>
              <w:jc w:val="both"/>
              <w:rPr>
                <w:color w:val="000066"/>
              </w:rPr>
            </w:pPr>
          </w:p>
          <w:p w:rsidR="00BE17BB" w:rsidRPr="00272ED2" w:rsidRDefault="00E23BB3" w:rsidP="005F797E">
            <w:pPr>
              <w:jc w:val="both"/>
              <w:rPr>
                <w:b/>
                <w:color w:val="000066"/>
              </w:rPr>
            </w:pPr>
            <w:r w:rsidRPr="00272ED2">
              <w:rPr>
                <w:b/>
                <w:color w:val="000066"/>
              </w:rPr>
              <w:t>Expedido por: Resolución No. PLE-CNE-1-20-3-2017-EXTASAMBLEÍSTASNACIONALES - PLENO DEL CONSEJO NACIONAL ELECTORAL.</w:t>
            </w:r>
            <w:r w:rsidR="00397E30" w:rsidRPr="00272ED2">
              <w:rPr>
                <w:b/>
                <w:color w:val="000066"/>
              </w:rPr>
              <w:t xml:space="preserve"> Publicado en </w:t>
            </w:r>
            <w:r w:rsidR="00317F4A" w:rsidRPr="00272ED2">
              <w:rPr>
                <w:b/>
                <w:color w:val="000066"/>
              </w:rPr>
              <w:t>Registro Oficial Nº 993 de j</w:t>
            </w:r>
            <w:r w:rsidR="00397E30" w:rsidRPr="00272ED2">
              <w:rPr>
                <w:b/>
                <w:color w:val="000066"/>
              </w:rPr>
              <w:t>ueves 27 de abril de 2017. Página 38</w:t>
            </w:r>
          </w:p>
          <w:p w:rsidR="00397E30" w:rsidRPr="00272ED2" w:rsidRDefault="00397E30" w:rsidP="005F797E">
            <w:pPr>
              <w:jc w:val="both"/>
              <w:rPr>
                <w:color w:val="000066"/>
              </w:rPr>
            </w:pPr>
          </w:p>
          <w:p w:rsidR="00BE17BB" w:rsidRPr="00272ED2" w:rsidRDefault="00BE17BB" w:rsidP="005F797E">
            <w:pPr>
              <w:jc w:val="both"/>
              <w:rPr>
                <w:color w:val="000066"/>
              </w:rPr>
            </w:pPr>
          </w:p>
          <w:p w:rsidR="007B27A9" w:rsidRPr="00272ED2" w:rsidRDefault="005512F8" w:rsidP="005F797E">
            <w:pPr>
              <w:jc w:val="both"/>
              <w:rPr>
                <w:color w:val="000066"/>
              </w:rPr>
            </w:pPr>
            <w:r w:rsidRPr="00272ED2">
              <w:rPr>
                <w:color w:val="000066"/>
              </w:rPr>
              <w:t>Artículo Único.- Proclamar los resultados definitivos y adjudicar escaños de la dignidad de ASAMBLEÍSTAS NACIONALES, de las “Elecciones Generales 2017”, realizadas el día domingo 19 de febrero de 2017, de conformidad con lo establecido en el siguiente detalle:</w:t>
            </w:r>
          </w:p>
          <w:p w:rsidR="005512F8" w:rsidRPr="00272ED2" w:rsidRDefault="005512F8" w:rsidP="005F797E">
            <w:pPr>
              <w:jc w:val="both"/>
              <w:rPr>
                <w:color w:val="000066"/>
              </w:rPr>
            </w:pPr>
          </w:p>
          <w:p w:rsidR="005512F8" w:rsidRPr="00272ED2" w:rsidRDefault="005512F8" w:rsidP="005F797E">
            <w:pPr>
              <w:jc w:val="both"/>
              <w:rPr>
                <w:color w:val="000066"/>
              </w:rPr>
            </w:pPr>
            <w:r w:rsidRPr="00272ED2">
              <w:rPr>
                <w:color w:val="000066"/>
              </w:rPr>
              <w:t>(…)</w:t>
            </w:r>
          </w:p>
          <w:p w:rsidR="005512F8" w:rsidRPr="00272ED2" w:rsidRDefault="005512F8" w:rsidP="005F797E">
            <w:pPr>
              <w:jc w:val="both"/>
              <w:rPr>
                <w:color w:val="000066"/>
              </w:rPr>
            </w:pPr>
          </w:p>
          <w:p w:rsidR="007B27A9" w:rsidRPr="00272ED2" w:rsidRDefault="006A3AEA" w:rsidP="005F797E">
            <w:pPr>
              <w:jc w:val="both"/>
              <w:rPr>
                <w:color w:val="000066"/>
              </w:rPr>
            </w:pPr>
            <w:hyperlink r:id="rId94" w:history="1">
              <w:r w:rsidR="005512F8" w:rsidRPr="00272ED2">
                <w:rPr>
                  <w:rStyle w:val="Hipervnculo"/>
                  <w:color w:val="000066"/>
                </w:rPr>
                <w:t>Ver Registro Oficial</w:t>
              </w:r>
            </w:hyperlink>
          </w:p>
          <w:p w:rsidR="00C379CE" w:rsidRPr="00272ED2" w:rsidRDefault="00C379CE" w:rsidP="005F797E">
            <w:pPr>
              <w:jc w:val="both"/>
              <w:rPr>
                <w:color w:val="000066"/>
              </w:rPr>
            </w:pPr>
          </w:p>
          <w:p w:rsidR="00C379CE" w:rsidRPr="00272ED2" w:rsidRDefault="00C379CE" w:rsidP="005F797E">
            <w:pPr>
              <w:jc w:val="both"/>
              <w:rPr>
                <w:color w:val="000066"/>
              </w:rPr>
            </w:pPr>
          </w:p>
          <w:p w:rsidR="00D05691" w:rsidRPr="00272ED2" w:rsidRDefault="00D05691" w:rsidP="005F797E">
            <w:pPr>
              <w:jc w:val="both"/>
              <w:rPr>
                <w:b/>
                <w:color w:val="000066"/>
              </w:rPr>
            </w:pPr>
          </w:p>
          <w:p w:rsidR="00394793" w:rsidRPr="00272ED2" w:rsidRDefault="00394793" w:rsidP="005F797E">
            <w:pPr>
              <w:jc w:val="both"/>
              <w:rPr>
                <w:b/>
                <w:color w:val="000066"/>
              </w:rPr>
            </w:pPr>
          </w:p>
          <w:p w:rsidR="00D05691" w:rsidRPr="00272ED2" w:rsidRDefault="00D05691" w:rsidP="005F797E">
            <w:pPr>
              <w:jc w:val="both"/>
              <w:rPr>
                <w:b/>
                <w:color w:val="000066"/>
              </w:rPr>
            </w:pPr>
          </w:p>
          <w:p w:rsidR="00C379CE" w:rsidRPr="00272ED2" w:rsidRDefault="00D05691" w:rsidP="005F797E">
            <w:pPr>
              <w:jc w:val="both"/>
              <w:rPr>
                <w:b/>
                <w:color w:val="000066"/>
              </w:rPr>
            </w:pPr>
            <w:r w:rsidRPr="00272ED2">
              <w:rPr>
                <w:b/>
                <w:color w:val="000066"/>
              </w:rPr>
              <w:t>PROCLÁMENSE LOS RESULTADOS DEFINITIVOS Y ADJUDÍQUENSE ESCAÑOS DE LA DIGNIDAD DE PARLAMENTARIOS ANDINOS, DE LAS “ELECCIONES GENERALES 2017”, REALIZADAS EL DÍA DOMINGO 19 DE FEBRERO DE 2017.</w:t>
            </w:r>
          </w:p>
          <w:p w:rsidR="00A61927" w:rsidRPr="00272ED2" w:rsidRDefault="00A61927" w:rsidP="005F797E">
            <w:pPr>
              <w:jc w:val="both"/>
              <w:rPr>
                <w:b/>
                <w:color w:val="000066"/>
              </w:rPr>
            </w:pPr>
          </w:p>
          <w:p w:rsidR="00A61927" w:rsidRPr="00272ED2" w:rsidRDefault="002359DA" w:rsidP="005F797E">
            <w:pPr>
              <w:jc w:val="both"/>
              <w:rPr>
                <w:b/>
                <w:color w:val="000066"/>
              </w:rPr>
            </w:pPr>
            <w:r w:rsidRPr="00272ED2">
              <w:rPr>
                <w:b/>
                <w:color w:val="000066"/>
              </w:rPr>
              <w:t xml:space="preserve">Expedido por: </w:t>
            </w:r>
            <w:r w:rsidR="00A61927" w:rsidRPr="00272ED2">
              <w:rPr>
                <w:b/>
                <w:color w:val="000066"/>
              </w:rPr>
              <w:t>Resolución No. PLE-CNE-2-20-3-2017-EXTPARLAMENTARIOSANDINOS - PLENO DEL CONSEJO NACIONAL ELECTORAL. Publicado en Registro Oficial Nº 993 de jueves 27 de abril de 2017. Página 45</w:t>
            </w:r>
          </w:p>
          <w:p w:rsidR="00A61927" w:rsidRPr="00272ED2" w:rsidRDefault="00A61927" w:rsidP="005F797E">
            <w:pPr>
              <w:jc w:val="both"/>
              <w:rPr>
                <w:color w:val="000066"/>
              </w:rPr>
            </w:pPr>
          </w:p>
          <w:p w:rsidR="00A61927" w:rsidRPr="00272ED2" w:rsidRDefault="00A61927" w:rsidP="005F797E">
            <w:pPr>
              <w:jc w:val="both"/>
              <w:rPr>
                <w:color w:val="000066"/>
              </w:rPr>
            </w:pPr>
          </w:p>
          <w:p w:rsidR="00A61927" w:rsidRPr="00272ED2" w:rsidRDefault="008E26FD" w:rsidP="005F797E">
            <w:pPr>
              <w:jc w:val="both"/>
              <w:rPr>
                <w:color w:val="000066"/>
              </w:rPr>
            </w:pPr>
            <w:r w:rsidRPr="00272ED2">
              <w:rPr>
                <w:color w:val="000066"/>
              </w:rPr>
              <w:t>Artículo Único.- Proclamar los resultados definitivos y adjudicar escaños de la dignidad de PARLAMENTARIOS ANDINOS, de las “Elecciones Generales 2017”, realizadas el día domingo 19 de febrero de 2017, de conformidad con lo establecido en el siguiente detalle:</w:t>
            </w:r>
          </w:p>
          <w:p w:rsidR="008E26FD" w:rsidRPr="00272ED2" w:rsidRDefault="008E26FD" w:rsidP="005F797E">
            <w:pPr>
              <w:jc w:val="both"/>
              <w:rPr>
                <w:color w:val="000066"/>
              </w:rPr>
            </w:pPr>
            <w:r w:rsidRPr="00272ED2">
              <w:rPr>
                <w:color w:val="000066"/>
              </w:rPr>
              <w:t xml:space="preserve"> </w:t>
            </w:r>
          </w:p>
          <w:p w:rsidR="008E26FD" w:rsidRPr="00272ED2" w:rsidRDefault="008E26FD" w:rsidP="005F797E">
            <w:pPr>
              <w:jc w:val="both"/>
              <w:rPr>
                <w:color w:val="000066"/>
              </w:rPr>
            </w:pPr>
            <w:r w:rsidRPr="00272ED2">
              <w:rPr>
                <w:color w:val="000066"/>
              </w:rPr>
              <w:t>(…)</w:t>
            </w:r>
          </w:p>
          <w:p w:rsidR="005512F8" w:rsidRPr="00272ED2" w:rsidRDefault="005512F8" w:rsidP="005F797E">
            <w:pPr>
              <w:jc w:val="both"/>
              <w:rPr>
                <w:color w:val="000066"/>
              </w:rPr>
            </w:pPr>
          </w:p>
          <w:p w:rsidR="008E26FD" w:rsidRPr="00272ED2" w:rsidRDefault="006A3AEA" w:rsidP="005F797E">
            <w:pPr>
              <w:jc w:val="both"/>
              <w:rPr>
                <w:color w:val="000066"/>
              </w:rPr>
            </w:pPr>
            <w:hyperlink r:id="rId95" w:history="1">
              <w:r w:rsidR="008E26FD" w:rsidRPr="00272ED2">
                <w:rPr>
                  <w:rStyle w:val="Hipervnculo"/>
                  <w:color w:val="000066"/>
                </w:rPr>
                <w:t>Ver Registro Oficial</w:t>
              </w:r>
            </w:hyperlink>
          </w:p>
          <w:p w:rsidR="00A62D47" w:rsidRPr="00272ED2" w:rsidRDefault="00A62D47" w:rsidP="005F797E">
            <w:pPr>
              <w:jc w:val="both"/>
              <w:rPr>
                <w:color w:val="000066"/>
              </w:rPr>
            </w:pPr>
          </w:p>
          <w:p w:rsidR="00A62D47" w:rsidRPr="00272ED2" w:rsidRDefault="00A62D47" w:rsidP="005F797E">
            <w:pPr>
              <w:jc w:val="both"/>
              <w:rPr>
                <w:color w:val="000066"/>
              </w:rPr>
            </w:pPr>
          </w:p>
          <w:p w:rsidR="00A62D47" w:rsidRPr="00272ED2" w:rsidRDefault="00A62D47" w:rsidP="005F797E">
            <w:pPr>
              <w:jc w:val="both"/>
              <w:rPr>
                <w:color w:val="000066"/>
              </w:rPr>
            </w:pPr>
          </w:p>
          <w:p w:rsidR="00A62D47" w:rsidRPr="00272ED2" w:rsidRDefault="00A62D47" w:rsidP="005F797E">
            <w:pPr>
              <w:jc w:val="both"/>
              <w:rPr>
                <w:color w:val="000066"/>
              </w:rPr>
            </w:pPr>
          </w:p>
          <w:p w:rsidR="006820DC" w:rsidRPr="00272ED2" w:rsidRDefault="006820DC" w:rsidP="005F797E">
            <w:pPr>
              <w:jc w:val="both"/>
              <w:rPr>
                <w:color w:val="000066"/>
              </w:rPr>
            </w:pPr>
          </w:p>
          <w:p w:rsidR="006820DC" w:rsidRPr="00272ED2" w:rsidRDefault="006820DC" w:rsidP="005F797E">
            <w:pPr>
              <w:jc w:val="both"/>
              <w:rPr>
                <w:b/>
                <w:color w:val="000066"/>
              </w:rPr>
            </w:pPr>
            <w:r w:rsidRPr="00272ED2">
              <w:rPr>
                <w:b/>
                <w:color w:val="000066"/>
              </w:rPr>
              <w:t>MANUAL Y POLÍTICA DE GESTIÓN DOCUMENTAL Y ARCHIVO DEL MINISTERIO DE TURISMO</w:t>
            </w:r>
            <w:r w:rsidR="00FE5CFA" w:rsidRPr="00272ED2">
              <w:rPr>
                <w:b/>
                <w:color w:val="000066"/>
              </w:rPr>
              <w:t>.</w:t>
            </w:r>
          </w:p>
          <w:p w:rsidR="006820DC" w:rsidRPr="00272ED2" w:rsidRDefault="006820DC" w:rsidP="005F797E">
            <w:pPr>
              <w:jc w:val="both"/>
              <w:rPr>
                <w:color w:val="000066"/>
              </w:rPr>
            </w:pPr>
          </w:p>
          <w:p w:rsidR="008E26FD" w:rsidRPr="00272ED2" w:rsidRDefault="001B0EDD" w:rsidP="005F797E">
            <w:pPr>
              <w:jc w:val="both"/>
              <w:rPr>
                <w:b/>
                <w:color w:val="000066"/>
              </w:rPr>
            </w:pPr>
            <w:r w:rsidRPr="00272ED2">
              <w:rPr>
                <w:b/>
                <w:color w:val="000066"/>
              </w:rPr>
              <w:t>Expedido por: Acuerdo Ministerial No. 2017-009 -  MINISTRO DE TURISMO</w:t>
            </w:r>
            <w:r w:rsidR="006820DC" w:rsidRPr="00272ED2">
              <w:rPr>
                <w:b/>
                <w:color w:val="000066"/>
              </w:rPr>
              <w:t>. Publicado en Registro Oficial - Edición Especial N° 1010  de jueves 27 de abril de 2017. Página 2</w:t>
            </w:r>
          </w:p>
          <w:p w:rsidR="006820DC" w:rsidRPr="00272ED2" w:rsidRDefault="006820DC" w:rsidP="005F797E">
            <w:pPr>
              <w:jc w:val="both"/>
              <w:rPr>
                <w:color w:val="000066"/>
              </w:rPr>
            </w:pPr>
          </w:p>
          <w:p w:rsidR="006820DC" w:rsidRPr="00272ED2" w:rsidRDefault="006820DC" w:rsidP="005F797E">
            <w:pPr>
              <w:jc w:val="both"/>
              <w:rPr>
                <w:color w:val="000066"/>
              </w:rPr>
            </w:pPr>
          </w:p>
          <w:p w:rsidR="00D873D2" w:rsidRPr="00272ED2" w:rsidRDefault="00D873D2" w:rsidP="005F797E">
            <w:pPr>
              <w:jc w:val="both"/>
              <w:rPr>
                <w:color w:val="000066"/>
              </w:rPr>
            </w:pPr>
            <w:r w:rsidRPr="00272ED2">
              <w:rPr>
                <w:color w:val="000066"/>
              </w:rPr>
              <w:t xml:space="preserve">Artículo 1.- Expedir el MANUAL Y POLÍTICA DE GESTIÓN DOCUMENTAL Y ARCHIVO DEL MINISTERIO DE TURISMO </w:t>
            </w:r>
          </w:p>
          <w:p w:rsidR="00D873D2" w:rsidRPr="00272ED2" w:rsidRDefault="00D873D2" w:rsidP="005F797E">
            <w:pPr>
              <w:jc w:val="both"/>
              <w:rPr>
                <w:color w:val="000066"/>
              </w:rPr>
            </w:pPr>
          </w:p>
          <w:p w:rsidR="00D873D2" w:rsidRPr="00272ED2" w:rsidRDefault="00D873D2" w:rsidP="005F797E">
            <w:pPr>
              <w:jc w:val="both"/>
              <w:rPr>
                <w:color w:val="000066"/>
              </w:rPr>
            </w:pPr>
            <w:r w:rsidRPr="00272ED2">
              <w:rPr>
                <w:color w:val="000066"/>
              </w:rPr>
              <w:t xml:space="preserve">DISPOSICIONES </w:t>
            </w:r>
          </w:p>
          <w:p w:rsidR="00D873D2" w:rsidRPr="00272ED2" w:rsidRDefault="00D873D2" w:rsidP="005F797E">
            <w:pPr>
              <w:jc w:val="both"/>
              <w:rPr>
                <w:color w:val="000066"/>
              </w:rPr>
            </w:pPr>
          </w:p>
          <w:p w:rsidR="008E26FD" w:rsidRPr="00272ED2" w:rsidRDefault="00D873D2" w:rsidP="005F797E">
            <w:pPr>
              <w:jc w:val="both"/>
              <w:rPr>
                <w:color w:val="000066"/>
              </w:rPr>
            </w:pPr>
            <w:r w:rsidRPr="00272ED2">
              <w:rPr>
                <w:color w:val="000066"/>
              </w:rPr>
              <w:t>DISPOSICIÓN GENERAL El portafolio de productos y procesos determinados en el presente Manual y Política de Gestión Documental y Archivo del Ministerio de Turismo, podrá ser reformado (incorporar, fusionar, transferir conforme se ejecute su proceso de implementación, con la asistencia de la Dirección Nacional de Archivo de la Administración Pública de la Secretaría Nacional de la Administración Pública, como lo señala la Norma de Gestión Documental Para Entidades de Administración Publica.</w:t>
            </w:r>
          </w:p>
          <w:p w:rsidR="008E26FD" w:rsidRPr="00272ED2" w:rsidRDefault="008E26FD" w:rsidP="005F797E">
            <w:pPr>
              <w:jc w:val="both"/>
              <w:rPr>
                <w:color w:val="000066"/>
              </w:rPr>
            </w:pPr>
          </w:p>
          <w:p w:rsidR="007B27A9" w:rsidRPr="00272ED2" w:rsidRDefault="00D873D2" w:rsidP="005F797E">
            <w:pPr>
              <w:jc w:val="both"/>
              <w:rPr>
                <w:color w:val="000066"/>
              </w:rPr>
            </w:pPr>
            <w:r w:rsidRPr="00272ED2">
              <w:rPr>
                <w:color w:val="000066"/>
              </w:rPr>
              <w:t>(…)</w:t>
            </w:r>
          </w:p>
          <w:p w:rsidR="00D873D2" w:rsidRPr="00272ED2" w:rsidRDefault="00D873D2" w:rsidP="005F797E">
            <w:pPr>
              <w:jc w:val="both"/>
              <w:rPr>
                <w:color w:val="000066"/>
              </w:rPr>
            </w:pPr>
          </w:p>
          <w:p w:rsidR="003C6686" w:rsidRPr="00272ED2" w:rsidRDefault="006A3AEA" w:rsidP="005F797E">
            <w:pPr>
              <w:jc w:val="both"/>
              <w:rPr>
                <w:color w:val="000066"/>
              </w:rPr>
            </w:pPr>
            <w:hyperlink r:id="rId96" w:history="1">
              <w:r w:rsidR="003C6686" w:rsidRPr="00272ED2">
                <w:rPr>
                  <w:rStyle w:val="Hipervnculo"/>
                  <w:color w:val="000066"/>
                </w:rPr>
                <w:t>Ver Registro Oficial</w:t>
              </w:r>
            </w:hyperlink>
          </w:p>
          <w:p w:rsidR="003C6686" w:rsidRPr="00272ED2" w:rsidRDefault="003C6686" w:rsidP="005F797E">
            <w:pPr>
              <w:jc w:val="both"/>
              <w:rPr>
                <w:color w:val="000066"/>
              </w:rPr>
            </w:pPr>
          </w:p>
          <w:p w:rsidR="003C6686" w:rsidRPr="00272ED2" w:rsidRDefault="003C6686" w:rsidP="005F797E">
            <w:pPr>
              <w:jc w:val="both"/>
              <w:rPr>
                <w:color w:val="000066"/>
              </w:rPr>
            </w:pPr>
          </w:p>
          <w:p w:rsidR="00FE5CFA" w:rsidRPr="00272ED2" w:rsidRDefault="00FE5CFA" w:rsidP="005F797E">
            <w:pPr>
              <w:jc w:val="both"/>
              <w:rPr>
                <w:color w:val="000066"/>
              </w:rPr>
            </w:pPr>
          </w:p>
          <w:p w:rsidR="00FE5CFA" w:rsidRPr="00272ED2" w:rsidRDefault="00FE5CFA" w:rsidP="005F797E">
            <w:pPr>
              <w:jc w:val="both"/>
              <w:rPr>
                <w:b/>
                <w:color w:val="000066"/>
              </w:rPr>
            </w:pPr>
          </w:p>
          <w:p w:rsidR="00FE5CFA" w:rsidRPr="00272ED2" w:rsidRDefault="00863783" w:rsidP="005F797E">
            <w:pPr>
              <w:jc w:val="both"/>
              <w:rPr>
                <w:b/>
                <w:color w:val="000066"/>
              </w:rPr>
            </w:pPr>
            <w:r w:rsidRPr="00272ED2">
              <w:rPr>
                <w:b/>
                <w:color w:val="000066"/>
              </w:rPr>
              <w:t>“INSTRUCTIVO PARA LA ACREDITACIÓN Y RE ACREDITACIÓN DE BANCOS DE SANGRE DE CORDÓN UMBILICAL” y sus Anexos.</w:t>
            </w:r>
          </w:p>
          <w:p w:rsidR="00863783" w:rsidRPr="00272ED2" w:rsidRDefault="00863783" w:rsidP="005F797E">
            <w:pPr>
              <w:jc w:val="both"/>
              <w:rPr>
                <w:b/>
                <w:color w:val="000066"/>
              </w:rPr>
            </w:pPr>
          </w:p>
          <w:p w:rsidR="00FE5CFA" w:rsidRPr="00272ED2" w:rsidRDefault="00FE5CFA" w:rsidP="00FE5CFA">
            <w:pPr>
              <w:jc w:val="both"/>
              <w:rPr>
                <w:b/>
                <w:color w:val="000066"/>
              </w:rPr>
            </w:pPr>
            <w:r w:rsidRPr="00272ED2">
              <w:rPr>
                <w:b/>
                <w:color w:val="000066"/>
              </w:rPr>
              <w:t xml:space="preserve">Expedido por: Resolución Nro. 15 -INDOT-2017 - MINISTERIO DE SALUD PÚBLICA - INSTITUTO NACIONAL DE DONACIÓN Y TRASPLANTE DE ÓRGANOS, TEJIDOS Y CÉLULAS – INDOT. Publicado en </w:t>
            </w:r>
            <w:r w:rsidR="00E46A34" w:rsidRPr="00272ED2">
              <w:rPr>
                <w:b/>
                <w:color w:val="000066"/>
              </w:rPr>
              <w:t>Registro Oficial - Edición Especial Nº 1011 de jueves 27 de abril de 2017. Página 2</w:t>
            </w:r>
          </w:p>
          <w:p w:rsidR="00E46A34" w:rsidRPr="00272ED2" w:rsidRDefault="00E46A34" w:rsidP="00FE5CFA">
            <w:pPr>
              <w:jc w:val="both"/>
              <w:rPr>
                <w:color w:val="000066"/>
              </w:rPr>
            </w:pPr>
          </w:p>
          <w:p w:rsidR="00E46A34" w:rsidRPr="00272ED2" w:rsidRDefault="00E46A34" w:rsidP="00FE5CFA">
            <w:pPr>
              <w:jc w:val="both"/>
              <w:rPr>
                <w:color w:val="000066"/>
              </w:rPr>
            </w:pPr>
          </w:p>
          <w:p w:rsidR="00C31C42" w:rsidRPr="00272ED2" w:rsidRDefault="00C31C42" w:rsidP="00FE5CFA">
            <w:pPr>
              <w:jc w:val="both"/>
              <w:rPr>
                <w:color w:val="000066"/>
              </w:rPr>
            </w:pPr>
            <w:r w:rsidRPr="00272ED2">
              <w:rPr>
                <w:color w:val="000066"/>
              </w:rPr>
              <w:t xml:space="preserve">Artículo 1.- Aprobar y autorizar la publicación del documento denominado “INSTRUCTIVO PARA LA ACREDITACIÓN Y RE ACREDITACIÓN DE BANCOS DE SANGRE DE CORDON UMBILICAL” y sus Anexos. </w:t>
            </w:r>
          </w:p>
          <w:p w:rsidR="00C31C42" w:rsidRPr="00272ED2" w:rsidRDefault="00C31C42" w:rsidP="00FE5CFA">
            <w:pPr>
              <w:jc w:val="both"/>
              <w:rPr>
                <w:color w:val="000066"/>
              </w:rPr>
            </w:pPr>
          </w:p>
          <w:p w:rsidR="00E46A34" w:rsidRPr="00272ED2" w:rsidRDefault="00C31C42" w:rsidP="00FE5CFA">
            <w:pPr>
              <w:jc w:val="both"/>
              <w:rPr>
                <w:color w:val="000066"/>
              </w:rPr>
            </w:pPr>
            <w:r w:rsidRPr="00272ED2">
              <w:rPr>
                <w:color w:val="000066"/>
              </w:rPr>
              <w:t>Artículo 2.- El presente instructivo y sus anexos entrarán en vigencia a partir de su publicación en el Registro Oficial.</w:t>
            </w:r>
          </w:p>
          <w:p w:rsidR="00E46A34" w:rsidRPr="00272ED2" w:rsidRDefault="00E46A34" w:rsidP="00FE5CFA">
            <w:pPr>
              <w:jc w:val="both"/>
              <w:rPr>
                <w:color w:val="000066"/>
              </w:rPr>
            </w:pPr>
          </w:p>
          <w:p w:rsidR="00FE5CFA" w:rsidRPr="00272ED2" w:rsidRDefault="00C31C42" w:rsidP="005F797E">
            <w:pPr>
              <w:jc w:val="both"/>
              <w:rPr>
                <w:color w:val="000066"/>
              </w:rPr>
            </w:pPr>
            <w:r w:rsidRPr="00272ED2">
              <w:rPr>
                <w:color w:val="000066"/>
              </w:rPr>
              <w:t>Artículo 3.- Disponer que el INSTRUCTIVO PARA LA ACREDITACIÓN Y RE ACREDITACIÓN DE BANCOS DE SANGRE DE CORDON UMBILICAL sea aplicado por la Dirección Técnica de Regulación, Control y Gestión de la Calidad y las Coordinaciones Zonales - INDOT.</w:t>
            </w:r>
          </w:p>
          <w:p w:rsidR="00C31C42" w:rsidRPr="00272ED2" w:rsidRDefault="00C31C42" w:rsidP="005F797E">
            <w:pPr>
              <w:jc w:val="both"/>
              <w:rPr>
                <w:color w:val="000066"/>
              </w:rPr>
            </w:pPr>
          </w:p>
          <w:p w:rsidR="003C6686" w:rsidRPr="00272ED2" w:rsidRDefault="00C31C42" w:rsidP="005F797E">
            <w:pPr>
              <w:jc w:val="both"/>
              <w:rPr>
                <w:color w:val="000066"/>
              </w:rPr>
            </w:pPr>
            <w:r w:rsidRPr="00272ED2">
              <w:rPr>
                <w:color w:val="000066"/>
              </w:rPr>
              <w:t>(…)</w:t>
            </w:r>
          </w:p>
          <w:p w:rsidR="00D873D2" w:rsidRPr="00272ED2" w:rsidRDefault="00D873D2" w:rsidP="005F797E">
            <w:pPr>
              <w:jc w:val="both"/>
              <w:rPr>
                <w:color w:val="000066"/>
              </w:rPr>
            </w:pPr>
          </w:p>
          <w:p w:rsidR="00FC5F3F" w:rsidRPr="00272ED2" w:rsidRDefault="006A3AEA" w:rsidP="005F797E">
            <w:pPr>
              <w:jc w:val="both"/>
              <w:rPr>
                <w:color w:val="000066"/>
              </w:rPr>
            </w:pPr>
            <w:hyperlink r:id="rId97" w:history="1">
              <w:r w:rsidR="00C31C42" w:rsidRPr="00272ED2">
                <w:rPr>
                  <w:rStyle w:val="Hipervnculo"/>
                  <w:color w:val="000066"/>
                </w:rPr>
                <w:t>Ver Registro Oficial</w:t>
              </w:r>
            </w:hyperlink>
          </w:p>
          <w:p w:rsidR="006C3D39" w:rsidRPr="00272ED2" w:rsidRDefault="006C3D39" w:rsidP="005F797E">
            <w:pPr>
              <w:jc w:val="both"/>
              <w:rPr>
                <w:color w:val="000066"/>
              </w:rPr>
            </w:pPr>
          </w:p>
          <w:p w:rsidR="006C3D39" w:rsidRPr="00272ED2" w:rsidRDefault="006C3D39" w:rsidP="005F797E">
            <w:pPr>
              <w:jc w:val="both"/>
              <w:rPr>
                <w:color w:val="000066"/>
              </w:rPr>
            </w:pPr>
          </w:p>
          <w:p w:rsidR="006C3D39" w:rsidRPr="00272ED2" w:rsidRDefault="006C3D39" w:rsidP="005F797E">
            <w:pPr>
              <w:jc w:val="both"/>
              <w:rPr>
                <w:b/>
                <w:color w:val="000066"/>
              </w:rPr>
            </w:pPr>
          </w:p>
          <w:p w:rsidR="006C3D39" w:rsidRPr="00272ED2" w:rsidRDefault="006C3D39" w:rsidP="005F797E">
            <w:pPr>
              <w:jc w:val="both"/>
              <w:rPr>
                <w:b/>
                <w:color w:val="000066"/>
              </w:rPr>
            </w:pPr>
          </w:p>
          <w:p w:rsidR="006C3D39" w:rsidRPr="00272ED2" w:rsidRDefault="006C3D39" w:rsidP="005F797E">
            <w:pPr>
              <w:jc w:val="both"/>
              <w:rPr>
                <w:b/>
                <w:color w:val="000066"/>
              </w:rPr>
            </w:pPr>
          </w:p>
          <w:p w:rsidR="006C3D39" w:rsidRPr="00272ED2" w:rsidRDefault="00A93F74" w:rsidP="005F797E">
            <w:pPr>
              <w:jc w:val="both"/>
              <w:rPr>
                <w:b/>
                <w:color w:val="000066"/>
              </w:rPr>
            </w:pPr>
            <w:r w:rsidRPr="00272ED2">
              <w:rPr>
                <w:b/>
                <w:color w:val="000066"/>
              </w:rPr>
              <w:t xml:space="preserve">DISPÓNESE LA PUBLICACIÓN DEL TEXTO DEL "ACUERDO ENTRE LA REPÚBLICA DEL ECUADOR Y LA FACULTAD LATINOAMERICANA DE CIENCIAS SOCIALES SOBRE LA SEDE ACADÉMICA ECUADOR". </w:t>
            </w:r>
            <w:r w:rsidR="00976BA1" w:rsidRPr="00272ED2">
              <w:rPr>
                <w:b/>
                <w:color w:val="000066"/>
              </w:rPr>
              <w:t xml:space="preserve"> Caso N.°0002-17-TI.</w:t>
            </w:r>
          </w:p>
          <w:p w:rsidR="00A93F74" w:rsidRPr="00272ED2" w:rsidRDefault="00A93F74" w:rsidP="005F797E">
            <w:pPr>
              <w:jc w:val="both"/>
              <w:rPr>
                <w:b/>
                <w:color w:val="000066"/>
              </w:rPr>
            </w:pPr>
          </w:p>
          <w:p w:rsidR="00A93F74" w:rsidRPr="00272ED2" w:rsidRDefault="00A93F74" w:rsidP="005F797E">
            <w:pPr>
              <w:jc w:val="both"/>
              <w:rPr>
                <w:b/>
                <w:color w:val="000066"/>
              </w:rPr>
            </w:pPr>
          </w:p>
          <w:p w:rsidR="00A93F74" w:rsidRPr="00272ED2" w:rsidRDefault="0012412E" w:rsidP="005F797E">
            <w:pPr>
              <w:jc w:val="both"/>
              <w:rPr>
                <w:b/>
                <w:color w:val="000066"/>
              </w:rPr>
            </w:pPr>
            <w:r w:rsidRPr="00272ED2">
              <w:rPr>
                <w:b/>
                <w:color w:val="000066"/>
              </w:rPr>
              <w:t>Emitido</w:t>
            </w:r>
            <w:r w:rsidR="00A93F74" w:rsidRPr="00272ED2">
              <w:rPr>
                <w:b/>
                <w:color w:val="000066"/>
              </w:rPr>
              <w:t xml:space="preserve"> por: </w:t>
            </w:r>
            <w:r w:rsidR="003C2AAF" w:rsidRPr="00272ED2">
              <w:rPr>
                <w:b/>
                <w:color w:val="000066"/>
              </w:rPr>
              <w:t xml:space="preserve">Caso N.° 0002-17-TI  - PLENO DE LA CORTE CONSTITUCIONAL. 12 de abril del 2017. Publicado en </w:t>
            </w:r>
            <w:r w:rsidR="00BC7F9E" w:rsidRPr="00272ED2">
              <w:rPr>
                <w:b/>
                <w:color w:val="000066"/>
              </w:rPr>
              <w:t>Registro Oficial – Edición Constitucional Nº</w:t>
            </w:r>
            <w:r w:rsidR="00681061" w:rsidRPr="00272ED2">
              <w:rPr>
                <w:b/>
                <w:color w:val="000066"/>
              </w:rPr>
              <w:t xml:space="preserve"> 6 de j</w:t>
            </w:r>
            <w:r w:rsidR="00BC7F9E" w:rsidRPr="00272ED2">
              <w:rPr>
                <w:b/>
                <w:color w:val="000066"/>
              </w:rPr>
              <w:t>ueves 27 de abril de 2017. Página 3</w:t>
            </w:r>
          </w:p>
          <w:p w:rsidR="00A93F74" w:rsidRPr="00272ED2" w:rsidRDefault="00A93F74" w:rsidP="005F797E">
            <w:pPr>
              <w:jc w:val="both"/>
              <w:rPr>
                <w:b/>
                <w:color w:val="000066"/>
              </w:rPr>
            </w:pPr>
          </w:p>
          <w:p w:rsidR="003C2AAF" w:rsidRPr="00272ED2" w:rsidRDefault="003C2AAF" w:rsidP="005F797E">
            <w:pPr>
              <w:jc w:val="both"/>
              <w:rPr>
                <w:color w:val="000066"/>
              </w:rPr>
            </w:pPr>
          </w:p>
          <w:p w:rsidR="003C2AAF" w:rsidRPr="00272ED2" w:rsidRDefault="003C2AAF" w:rsidP="005F797E">
            <w:pPr>
              <w:jc w:val="both"/>
              <w:rPr>
                <w:color w:val="000066"/>
              </w:rPr>
            </w:pPr>
            <w:r w:rsidRPr="00272ED2">
              <w:rPr>
                <w:color w:val="000066"/>
              </w:rPr>
              <w:t>PLENO DE LA CORTE CONSTITUCIONAL.- Quito, D. M., 12 de abril del 2017 a las 12:15.-VISTOS: En el caso N.° 0002-17-TI, conocido y aprobado el informe presentado por el juez constitucional Francisco Butiñá, en sesión llevada a cabo el 12 de abril del 2017, el Pleno de la Corte Constitucional, en virtud de lo dispuesto en los artículos 110 numeral 1 y 111 numeral 2, literal b de la Ley Orgánica de Garantías Jurisdiccionales y Control Constitucional, en concordancia con el artículo 82 numeral 2 de la Codificación del Reglamento de Sustanciación de Procesos de Competencia de la Corte Constitucional, dispone la publicación en el Registro Oficial y en el portal electrónico de la Corte Constitucional, del texto del: "ACUERDO ENTRE LA REPÚBLICA DEL ECUADOR Y LA FACULTAD LATINOAMERICANA DE CIENCIAS SOCIALES SOBRE LA SEDE ACADÉMICA ECUADOR", a fin de que en el término de 10 días, contados a partir de la publicación, cualquier ciudadano intervenga defendiendo o impugnando la constitucionalidad parcial o total del respectivo tratado internacional. Remítase el expediente al juez sustanciador para que elabore el dicta</w:t>
            </w:r>
            <w:r w:rsidR="00A423AE" w:rsidRPr="00272ED2">
              <w:rPr>
                <w:color w:val="000066"/>
              </w:rPr>
              <w:t>men respectivo. NOTIFIQUESE.-</w:t>
            </w:r>
          </w:p>
          <w:p w:rsidR="00A423AE" w:rsidRPr="00272ED2" w:rsidRDefault="00A423AE" w:rsidP="005F797E">
            <w:pPr>
              <w:jc w:val="both"/>
              <w:rPr>
                <w:color w:val="000066"/>
              </w:rPr>
            </w:pPr>
          </w:p>
          <w:p w:rsidR="00A423AE" w:rsidRPr="00272ED2" w:rsidRDefault="00A423AE" w:rsidP="005F797E">
            <w:pPr>
              <w:jc w:val="both"/>
              <w:rPr>
                <w:color w:val="000066"/>
              </w:rPr>
            </w:pPr>
            <w:r w:rsidRPr="00272ED2">
              <w:rPr>
                <w:color w:val="000066"/>
              </w:rPr>
              <w:t>(…)</w:t>
            </w:r>
          </w:p>
          <w:p w:rsidR="00A423AE" w:rsidRPr="00272ED2" w:rsidRDefault="00A423AE" w:rsidP="005F797E">
            <w:pPr>
              <w:jc w:val="both"/>
              <w:rPr>
                <w:color w:val="000066"/>
              </w:rPr>
            </w:pPr>
          </w:p>
          <w:p w:rsidR="00FC50FA" w:rsidRPr="00272ED2" w:rsidRDefault="006A3AEA" w:rsidP="000E7BD0">
            <w:pPr>
              <w:jc w:val="both"/>
              <w:rPr>
                <w:color w:val="000066"/>
              </w:rPr>
            </w:pPr>
            <w:hyperlink r:id="rId98" w:history="1">
              <w:r w:rsidR="00A423AE" w:rsidRPr="00272ED2">
                <w:rPr>
                  <w:rStyle w:val="Hipervnculo"/>
                  <w:color w:val="000066"/>
                </w:rPr>
                <w:t>Ver Registro Oficial</w:t>
              </w:r>
            </w:hyperlink>
          </w:p>
        </w:tc>
      </w:tr>
    </w:tbl>
    <w:p w:rsidR="00297888" w:rsidRPr="00272ED2" w:rsidRDefault="00297888" w:rsidP="005F797E">
      <w:pPr>
        <w:jc w:val="both"/>
        <w:rPr>
          <w:color w:val="000066"/>
        </w:rPr>
      </w:pPr>
    </w:p>
    <w:p w:rsidR="00681D61" w:rsidRPr="00272ED2" w:rsidRDefault="002A7D55" w:rsidP="005F797E">
      <w:pPr>
        <w:jc w:val="both"/>
        <w:rPr>
          <w:color w:val="000066"/>
        </w:rPr>
      </w:pPr>
      <w:r w:rsidRPr="00272ED2">
        <w:rPr>
          <w:noProof/>
          <w:color w:val="000066"/>
          <w:lang w:val="es-EC" w:eastAsia="es-EC"/>
        </w:rPr>
        <mc:AlternateContent>
          <mc:Choice Requires="wps">
            <w:drawing>
              <wp:anchor distT="0" distB="0" distL="114300" distR="114300" simplePos="0" relativeHeight="251689984" behindDoc="0" locked="0" layoutInCell="1" allowOverlap="1" wp14:anchorId="784B31BF" wp14:editId="77C056C8">
                <wp:simplePos x="0" y="0"/>
                <wp:positionH relativeFrom="margin">
                  <wp:posOffset>5715</wp:posOffset>
                </wp:positionH>
                <wp:positionV relativeFrom="paragraph">
                  <wp:posOffset>17145</wp:posOffset>
                </wp:positionV>
                <wp:extent cx="18097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9C413E" w:rsidRPr="00332E06" w:rsidRDefault="009C413E" w:rsidP="002A7D55">
                            <w:pPr>
                              <w:jc w:val="both"/>
                              <w:rPr>
                                <w:b/>
                                <w:color w:val="FFFFFF"/>
                              </w:rPr>
                            </w:pPr>
                            <w:r>
                              <w:rPr>
                                <w:b/>
                                <w:color w:val="FFFFFF"/>
                              </w:rPr>
                              <w:t xml:space="preserve"> Viernes 28  </w:t>
                            </w:r>
                            <w:r w:rsidRPr="004832CE">
                              <w:rPr>
                                <w:b/>
                                <w:color w:val="FFFFFF"/>
                              </w:rPr>
                              <w:t>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4B31BF" id="_x0000_s1045" type="#_x0000_t202" style="position:absolute;left:0;text-align:left;margin-left:.45pt;margin-top:1.35pt;width:142.5pt;height:21.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uT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" fillcolor="navy" strokecolor="navy">
                <v:textbox>
                  <w:txbxContent>
                    <w:p w:rsidR="009C413E" w:rsidRPr="00332E06" w:rsidRDefault="009C413E" w:rsidP="002A7D55">
                      <w:pPr>
                        <w:jc w:val="both"/>
                        <w:rPr>
                          <w:b/>
                          <w:color w:val="FFFFFF"/>
                        </w:rPr>
                      </w:pPr>
                      <w:r>
                        <w:rPr>
                          <w:b/>
                          <w:color w:val="FFFFFF"/>
                        </w:rPr>
                        <w:t xml:space="preserve"> Viernes 28  </w:t>
                      </w:r>
                      <w:r w:rsidRPr="004832CE">
                        <w:rPr>
                          <w:b/>
                          <w:color w:val="FFFFFF"/>
                        </w:rPr>
                        <w:t>de abril</w:t>
                      </w:r>
                    </w:p>
                  </w:txbxContent>
                </v:textbox>
                <w10:wrap anchorx="margin"/>
              </v:shape>
            </w:pict>
          </mc:Fallback>
        </mc:AlternateContent>
      </w:r>
    </w:p>
    <w:p w:rsidR="002A7D55" w:rsidRPr="00272ED2" w:rsidRDefault="002A7D55" w:rsidP="005F797E">
      <w:pPr>
        <w:jc w:val="both"/>
        <w:rPr>
          <w:color w:val="000066"/>
        </w:rPr>
      </w:pPr>
    </w:p>
    <w:p w:rsidR="002A7D55" w:rsidRPr="00272ED2" w:rsidRDefault="002A7D55" w:rsidP="005F797E">
      <w:pPr>
        <w:jc w:val="both"/>
        <w:rPr>
          <w:color w:val="000066"/>
        </w:rPr>
      </w:pPr>
    </w:p>
    <w:tbl>
      <w:tblPr>
        <w:tblStyle w:val="Tablaconcuadrcula"/>
        <w:tblW w:w="0" w:type="auto"/>
        <w:shd w:val="clear" w:color="auto" w:fill="CCFFFF"/>
        <w:tblLook w:val="04A0" w:firstRow="1" w:lastRow="0" w:firstColumn="1" w:lastColumn="0" w:noHBand="0" w:noVBand="1"/>
      </w:tblPr>
      <w:tblGrid>
        <w:gridCol w:w="8644"/>
      </w:tblGrid>
      <w:tr w:rsidR="008276CE" w:rsidRPr="00272ED2" w:rsidTr="008276CE">
        <w:tc>
          <w:tcPr>
            <w:tcW w:w="8644" w:type="dxa"/>
            <w:shd w:val="clear" w:color="auto" w:fill="CCFFFF"/>
          </w:tcPr>
          <w:p w:rsidR="002A7D55" w:rsidRPr="00272ED2" w:rsidRDefault="002A7D55" w:rsidP="005F797E">
            <w:pPr>
              <w:jc w:val="both"/>
              <w:rPr>
                <w:color w:val="000066"/>
              </w:rPr>
            </w:pPr>
          </w:p>
          <w:p w:rsidR="002A7D55" w:rsidRPr="00272ED2" w:rsidRDefault="002A7D55" w:rsidP="005F797E">
            <w:pPr>
              <w:jc w:val="both"/>
              <w:rPr>
                <w:b/>
                <w:color w:val="000066"/>
              </w:rPr>
            </w:pPr>
            <w:r w:rsidRPr="00272ED2">
              <w:rPr>
                <w:b/>
                <w:color w:val="000066"/>
              </w:rPr>
              <w:t>REFORMAS AL ACUERDO MINISTERIAL Nro. MINEDUC-ME-2014-00062-A de 22 de octubre de 2014</w:t>
            </w:r>
            <w:r w:rsidR="0022566D">
              <w:rPr>
                <w:b/>
                <w:color w:val="000066"/>
              </w:rPr>
              <w:t>.</w:t>
            </w:r>
          </w:p>
          <w:p w:rsidR="002A7D55" w:rsidRPr="00272ED2" w:rsidRDefault="002A7D55" w:rsidP="005F797E">
            <w:pPr>
              <w:jc w:val="both"/>
              <w:rPr>
                <w:b/>
                <w:color w:val="000066"/>
              </w:rPr>
            </w:pPr>
          </w:p>
          <w:p w:rsidR="002A7D55" w:rsidRPr="00272ED2" w:rsidRDefault="002A7D55" w:rsidP="005F797E">
            <w:pPr>
              <w:jc w:val="both"/>
              <w:rPr>
                <w:b/>
                <w:color w:val="000066"/>
              </w:rPr>
            </w:pPr>
            <w:r w:rsidRPr="00272ED2">
              <w:rPr>
                <w:b/>
                <w:color w:val="000066"/>
              </w:rPr>
              <w:t>Expedido por: Acuerdo Ministerial</w:t>
            </w:r>
            <w:r w:rsidR="00A9558D" w:rsidRPr="00272ED2">
              <w:rPr>
                <w:b/>
                <w:color w:val="000066"/>
              </w:rPr>
              <w:t xml:space="preserve"> No. MINEDUC-MINEDUC-2017-00024-A -MINISTRO DE EDUCACIÓN. Publicado en Registro Oficial Nº 994 de vierne</w:t>
            </w:r>
            <w:r w:rsidR="0022566D">
              <w:rPr>
                <w:b/>
                <w:color w:val="000066"/>
              </w:rPr>
              <w:t>s 28 de abril de 2017. Página 4</w:t>
            </w:r>
          </w:p>
          <w:p w:rsidR="00A9558D" w:rsidRPr="00272ED2" w:rsidRDefault="00A9558D" w:rsidP="005F797E">
            <w:pPr>
              <w:jc w:val="both"/>
              <w:rPr>
                <w:color w:val="000066"/>
              </w:rPr>
            </w:pPr>
          </w:p>
          <w:p w:rsidR="00A9558D" w:rsidRPr="00272ED2" w:rsidRDefault="002A7D55" w:rsidP="005F797E">
            <w:pPr>
              <w:jc w:val="both"/>
              <w:rPr>
                <w:color w:val="000066"/>
              </w:rPr>
            </w:pPr>
            <w:r w:rsidRPr="00272ED2">
              <w:rPr>
                <w:color w:val="000066"/>
              </w:rPr>
              <w:t xml:space="preserve">Artículo 1.- En el artículo 2, sustitúyase el literal d) por el siguiente: “d) Los estudiantes en todos sus niveles de las Unidades Educativas del Milenio, establecimientos educativos réplica, instituciones educativas siglo XXI mayor y menor, así como de las instituciones educativas Guardianas de la Lengua y Guardianas de los Saberes; y,” </w:t>
            </w:r>
          </w:p>
          <w:p w:rsidR="00A9558D" w:rsidRPr="00272ED2" w:rsidRDefault="00A9558D" w:rsidP="005F797E">
            <w:pPr>
              <w:jc w:val="both"/>
              <w:rPr>
                <w:color w:val="000066"/>
              </w:rPr>
            </w:pPr>
          </w:p>
          <w:p w:rsidR="00A9558D" w:rsidRPr="00272ED2" w:rsidRDefault="002A7D55" w:rsidP="005F797E">
            <w:pPr>
              <w:jc w:val="both"/>
              <w:rPr>
                <w:color w:val="000066"/>
              </w:rPr>
            </w:pPr>
            <w:r w:rsidRPr="00272ED2">
              <w:rPr>
                <w:color w:val="000066"/>
              </w:rPr>
              <w:t xml:space="preserve">Artículo 2.- En el artículo 2, a continuación del literal d), incorpórese el siguiente literal: “e) Los estudiantes de Educación General Básica y bachillerato de los sectores vulnerables, entendidos estos como aquellos que requieren una atención especial por encontrarse en situación de vulnerabilidad de pobreza, origen étnico, estado de salud, género o discapacidad, para lo cual las entidades desconcentradas a nivel zonal deberán presentar un informe referente a las condiciones aplicadas para acceder al servicio, el mismo que deberá ser dirigido a la Coordinación General de Planificación. Esta consolidará, validará y procesará la información y se remitirá la información a la Subsecretaría de Administración Escolar para atención de los requerimientos de dotación de uniformes escolares según las posibilidades institucionales del Ministerio de Educación”. </w:t>
            </w:r>
          </w:p>
          <w:p w:rsidR="00A9558D" w:rsidRPr="00272ED2" w:rsidRDefault="00A9558D" w:rsidP="005F797E">
            <w:pPr>
              <w:jc w:val="both"/>
              <w:rPr>
                <w:color w:val="000066"/>
              </w:rPr>
            </w:pPr>
          </w:p>
          <w:p w:rsidR="002A7D55" w:rsidRPr="00272ED2" w:rsidRDefault="002A7D55" w:rsidP="005F797E">
            <w:pPr>
              <w:jc w:val="both"/>
              <w:rPr>
                <w:color w:val="000066"/>
              </w:rPr>
            </w:pPr>
            <w:r w:rsidRPr="00272ED2">
              <w:rPr>
                <w:color w:val="000066"/>
              </w:rPr>
              <w:t xml:space="preserve">Artículo 3.- Sustitúyase el acápite ii) del literal a) del artículo 5, por el siguiente: “ii. Para la oferta educativa intercultural bilingüe e instituciones educativas con oferta de educación intercultural con población indígena, el uniforme escolar deberá conservar los rasgos de identidad de cada pueblo y nacionalidad y será definido por la máxima Autoridad Educativa Nacional o su delegado, fundamentado en los informes técnicos que para el efecto presente el/ la Subsecretario/a de Educación intercultural Bilingüe, mismos que considerarán los símbolos y los emblemas que los identifiquen; adicionalmente al uniforme se le añadirá un (1) buzo de calentador, un (1) pantalón de calentador y una (1) camiseta de cuello </w:t>
            </w:r>
            <w:r w:rsidR="00A9558D" w:rsidRPr="00272ED2">
              <w:rPr>
                <w:color w:val="000066"/>
              </w:rPr>
              <w:t>redondo.”.</w:t>
            </w:r>
          </w:p>
          <w:p w:rsidR="00A9558D" w:rsidRPr="00272ED2" w:rsidRDefault="00A9558D" w:rsidP="005F797E">
            <w:pPr>
              <w:jc w:val="both"/>
              <w:rPr>
                <w:color w:val="000066"/>
              </w:rPr>
            </w:pPr>
          </w:p>
          <w:p w:rsidR="00A9558D" w:rsidRPr="00272ED2" w:rsidRDefault="00A9558D" w:rsidP="005F797E">
            <w:pPr>
              <w:jc w:val="both"/>
              <w:rPr>
                <w:color w:val="000066"/>
              </w:rPr>
            </w:pPr>
            <w:r w:rsidRPr="00272ED2">
              <w:rPr>
                <w:color w:val="000066"/>
              </w:rPr>
              <w:t>(…)</w:t>
            </w:r>
          </w:p>
          <w:p w:rsidR="00A9558D" w:rsidRPr="00272ED2" w:rsidRDefault="00A9558D" w:rsidP="005F797E">
            <w:pPr>
              <w:jc w:val="both"/>
              <w:rPr>
                <w:color w:val="000066"/>
              </w:rPr>
            </w:pPr>
          </w:p>
          <w:p w:rsidR="00A9558D" w:rsidRPr="00272ED2" w:rsidRDefault="006A3AEA" w:rsidP="005F797E">
            <w:pPr>
              <w:jc w:val="both"/>
              <w:rPr>
                <w:color w:val="000066"/>
              </w:rPr>
            </w:pPr>
            <w:hyperlink r:id="rId99" w:history="1">
              <w:r w:rsidR="00A9558D" w:rsidRPr="00272ED2">
                <w:rPr>
                  <w:rStyle w:val="Hipervnculo"/>
                  <w:color w:val="000066"/>
                </w:rPr>
                <w:t>Ver Registro Oficial</w:t>
              </w:r>
            </w:hyperlink>
          </w:p>
          <w:p w:rsidR="00A9558D" w:rsidRPr="00272ED2" w:rsidRDefault="00A9558D" w:rsidP="005F797E">
            <w:pPr>
              <w:jc w:val="both"/>
              <w:rPr>
                <w:color w:val="000066"/>
              </w:rPr>
            </w:pPr>
          </w:p>
          <w:p w:rsidR="003033F2" w:rsidRPr="00272ED2" w:rsidRDefault="003033F2" w:rsidP="005F797E">
            <w:pPr>
              <w:jc w:val="both"/>
              <w:rPr>
                <w:b/>
                <w:color w:val="000066"/>
              </w:rPr>
            </w:pPr>
          </w:p>
          <w:p w:rsidR="003033F2" w:rsidRPr="00272ED2" w:rsidRDefault="003033F2" w:rsidP="005F797E">
            <w:pPr>
              <w:jc w:val="both"/>
              <w:rPr>
                <w:b/>
                <w:color w:val="000066"/>
              </w:rPr>
            </w:pPr>
          </w:p>
          <w:p w:rsidR="003033F2" w:rsidRPr="00272ED2" w:rsidRDefault="003033F2" w:rsidP="005F797E">
            <w:pPr>
              <w:jc w:val="both"/>
              <w:rPr>
                <w:b/>
                <w:color w:val="000066"/>
              </w:rPr>
            </w:pPr>
          </w:p>
          <w:p w:rsidR="003033F2" w:rsidRPr="00272ED2" w:rsidRDefault="003033F2" w:rsidP="005F797E">
            <w:pPr>
              <w:jc w:val="both"/>
              <w:rPr>
                <w:b/>
                <w:color w:val="000066"/>
              </w:rPr>
            </w:pPr>
          </w:p>
          <w:p w:rsidR="00A9558D" w:rsidRPr="00272ED2" w:rsidRDefault="00632E01" w:rsidP="005F797E">
            <w:pPr>
              <w:jc w:val="both"/>
              <w:rPr>
                <w:b/>
                <w:color w:val="000066"/>
              </w:rPr>
            </w:pPr>
            <w:r w:rsidRPr="00272ED2">
              <w:rPr>
                <w:b/>
                <w:color w:val="000066"/>
              </w:rPr>
              <w:t>REFORMA AL ACUERDO MINISTERIAL NO. 0482-12, DEL 28 DE NOVIEMBRE DE 2012</w:t>
            </w:r>
            <w:r w:rsidR="00E15D15">
              <w:rPr>
                <w:b/>
                <w:color w:val="000066"/>
              </w:rPr>
              <w:t>.</w:t>
            </w:r>
          </w:p>
          <w:p w:rsidR="00A9558D" w:rsidRPr="00272ED2" w:rsidRDefault="00A9558D" w:rsidP="005F797E">
            <w:pPr>
              <w:jc w:val="both"/>
              <w:rPr>
                <w:b/>
                <w:color w:val="000066"/>
              </w:rPr>
            </w:pPr>
          </w:p>
          <w:p w:rsidR="00632E01" w:rsidRPr="00272ED2" w:rsidRDefault="00632E01" w:rsidP="005F797E">
            <w:pPr>
              <w:jc w:val="both"/>
              <w:rPr>
                <w:b/>
                <w:color w:val="000066"/>
              </w:rPr>
            </w:pPr>
            <w:r w:rsidRPr="00272ED2">
              <w:rPr>
                <w:b/>
                <w:color w:val="000066"/>
              </w:rPr>
              <w:t>Expedido por: Acuerdo Ministerial Nro. MINEDUC-MINEDUC-2017-00026-A</w:t>
            </w:r>
            <w:r w:rsidR="00443AC4" w:rsidRPr="00272ED2">
              <w:rPr>
                <w:b/>
                <w:color w:val="000066"/>
              </w:rPr>
              <w:t xml:space="preserve"> </w:t>
            </w:r>
            <w:r w:rsidRPr="00272ED2">
              <w:rPr>
                <w:b/>
                <w:color w:val="000066"/>
              </w:rPr>
              <w:t>-</w:t>
            </w:r>
            <w:r w:rsidR="00443AC4" w:rsidRPr="00272ED2">
              <w:rPr>
                <w:b/>
                <w:color w:val="000066"/>
              </w:rPr>
              <w:t xml:space="preserve"> </w:t>
            </w:r>
            <w:r w:rsidRPr="00272ED2">
              <w:rPr>
                <w:b/>
                <w:color w:val="000066"/>
              </w:rPr>
              <w:t>MINISTRO DE EDUCACIÓN. Publicado en Registro Oficial Nº 994 de vierne</w:t>
            </w:r>
            <w:r w:rsidR="00E15D15">
              <w:rPr>
                <w:b/>
                <w:color w:val="000066"/>
              </w:rPr>
              <w:t>s 28 de abril de 2017. Página 8</w:t>
            </w:r>
          </w:p>
          <w:p w:rsidR="00632E01" w:rsidRPr="00272ED2" w:rsidRDefault="00632E01" w:rsidP="005F797E">
            <w:pPr>
              <w:jc w:val="both"/>
              <w:rPr>
                <w:color w:val="000066"/>
              </w:rPr>
            </w:pPr>
          </w:p>
          <w:p w:rsidR="00CE55F3" w:rsidRPr="00272ED2" w:rsidRDefault="00632E01" w:rsidP="005F797E">
            <w:pPr>
              <w:jc w:val="both"/>
              <w:rPr>
                <w:color w:val="000066"/>
              </w:rPr>
            </w:pPr>
            <w:r w:rsidRPr="00272ED2">
              <w:rPr>
                <w:color w:val="000066"/>
              </w:rPr>
              <w:t xml:space="preserve">Expedir la siguiente reforma al ACUERDO MINISTERIAL No. 0482-12, del 28 de noviembre de 2012 </w:t>
            </w:r>
          </w:p>
          <w:p w:rsidR="00CE55F3" w:rsidRPr="00272ED2" w:rsidRDefault="00CE55F3" w:rsidP="005F797E">
            <w:pPr>
              <w:jc w:val="both"/>
              <w:rPr>
                <w:color w:val="000066"/>
              </w:rPr>
            </w:pPr>
          </w:p>
          <w:p w:rsidR="00A9558D" w:rsidRPr="00272ED2" w:rsidRDefault="00632E01" w:rsidP="005F797E">
            <w:pPr>
              <w:jc w:val="both"/>
              <w:rPr>
                <w:color w:val="000066"/>
              </w:rPr>
            </w:pPr>
            <w:r w:rsidRPr="00272ED2">
              <w:rPr>
                <w:color w:val="000066"/>
              </w:rPr>
              <w:t>Artículo ÚNICO.- Sustitúyase los anexos correspondientes a los literales a) y b) del artículo 1 de los Estándares de Gestión Escolar, Desempeño Profesional Docente y Desempeño Profesional Directivo por aquellos anexos al presente acuerdo. Los estándares de Gestión Escolar, Desempeño Profesional Docente y Desempeño Profesional Directivo serán referentes para la evaluación interna y externa orientada a la medición de la gestión escolar y el desempeño docente y directivo; los cuales serán empleados por el Instituto Nacional de Evaluación Educativa-INEVAL o por cualquier otra institución que realice evaluación externa.</w:t>
            </w:r>
          </w:p>
          <w:p w:rsidR="00A9558D" w:rsidRPr="00272ED2" w:rsidRDefault="00A9558D" w:rsidP="005F797E">
            <w:pPr>
              <w:jc w:val="both"/>
              <w:rPr>
                <w:color w:val="000066"/>
              </w:rPr>
            </w:pPr>
          </w:p>
          <w:p w:rsidR="00A9558D" w:rsidRPr="00272ED2" w:rsidRDefault="00CE55F3" w:rsidP="005F797E">
            <w:pPr>
              <w:jc w:val="both"/>
              <w:rPr>
                <w:color w:val="000066"/>
              </w:rPr>
            </w:pPr>
            <w:r w:rsidRPr="00272ED2">
              <w:rPr>
                <w:color w:val="000066"/>
              </w:rPr>
              <w:t>(…)</w:t>
            </w:r>
          </w:p>
          <w:p w:rsidR="00CE55F3" w:rsidRPr="00272ED2" w:rsidRDefault="00CE55F3" w:rsidP="005F797E">
            <w:pPr>
              <w:jc w:val="both"/>
              <w:rPr>
                <w:color w:val="000066"/>
              </w:rPr>
            </w:pPr>
          </w:p>
          <w:p w:rsidR="00CE55F3" w:rsidRPr="00272ED2" w:rsidRDefault="006A3AEA" w:rsidP="005F797E">
            <w:pPr>
              <w:jc w:val="both"/>
              <w:rPr>
                <w:color w:val="000066"/>
              </w:rPr>
            </w:pPr>
            <w:hyperlink r:id="rId100" w:history="1">
              <w:r w:rsidR="00CE55F3" w:rsidRPr="00272ED2">
                <w:rPr>
                  <w:rStyle w:val="Hipervnculo"/>
                  <w:color w:val="000066"/>
                </w:rPr>
                <w:t>Ver Registro Oficial</w:t>
              </w:r>
            </w:hyperlink>
          </w:p>
          <w:p w:rsidR="003033F2" w:rsidRPr="00272ED2" w:rsidRDefault="003033F2" w:rsidP="005F797E">
            <w:pPr>
              <w:jc w:val="both"/>
              <w:rPr>
                <w:color w:val="000066"/>
              </w:rPr>
            </w:pPr>
          </w:p>
          <w:p w:rsidR="004244FC" w:rsidRPr="00272ED2" w:rsidRDefault="004244FC" w:rsidP="005F797E">
            <w:pPr>
              <w:jc w:val="both"/>
              <w:rPr>
                <w:color w:val="000066"/>
              </w:rPr>
            </w:pPr>
          </w:p>
          <w:p w:rsidR="004244FC" w:rsidRPr="00272ED2" w:rsidRDefault="004244FC" w:rsidP="005F797E">
            <w:pPr>
              <w:jc w:val="both"/>
              <w:rPr>
                <w:color w:val="000066"/>
              </w:rPr>
            </w:pPr>
          </w:p>
          <w:p w:rsidR="003033F2" w:rsidRPr="00272ED2" w:rsidRDefault="003033F2" w:rsidP="005F797E">
            <w:pPr>
              <w:jc w:val="both"/>
              <w:rPr>
                <w:color w:val="000066"/>
              </w:rPr>
            </w:pPr>
          </w:p>
          <w:p w:rsidR="00862F20" w:rsidRPr="00272ED2" w:rsidRDefault="00862F20" w:rsidP="005F797E">
            <w:pPr>
              <w:jc w:val="both"/>
              <w:rPr>
                <w:b/>
                <w:color w:val="000066"/>
              </w:rPr>
            </w:pPr>
            <w:r w:rsidRPr="00272ED2">
              <w:rPr>
                <w:b/>
                <w:color w:val="000066"/>
              </w:rPr>
              <w:t>REFORMAR LA “NORMA PARA APLICAR MÉTODOS ESTADÍSTICOS EN EL CONTROL TÉCNICO MÉDICO DE PERTINENCIA MÉDICA EN LAS INSTITUCIONES DE LA RED INTEGRAL DE SALUD, RESPECTO DE LAS PRESTACIONES DE SALUD OTORGADAS POR LOS ESTABLECIMIENTOS DE SALUD PÚBLICOS Y PRIVADOS”</w:t>
            </w:r>
            <w:r w:rsidR="00B32475">
              <w:rPr>
                <w:b/>
                <w:color w:val="000066"/>
              </w:rPr>
              <w:t>.</w:t>
            </w:r>
          </w:p>
          <w:p w:rsidR="003033F2" w:rsidRPr="00272ED2" w:rsidRDefault="003033F2" w:rsidP="005F797E">
            <w:pPr>
              <w:jc w:val="both"/>
              <w:rPr>
                <w:b/>
                <w:color w:val="000066"/>
              </w:rPr>
            </w:pPr>
          </w:p>
          <w:p w:rsidR="003220C1" w:rsidRPr="00272ED2" w:rsidRDefault="00862F20" w:rsidP="005F797E">
            <w:pPr>
              <w:jc w:val="both"/>
              <w:rPr>
                <w:b/>
                <w:color w:val="000066"/>
              </w:rPr>
            </w:pPr>
            <w:r w:rsidRPr="00272ED2">
              <w:rPr>
                <w:b/>
                <w:color w:val="000066"/>
              </w:rPr>
              <w:t xml:space="preserve">Expedido por: Acuerdo Ministerial </w:t>
            </w:r>
            <w:r w:rsidR="003220C1" w:rsidRPr="00272ED2">
              <w:rPr>
                <w:b/>
                <w:color w:val="000066"/>
              </w:rPr>
              <w:t xml:space="preserve">No. 0045-2017 </w:t>
            </w:r>
            <w:r w:rsidRPr="00272ED2">
              <w:rPr>
                <w:b/>
                <w:color w:val="000066"/>
              </w:rPr>
              <w:t>-</w:t>
            </w:r>
            <w:r w:rsidR="003220C1" w:rsidRPr="00272ED2">
              <w:rPr>
                <w:b/>
                <w:color w:val="000066"/>
              </w:rPr>
              <w:t>MINISTRA DE SALUD PÚBLICA</w:t>
            </w:r>
            <w:r w:rsidRPr="00272ED2">
              <w:rPr>
                <w:b/>
                <w:color w:val="000066"/>
              </w:rPr>
              <w:t>. Publicado en Registro Oficial Nº 994 de viernes 28 de abril de 2017. Página 19</w:t>
            </w:r>
          </w:p>
          <w:p w:rsidR="003033F2" w:rsidRPr="00272ED2" w:rsidRDefault="003033F2" w:rsidP="005F797E">
            <w:pPr>
              <w:jc w:val="both"/>
              <w:rPr>
                <w:color w:val="000066"/>
              </w:rPr>
            </w:pPr>
          </w:p>
          <w:p w:rsidR="00862F20" w:rsidRPr="00272ED2" w:rsidRDefault="00862F20" w:rsidP="00862F20">
            <w:pPr>
              <w:jc w:val="both"/>
              <w:rPr>
                <w:color w:val="000066"/>
              </w:rPr>
            </w:pPr>
          </w:p>
          <w:p w:rsidR="00862F20" w:rsidRPr="00272ED2" w:rsidRDefault="00862F20" w:rsidP="00862F20">
            <w:pPr>
              <w:jc w:val="both"/>
              <w:rPr>
                <w:color w:val="000066"/>
              </w:rPr>
            </w:pPr>
            <w:r w:rsidRPr="00272ED2">
              <w:rPr>
                <w:color w:val="000066"/>
              </w:rPr>
              <w:t>Reformar la “Norma para Aplicar Métodos Estadísticos en el Control Técnico Médico de Pertinencia Médica en las Instituciones de la Red Integral de Salud, respecto de las Prestaciones de Salud otorgadas por los Establecimientos de Salud Públicos y Privados”, aprobada mediante Acuerdo Ministerial No. 00000046 publicado en el Registro Oficial No. 787 de 30 de junio de 2016, en los siguientes términos:</w:t>
            </w:r>
          </w:p>
          <w:p w:rsidR="004430AB" w:rsidRPr="00272ED2" w:rsidRDefault="004430AB" w:rsidP="00862F20">
            <w:pPr>
              <w:jc w:val="both"/>
              <w:rPr>
                <w:color w:val="000066"/>
              </w:rPr>
            </w:pPr>
          </w:p>
          <w:p w:rsidR="004430AB" w:rsidRPr="00272ED2" w:rsidRDefault="004430AB" w:rsidP="00862F20">
            <w:pPr>
              <w:jc w:val="both"/>
              <w:rPr>
                <w:color w:val="000066"/>
              </w:rPr>
            </w:pPr>
            <w:r w:rsidRPr="00272ED2">
              <w:rPr>
                <w:color w:val="000066"/>
              </w:rPr>
              <w:t xml:space="preserve">Art. 1.- Eliminar el considerando sexto. </w:t>
            </w:r>
          </w:p>
          <w:p w:rsidR="004430AB" w:rsidRPr="00272ED2" w:rsidRDefault="004430AB" w:rsidP="00862F20">
            <w:pPr>
              <w:jc w:val="both"/>
              <w:rPr>
                <w:color w:val="000066"/>
              </w:rPr>
            </w:pPr>
          </w:p>
          <w:p w:rsidR="004430AB" w:rsidRPr="00272ED2" w:rsidRDefault="004430AB" w:rsidP="00862F20">
            <w:pPr>
              <w:jc w:val="both"/>
              <w:rPr>
                <w:color w:val="000066"/>
              </w:rPr>
            </w:pPr>
            <w:r w:rsidRPr="00272ED2">
              <w:rPr>
                <w:color w:val="000066"/>
              </w:rPr>
              <w:t>Art. 2.- En el número 3. “Criterios para aplicación de selección por muestreo para el control técnico médico de pertinencia médica”; agréguese el artículo “la” entre las palabras “para” y “aplicación”.</w:t>
            </w:r>
          </w:p>
          <w:p w:rsidR="004430AB" w:rsidRPr="00272ED2" w:rsidRDefault="004430AB" w:rsidP="005F797E">
            <w:pPr>
              <w:jc w:val="both"/>
              <w:rPr>
                <w:color w:val="000066"/>
              </w:rPr>
            </w:pPr>
          </w:p>
          <w:p w:rsidR="003033F2" w:rsidRPr="00272ED2" w:rsidRDefault="004430AB" w:rsidP="005F797E">
            <w:pPr>
              <w:jc w:val="both"/>
              <w:rPr>
                <w:color w:val="000066"/>
              </w:rPr>
            </w:pPr>
            <w:r w:rsidRPr="00272ED2">
              <w:rPr>
                <w:color w:val="000066"/>
              </w:rPr>
              <w:t>(…)</w:t>
            </w:r>
          </w:p>
          <w:p w:rsidR="004430AB" w:rsidRPr="00272ED2" w:rsidRDefault="004430AB" w:rsidP="005F797E">
            <w:pPr>
              <w:jc w:val="both"/>
              <w:rPr>
                <w:color w:val="000066"/>
              </w:rPr>
            </w:pPr>
          </w:p>
          <w:p w:rsidR="004430AB" w:rsidRPr="00272ED2" w:rsidRDefault="006A3AEA" w:rsidP="005F797E">
            <w:pPr>
              <w:jc w:val="both"/>
              <w:rPr>
                <w:color w:val="000066"/>
              </w:rPr>
            </w:pPr>
            <w:hyperlink r:id="rId101" w:history="1">
              <w:r w:rsidR="004430AB" w:rsidRPr="00272ED2">
                <w:rPr>
                  <w:rStyle w:val="Hipervnculo"/>
                  <w:color w:val="000066"/>
                </w:rPr>
                <w:t>Ver Registro Oficial</w:t>
              </w:r>
            </w:hyperlink>
          </w:p>
          <w:p w:rsidR="004430AB" w:rsidRPr="00272ED2" w:rsidRDefault="004430AB" w:rsidP="005F797E">
            <w:pPr>
              <w:jc w:val="both"/>
              <w:rPr>
                <w:color w:val="000066"/>
              </w:rPr>
            </w:pPr>
          </w:p>
          <w:p w:rsidR="004430AB" w:rsidRPr="00272ED2" w:rsidRDefault="004430AB" w:rsidP="005F797E">
            <w:pPr>
              <w:jc w:val="both"/>
              <w:rPr>
                <w:color w:val="000066"/>
              </w:rPr>
            </w:pPr>
          </w:p>
          <w:p w:rsidR="002D48FF" w:rsidRPr="00272ED2" w:rsidRDefault="002D48FF" w:rsidP="005F797E">
            <w:pPr>
              <w:jc w:val="both"/>
              <w:rPr>
                <w:color w:val="000066"/>
              </w:rPr>
            </w:pPr>
          </w:p>
          <w:p w:rsidR="002D48FF" w:rsidRPr="00272ED2" w:rsidRDefault="002D48FF" w:rsidP="005F797E">
            <w:pPr>
              <w:jc w:val="both"/>
              <w:rPr>
                <w:color w:val="000066"/>
              </w:rPr>
            </w:pPr>
          </w:p>
          <w:p w:rsidR="004430AB" w:rsidRPr="00272ED2" w:rsidRDefault="00677CCD" w:rsidP="005F797E">
            <w:pPr>
              <w:jc w:val="both"/>
              <w:rPr>
                <w:b/>
                <w:color w:val="000066"/>
              </w:rPr>
            </w:pPr>
            <w:r w:rsidRPr="00272ED2">
              <w:rPr>
                <w:b/>
                <w:color w:val="000066"/>
              </w:rPr>
              <w:t>MODIFÍQUESE EL ACUERDO NO. 058/2013 DE 06 DE SEPTIEMBRE DEL 2013</w:t>
            </w:r>
            <w:r w:rsidR="00B32475">
              <w:rPr>
                <w:b/>
                <w:color w:val="000066"/>
              </w:rPr>
              <w:t>.</w:t>
            </w:r>
            <w:r w:rsidRPr="00272ED2">
              <w:rPr>
                <w:b/>
                <w:color w:val="000066"/>
              </w:rPr>
              <w:t xml:space="preserve"> </w:t>
            </w:r>
          </w:p>
          <w:p w:rsidR="00677CCD" w:rsidRPr="00272ED2" w:rsidRDefault="00677CCD" w:rsidP="005F797E">
            <w:pPr>
              <w:jc w:val="both"/>
              <w:rPr>
                <w:b/>
                <w:color w:val="000066"/>
              </w:rPr>
            </w:pPr>
          </w:p>
          <w:p w:rsidR="00B56923" w:rsidRPr="00272ED2" w:rsidRDefault="007F1957" w:rsidP="005F797E">
            <w:pPr>
              <w:jc w:val="both"/>
              <w:rPr>
                <w:b/>
                <w:color w:val="000066"/>
              </w:rPr>
            </w:pPr>
            <w:r w:rsidRPr="00272ED2">
              <w:rPr>
                <w:b/>
                <w:color w:val="000066"/>
              </w:rPr>
              <w:t>Expedido por:</w:t>
            </w:r>
            <w:r w:rsidR="00677CCD" w:rsidRPr="00272ED2">
              <w:rPr>
                <w:b/>
                <w:color w:val="000066"/>
              </w:rPr>
              <w:t xml:space="preserve"> ACUERDO NO. 06/2017</w:t>
            </w:r>
            <w:r w:rsidR="00D25D09" w:rsidRPr="00272ED2">
              <w:rPr>
                <w:b/>
                <w:color w:val="000066"/>
              </w:rPr>
              <w:t xml:space="preserve"> </w:t>
            </w:r>
            <w:r w:rsidR="00677CCD" w:rsidRPr="00272ED2">
              <w:rPr>
                <w:b/>
                <w:color w:val="000066"/>
              </w:rPr>
              <w:t>-</w:t>
            </w:r>
            <w:r w:rsidR="00D25D09" w:rsidRPr="00272ED2">
              <w:rPr>
                <w:b/>
                <w:color w:val="000066"/>
              </w:rPr>
              <w:t xml:space="preserve"> </w:t>
            </w:r>
            <w:r w:rsidR="00677CCD" w:rsidRPr="00272ED2">
              <w:rPr>
                <w:b/>
                <w:color w:val="000066"/>
              </w:rPr>
              <w:t xml:space="preserve">DIRECTOR GENERAL DE AVIACIÓN CIVIL. </w:t>
            </w:r>
            <w:r w:rsidRPr="00272ED2">
              <w:rPr>
                <w:b/>
                <w:color w:val="000066"/>
              </w:rPr>
              <w:t>Publicado en Registro Oficial Nº 994 de viernes 28 de abril d</w:t>
            </w:r>
            <w:r w:rsidR="00B32475">
              <w:rPr>
                <w:b/>
                <w:color w:val="000066"/>
              </w:rPr>
              <w:t>e 2017. Página 20</w:t>
            </w:r>
          </w:p>
          <w:p w:rsidR="00677CCD" w:rsidRPr="00272ED2" w:rsidRDefault="00677CCD" w:rsidP="005F797E">
            <w:pPr>
              <w:jc w:val="both"/>
              <w:rPr>
                <w:color w:val="000066"/>
              </w:rPr>
            </w:pPr>
          </w:p>
          <w:p w:rsidR="00B56923" w:rsidRPr="00272ED2" w:rsidRDefault="00B56923" w:rsidP="005F797E">
            <w:pPr>
              <w:jc w:val="both"/>
              <w:rPr>
                <w:color w:val="000066"/>
              </w:rPr>
            </w:pPr>
          </w:p>
          <w:p w:rsidR="00677CCD" w:rsidRPr="00272ED2" w:rsidRDefault="00677CCD" w:rsidP="005F797E">
            <w:pPr>
              <w:jc w:val="both"/>
              <w:rPr>
                <w:color w:val="000066"/>
              </w:rPr>
            </w:pPr>
            <w:r w:rsidRPr="00272ED2">
              <w:rPr>
                <w:color w:val="000066"/>
              </w:rPr>
              <w:t>ARTÍCULO 1.- MODIFICAR la cláusula SEGUNDA del ARTÍCULO 1 del Acuerdo No. 058/2013, de 06 de septiembre del 2013, por la siguiente: SEGUNDA: Aeronaves a utilizar: “La aerolínea” utilizará en el servicio que se autoriza, equipo de vuelo consistente en: • Bell 214 Series. • Bombardier DHC-8 series, año 2011 en adelante, avión. • ATR-42 series, año 1985 en adelante, avión. • ATR-72 series, año 1985 en adelante, avión. • Hawker Beechcraft B-200 series, año 1972 en adelante, avión. • Hawker Beechcraft B-300 series, año 1989 en adelante, avión. • Hawker Beechcraft 1900 series, año 1989 en adelante, avión. Todas las aeronaves que se incrementan estarán bajo la modalidad de “dry leasing”. La operación de las aeronaves que se autorizan por medio del presente instrumento estarán sujetas a las limitaciones legales, técnicas y operacionales fijadas por la Dirección General de Aviación Civil para las operaciones de tiempo fijo.</w:t>
            </w:r>
          </w:p>
          <w:p w:rsidR="00677CCD" w:rsidRPr="00272ED2" w:rsidRDefault="00677CCD" w:rsidP="005F797E">
            <w:pPr>
              <w:jc w:val="both"/>
              <w:rPr>
                <w:color w:val="000066"/>
              </w:rPr>
            </w:pPr>
            <w:r w:rsidRPr="00272ED2">
              <w:rPr>
                <w:color w:val="000066"/>
              </w:rPr>
              <w:t xml:space="preserve">Cualquier cambio, sustitución o reemplazo del equipo de vuelo, se podrá realizar previa autorización expresa de la Autoridad Aeronáutica. </w:t>
            </w:r>
          </w:p>
          <w:p w:rsidR="00677CCD" w:rsidRPr="00272ED2" w:rsidRDefault="00677CCD" w:rsidP="005F797E">
            <w:pPr>
              <w:jc w:val="both"/>
              <w:rPr>
                <w:color w:val="000066"/>
              </w:rPr>
            </w:pPr>
          </w:p>
          <w:p w:rsidR="00677CCD" w:rsidRPr="00272ED2" w:rsidRDefault="00677CCD" w:rsidP="005F797E">
            <w:pPr>
              <w:jc w:val="both"/>
              <w:rPr>
                <w:color w:val="000066"/>
              </w:rPr>
            </w:pPr>
            <w:r w:rsidRPr="00272ED2">
              <w:rPr>
                <w:color w:val="000066"/>
              </w:rPr>
              <w:t xml:space="preserve">ARTÍCULO 2.- Salvo lo dispuesto en el artículo precedente, los demás términos y condiciones del Acuerdo No. 058/2013 de 06 de septiembre del 2013, se mantienen vigentes y sin ninguna modificación. </w:t>
            </w:r>
          </w:p>
          <w:p w:rsidR="00677CCD" w:rsidRPr="00272ED2" w:rsidRDefault="00677CCD" w:rsidP="005F797E">
            <w:pPr>
              <w:jc w:val="both"/>
              <w:rPr>
                <w:color w:val="000066"/>
              </w:rPr>
            </w:pPr>
          </w:p>
          <w:p w:rsidR="007700E6" w:rsidRPr="00272ED2" w:rsidRDefault="00677CCD" w:rsidP="005F797E">
            <w:pPr>
              <w:jc w:val="both"/>
              <w:rPr>
                <w:color w:val="000066"/>
              </w:rPr>
            </w:pPr>
            <w:r w:rsidRPr="00272ED2">
              <w:rPr>
                <w:color w:val="000066"/>
              </w:rPr>
              <w:t xml:space="preserve">ARTICULO 3.- Del cumplimiento del presente Acuerdo, encárguese a la Dirección General de Aviación Civil, a través de los respectivos procesos institucionales. </w:t>
            </w:r>
          </w:p>
          <w:p w:rsidR="007700E6" w:rsidRPr="00272ED2" w:rsidRDefault="00677CCD" w:rsidP="005F797E">
            <w:pPr>
              <w:jc w:val="both"/>
              <w:rPr>
                <w:color w:val="000066"/>
              </w:rPr>
            </w:pPr>
            <w:r w:rsidRPr="00272ED2">
              <w:rPr>
                <w:color w:val="000066"/>
              </w:rPr>
              <w:t xml:space="preserve">Comuníquese, notifíquese y publíquese.- </w:t>
            </w:r>
          </w:p>
          <w:p w:rsidR="007700E6" w:rsidRPr="00272ED2" w:rsidRDefault="007700E6" w:rsidP="005F797E">
            <w:pPr>
              <w:jc w:val="both"/>
              <w:rPr>
                <w:color w:val="000066"/>
              </w:rPr>
            </w:pPr>
          </w:p>
          <w:p w:rsidR="00677CCD" w:rsidRPr="00272ED2" w:rsidRDefault="00677CCD" w:rsidP="005F797E">
            <w:pPr>
              <w:jc w:val="both"/>
              <w:rPr>
                <w:color w:val="000066"/>
              </w:rPr>
            </w:pPr>
            <w:r w:rsidRPr="00272ED2">
              <w:rPr>
                <w:color w:val="000066"/>
              </w:rPr>
              <w:t>Dado en la ciudad de Quito, Distrito Metropolitano, 03 de abril de 2017.</w:t>
            </w:r>
          </w:p>
          <w:p w:rsidR="004430AB" w:rsidRPr="00272ED2" w:rsidRDefault="004430AB" w:rsidP="005F797E">
            <w:pPr>
              <w:jc w:val="both"/>
              <w:rPr>
                <w:color w:val="000066"/>
              </w:rPr>
            </w:pPr>
          </w:p>
          <w:p w:rsidR="004430AB" w:rsidRPr="00272ED2" w:rsidRDefault="006A3AEA" w:rsidP="005F797E">
            <w:pPr>
              <w:jc w:val="both"/>
              <w:rPr>
                <w:color w:val="000066"/>
              </w:rPr>
            </w:pPr>
            <w:hyperlink r:id="rId102" w:history="1">
              <w:r w:rsidR="00B93D84" w:rsidRPr="00272ED2">
                <w:rPr>
                  <w:rStyle w:val="Hipervnculo"/>
                  <w:color w:val="000066"/>
                </w:rPr>
                <w:t>Ver Registro Oficial</w:t>
              </w:r>
            </w:hyperlink>
          </w:p>
          <w:p w:rsidR="002D48FF" w:rsidRPr="00272ED2" w:rsidRDefault="002D48FF" w:rsidP="005F797E">
            <w:pPr>
              <w:jc w:val="both"/>
              <w:rPr>
                <w:color w:val="000066"/>
              </w:rPr>
            </w:pPr>
          </w:p>
          <w:p w:rsidR="002D48FF" w:rsidRPr="00272ED2" w:rsidRDefault="002D48FF" w:rsidP="005F797E">
            <w:pPr>
              <w:jc w:val="both"/>
              <w:rPr>
                <w:b/>
                <w:color w:val="000066"/>
              </w:rPr>
            </w:pPr>
          </w:p>
          <w:p w:rsidR="00D25D09" w:rsidRPr="00272ED2" w:rsidRDefault="00D25D09" w:rsidP="005F797E">
            <w:pPr>
              <w:jc w:val="both"/>
              <w:rPr>
                <w:b/>
                <w:color w:val="000066"/>
              </w:rPr>
            </w:pPr>
          </w:p>
          <w:p w:rsidR="002D48FF" w:rsidRPr="00272ED2" w:rsidRDefault="00B6443D" w:rsidP="005F797E">
            <w:pPr>
              <w:jc w:val="both"/>
              <w:rPr>
                <w:b/>
                <w:color w:val="000066"/>
              </w:rPr>
            </w:pPr>
            <w:r w:rsidRPr="00272ED2">
              <w:rPr>
                <w:b/>
                <w:color w:val="000066"/>
              </w:rPr>
              <w:t>MODIFÍQUESE EL ACUERDO NO. 001/2016 DE 29 DE ENERO DEL 2016</w:t>
            </w:r>
            <w:r w:rsidR="00674644">
              <w:rPr>
                <w:b/>
                <w:color w:val="000066"/>
              </w:rPr>
              <w:t>.</w:t>
            </w:r>
          </w:p>
          <w:p w:rsidR="00B6443D" w:rsidRPr="00272ED2" w:rsidRDefault="00B6443D" w:rsidP="005F797E">
            <w:pPr>
              <w:jc w:val="both"/>
              <w:rPr>
                <w:b/>
                <w:color w:val="000066"/>
              </w:rPr>
            </w:pPr>
          </w:p>
          <w:p w:rsidR="002D48FF" w:rsidRPr="00272ED2" w:rsidRDefault="008F09E4" w:rsidP="005F797E">
            <w:pPr>
              <w:jc w:val="both"/>
              <w:rPr>
                <w:b/>
                <w:color w:val="000066"/>
              </w:rPr>
            </w:pPr>
            <w:r w:rsidRPr="00272ED2">
              <w:rPr>
                <w:b/>
                <w:color w:val="000066"/>
              </w:rPr>
              <w:t>Expedido por: Acuerdo No. 07/2017 - DIRECTOR GENERAL DE AVIACIÓN CIVIL. Publicado en Registro Oficial Nº 994 de viernes 28 de abril de 2017. Página 22</w:t>
            </w:r>
          </w:p>
          <w:p w:rsidR="008F09E4" w:rsidRPr="00272ED2" w:rsidRDefault="008F09E4" w:rsidP="005F797E">
            <w:pPr>
              <w:jc w:val="both"/>
              <w:rPr>
                <w:color w:val="000066"/>
              </w:rPr>
            </w:pPr>
          </w:p>
          <w:p w:rsidR="00641A6C" w:rsidRPr="00272ED2" w:rsidRDefault="008F09E4" w:rsidP="005F797E">
            <w:pPr>
              <w:jc w:val="both"/>
              <w:rPr>
                <w:color w:val="000066"/>
              </w:rPr>
            </w:pPr>
            <w:r w:rsidRPr="00272ED2">
              <w:rPr>
                <w:color w:val="000066"/>
              </w:rPr>
              <w:t xml:space="preserve">ARTÍCULO 1.- MODIFICAR la cláusula SEGUNDA del ARTÍCULO 1 del Acuerdo No. 001/2016, de 29 de enero del 2016, por la siguiente: </w:t>
            </w:r>
          </w:p>
          <w:p w:rsidR="00641A6C" w:rsidRPr="00272ED2" w:rsidRDefault="008F09E4" w:rsidP="005F797E">
            <w:pPr>
              <w:jc w:val="both"/>
              <w:rPr>
                <w:color w:val="000066"/>
              </w:rPr>
            </w:pPr>
            <w:r w:rsidRPr="00272ED2">
              <w:rPr>
                <w:color w:val="000066"/>
              </w:rPr>
              <w:t xml:space="preserve">SEGUNDA: Rutas, frecuencias y derechos: “La aerolínea” operará las siguientes rutas, frecuencias y derechos: </w:t>
            </w:r>
          </w:p>
          <w:p w:rsidR="00641A6C" w:rsidRPr="00272ED2" w:rsidRDefault="008F09E4" w:rsidP="005F797E">
            <w:pPr>
              <w:jc w:val="both"/>
              <w:rPr>
                <w:color w:val="000066"/>
              </w:rPr>
            </w:pPr>
            <w:r w:rsidRPr="00272ED2">
              <w:rPr>
                <w:color w:val="000066"/>
              </w:rPr>
              <w:t xml:space="preserve">DUBAI - ÁMSTERDAM y/o FRANKFURT y/o ZARAGOZA y/o MÉXICO y/o DAKAR y/o VIRACOPOS y/o RIO DE JANEIRO y/o BELO HORIZONTE y/o CONFINS y/o MANAOS y/o CIUDAD DEL ESTE y/o LIMA - QUITO - CURAZAO y/o BORINQUÉN y/o ÁMSTERDAM y/o FRANKFURT y/o BASILEA y/o BAHRÉIN - DUBAI, con tres (3) frecuencias semanales, y derechos de tráfico de tercera y cuarta libertad del aire y, quinta libertad en cualquier punto intermedio y/o más allá a su elección en el servicio autorizado. </w:t>
            </w:r>
          </w:p>
          <w:p w:rsidR="00641A6C" w:rsidRPr="00272ED2" w:rsidRDefault="008F09E4" w:rsidP="005F797E">
            <w:pPr>
              <w:jc w:val="both"/>
              <w:rPr>
                <w:color w:val="000066"/>
              </w:rPr>
            </w:pPr>
            <w:r w:rsidRPr="00272ED2">
              <w:rPr>
                <w:color w:val="000066"/>
              </w:rPr>
              <w:t xml:space="preserve">La compañía deberá dar cumplimiento a lo que establece la Resolución Nro. DGAC-YA-2017-0038-R de 07 de marzo del 2017, en la que regula las “Disposiciones Complementarias para la aprobación y cumplimiento de itinerarios en el servicio de transporte aéreo regular exclusivo de carga”, misma que entrará en vigencia a partir de su publicación en el Registro Oficial. </w:t>
            </w:r>
          </w:p>
          <w:p w:rsidR="00641A6C" w:rsidRPr="00272ED2" w:rsidRDefault="00641A6C" w:rsidP="005F797E">
            <w:pPr>
              <w:jc w:val="both"/>
              <w:rPr>
                <w:color w:val="000066"/>
              </w:rPr>
            </w:pPr>
          </w:p>
          <w:p w:rsidR="008F09E4" w:rsidRPr="00272ED2" w:rsidRDefault="008F09E4" w:rsidP="005F797E">
            <w:pPr>
              <w:jc w:val="both"/>
              <w:rPr>
                <w:color w:val="000066"/>
              </w:rPr>
            </w:pPr>
            <w:r w:rsidRPr="00272ED2">
              <w:rPr>
                <w:color w:val="000066"/>
              </w:rPr>
              <w:t>ARTÍCULO 2.- Salvo lo dispuesto en el artículo precedente, los demás términos y condiciones del Acuerdo No. 001/2016 de 29 de enero del 2016, se mantienen vigentes y sin ninguna modificación.</w:t>
            </w:r>
          </w:p>
          <w:p w:rsidR="002D48FF" w:rsidRPr="00272ED2" w:rsidRDefault="002D48FF" w:rsidP="005F797E">
            <w:pPr>
              <w:jc w:val="both"/>
              <w:rPr>
                <w:color w:val="000066"/>
              </w:rPr>
            </w:pPr>
          </w:p>
          <w:p w:rsidR="002D48FF" w:rsidRPr="00272ED2" w:rsidRDefault="00641A6C" w:rsidP="005F797E">
            <w:pPr>
              <w:jc w:val="both"/>
              <w:rPr>
                <w:color w:val="000066"/>
              </w:rPr>
            </w:pPr>
            <w:r w:rsidRPr="00272ED2">
              <w:rPr>
                <w:color w:val="000066"/>
              </w:rPr>
              <w:t>(…)</w:t>
            </w:r>
          </w:p>
          <w:p w:rsidR="00641A6C" w:rsidRPr="00272ED2" w:rsidRDefault="00641A6C" w:rsidP="005F797E">
            <w:pPr>
              <w:jc w:val="both"/>
              <w:rPr>
                <w:color w:val="000066"/>
              </w:rPr>
            </w:pPr>
          </w:p>
          <w:p w:rsidR="00641A6C" w:rsidRPr="00272ED2" w:rsidRDefault="006A3AEA" w:rsidP="005F797E">
            <w:pPr>
              <w:jc w:val="both"/>
              <w:rPr>
                <w:color w:val="000066"/>
              </w:rPr>
            </w:pPr>
            <w:hyperlink r:id="rId103" w:history="1">
              <w:r w:rsidR="00641A6C" w:rsidRPr="00272ED2">
                <w:rPr>
                  <w:rStyle w:val="Hipervnculo"/>
                  <w:color w:val="000066"/>
                </w:rPr>
                <w:t xml:space="preserve"> Ver Registro Oficial</w:t>
              </w:r>
            </w:hyperlink>
          </w:p>
          <w:p w:rsidR="00641A6C" w:rsidRPr="00272ED2" w:rsidRDefault="00641A6C" w:rsidP="005F797E">
            <w:pPr>
              <w:jc w:val="both"/>
              <w:rPr>
                <w:color w:val="000066"/>
              </w:rPr>
            </w:pPr>
          </w:p>
          <w:p w:rsidR="00B93D84" w:rsidRPr="00272ED2" w:rsidRDefault="00B93D84" w:rsidP="005F797E">
            <w:pPr>
              <w:jc w:val="both"/>
              <w:rPr>
                <w:color w:val="000066"/>
              </w:rPr>
            </w:pPr>
          </w:p>
          <w:p w:rsidR="00566466" w:rsidRPr="00272ED2" w:rsidRDefault="00566466" w:rsidP="005F797E">
            <w:pPr>
              <w:jc w:val="both"/>
              <w:rPr>
                <w:color w:val="000066"/>
              </w:rPr>
            </w:pPr>
          </w:p>
          <w:p w:rsidR="00566466" w:rsidRPr="00272ED2" w:rsidRDefault="00566466" w:rsidP="005F797E">
            <w:pPr>
              <w:jc w:val="both"/>
              <w:rPr>
                <w:color w:val="000066"/>
              </w:rPr>
            </w:pPr>
          </w:p>
          <w:p w:rsidR="002E11A3" w:rsidRPr="00272ED2" w:rsidRDefault="003A6949" w:rsidP="005F797E">
            <w:pPr>
              <w:jc w:val="both"/>
              <w:rPr>
                <w:b/>
                <w:color w:val="000066"/>
              </w:rPr>
            </w:pPr>
            <w:r w:rsidRPr="00272ED2">
              <w:rPr>
                <w:b/>
                <w:color w:val="000066"/>
              </w:rPr>
              <w:t>REFÓRMESE LA RESOLUCIÓN 15 007 DE LA SUBSECRETARÍA DE COMERCIO Y SERVICIOS (HOY COORDINACIÓN GENERAL DE SERVICIOS PARA LA PRODUCCIÓN)</w:t>
            </w:r>
            <w:r w:rsidR="00674644">
              <w:rPr>
                <w:b/>
                <w:color w:val="000066"/>
              </w:rPr>
              <w:t>.</w:t>
            </w:r>
          </w:p>
          <w:p w:rsidR="003A6949" w:rsidRPr="00272ED2" w:rsidRDefault="003A6949" w:rsidP="005F797E">
            <w:pPr>
              <w:jc w:val="both"/>
              <w:rPr>
                <w:b/>
                <w:color w:val="000066"/>
              </w:rPr>
            </w:pPr>
          </w:p>
          <w:p w:rsidR="002E11A3" w:rsidRPr="00272ED2" w:rsidRDefault="002E11A3" w:rsidP="005F797E">
            <w:pPr>
              <w:jc w:val="both"/>
              <w:rPr>
                <w:b/>
                <w:color w:val="000066"/>
              </w:rPr>
            </w:pPr>
            <w:r w:rsidRPr="00272ED2">
              <w:rPr>
                <w:b/>
                <w:color w:val="000066"/>
              </w:rPr>
              <w:t xml:space="preserve">Expedido por: Resolución No. 17 139 </w:t>
            </w:r>
            <w:r w:rsidR="009F1658" w:rsidRPr="00272ED2">
              <w:rPr>
                <w:b/>
                <w:color w:val="000066"/>
              </w:rPr>
              <w:t xml:space="preserve">- </w:t>
            </w:r>
            <w:r w:rsidRPr="00272ED2">
              <w:rPr>
                <w:b/>
                <w:color w:val="000066"/>
              </w:rPr>
              <w:t>COORDINADOR GENERAL DE SERVICIOS PARA LA PRODUCCIÓN DEL MINISTERIO DE INDUSTRIAS Y PRODUCTIVIDAD</w:t>
            </w:r>
            <w:r w:rsidR="009F1658" w:rsidRPr="00272ED2">
              <w:rPr>
                <w:b/>
                <w:color w:val="000066"/>
              </w:rPr>
              <w:t>. Publicado en Registro Oficial Nº 994 de viernes 28 de abril de 2017.  Página 39</w:t>
            </w:r>
          </w:p>
          <w:p w:rsidR="007502D9" w:rsidRPr="00272ED2" w:rsidRDefault="007502D9" w:rsidP="005F797E">
            <w:pPr>
              <w:jc w:val="both"/>
              <w:rPr>
                <w:b/>
                <w:color w:val="000066"/>
              </w:rPr>
            </w:pPr>
          </w:p>
          <w:p w:rsidR="007502D9" w:rsidRPr="00272ED2" w:rsidRDefault="007502D9" w:rsidP="005F797E">
            <w:pPr>
              <w:jc w:val="both"/>
              <w:rPr>
                <w:b/>
                <w:color w:val="000066"/>
              </w:rPr>
            </w:pPr>
          </w:p>
          <w:p w:rsidR="007502D9" w:rsidRPr="00272ED2" w:rsidRDefault="00D2720E" w:rsidP="005F797E">
            <w:pPr>
              <w:jc w:val="both"/>
              <w:rPr>
                <w:color w:val="000066"/>
              </w:rPr>
            </w:pPr>
            <w:r w:rsidRPr="00272ED2">
              <w:rPr>
                <w:color w:val="000066"/>
              </w:rPr>
              <w:t>Artículo 1.- Reformar el Artículo 7 de la Resolución 15 007 de la Subsecretaria de Comercio y Servicios (hoy Coordinación General de Servicios para la Producción), por el siguiente: “Artículo 7.- Vigencia del Registro de Importador.- El Registro de Importador para efectos del diferimiento arancelario constante en la Resolución 045-2014 del COMEX, tendrá vigencia hasta el 31 de diciembre de 2016.</w:t>
            </w:r>
          </w:p>
          <w:p w:rsidR="00D2720E" w:rsidRPr="00272ED2" w:rsidRDefault="00D2720E" w:rsidP="005F797E">
            <w:pPr>
              <w:jc w:val="both"/>
              <w:rPr>
                <w:color w:val="000066"/>
              </w:rPr>
            </w:pPr>
            <w:r w:rsidRPr="00272ED2">
              <w:rPr>
                <w:color w:val="000066"/>
              </w:rPr>
              <w:t xml:space="preserve">Para efectos de la aplicación de las disposiciones constantes en la Resolución 011-2015 que contiene la medida de Salvaguardia por Balanza de Pagos y sus reformas constantes en las Resolución 016 del COMEX, el Registro de Importador continuará vigente hasta la culminación de dicha medida, únicamente para los importadores que se registren en el Ministerio de Industrias y Productividad como importadores de menaje de cocina para el Programa de Eficiencia Energética para Cocción por Inducción y Calentamiento de Agua con Electricidad en sustitución del GLP en el sector residencial - PEC.” </w:t>
            </w:r>
          </w:p>
          <w:p w:rsidR="00D2720E" w:rsidRPr="00272ED2" w:rsidRDefault="00D2720E" w:rsidP="005F797E">
            <w:pPr>
              <w:jc w:val="both"/>
              <w:rPr>
                <w:color w:val="000066"/>
              </w:rPr>
            </w:pPr>
            <w:r w:rsidRPr="00272ED2">
              <w:rPr>
                <w:color w:val="000066"/>
              </w:rPr>
              <w:t xml:space="preserve">La presente Resolución entrará en vigencia desde la fecha de su suscripción sin perjuicio de su publicación en el Registro Oficial. </w:t>
            </w:r>
          </w:p>
          <w:p w:rsidR="00D2720E" w:rsidRPr="00272ED2" w:rsidRDefault="00D2720E" w:rsidP="005F797E">
            <w:pPr>
              <w:jc w:val="both"/>
              <w:rPr>
                <w:color w:val="000066"/>
              </w:rPr>
            </w:pPr>
            <w:r w:rsidRPr="00272ED2">
              <w:rPr>
                <w:color w:val="000066"/>
              </w:rPr>
              <w:t>Dado y Aprobado en Quito, a 31 de marzo de 2017.</w:t>
            </w:r>
          </w:p>
          <w:p w:rsidR="00FD185A" w:rsidRPr="00272ED2" w:rsidRDefault="00FD185A" w:rsidP="005F797E">
            <w:pPr>
              <w:jc w:val="both"/>
              <w:rPr>
                <w:color w:val="000066"/>
              </w:rPr>
            </w:pPr>
          </w:p>
          <w:p w:rsidR="00FD185A" w:rsidRPr="00272ED2" w:rsidRDefault="006A3AEA" w:rsidP="005F797E">
            <w:pPr>
              <w:jc w:val="both"/>
              <w:rPr>
                <w:b/>
                <w:color w:val="000066"/>
              </w:rPr>
            </w:pPr>
            <w:hyperlink r:id="rId104" w:history="1">
              <w:r w:rsidR="00FD185A" w:rsidRPr="00272ED2">
                <w:rPr>
                  <w:rStyle w:val="Hipervnculo"/>
                  <w:color w:val="000066"/>
                </w:rPr>
                <w:t>Ver Registro Oficial</w:t>
              </w:r>
            </w:hyperlink>
          </w:p>
          <w:p w:rsidR="003A6949" w:rsidRPr="00272ED2" w:rsidRDefault="003A6949" w:rsidP="005F797E">
            <w:pPr>
              <w:jc w:val="both"/>
              <w:rPr>
                <w:color w:val="000066"/>
              </w:rPr>
            </w:pPr>
          </w:p>
          <w:p w:rsidR="002A7D55" w:rsidRPr="00272ED2" w:rsidRDefault="002A7D55" w:rsidP="005F797E">
            <w:pPr>
              <w:jc w:val="both"/>
              <w:rPr>
                <w:color w:val="000066"/>
              </w:rPr>
            </w:pPr>
          </w:p>
          <w:p w:rsidR="002A7D55" w:rsidRPr="00272ED2" w:rsidRDefault="002A7D55" w:rsidP="005F797E">
            <w:pPr>
              <w:jc w:val="both"/>
              <w:rPr>
                <w:b/>
                <w:color w:val="000066"/>
              </w:rPr>
            </w:pPr>
          </w:p>
          <w:p w:rsidR="006D3FBD" w:rsidRPr="00272ED2" w:rsidRDefault="006D3FBD" w:rsidP="005F797E">
            <w:pPr>
              <w:jc w:val="both"/>
              <w:rPr>
                <w:color w:val="000066"/>
              </w:rPr>
            </w:pPr>
            <w:r w:rsidRPr="00272ED2">
              <w:rPr>
                <w:b/>
                <w:color w:val="000066"/>
              </w:rPr>
              <w:t>EXPÍDESE LA NORMA PARA LA ADMINISTRACIÓN INTEGRAL DE RIESGOS DE LA CORPORACIÓN NACIONAL DE FINANZAS POPULARES Y SOLIDARIAS.</w:t>
            </w:r>
            <w:r w:rsidRPr="00272ED2">
              <w:rPr>
                <w:color w:val="000066"/>
              </w:rPr>
              <w:t xml:space="preserve"> </w:t>
            </w:r>
          </w:p>
          <w:p w:rsidR="006D3FBD" w:rsidRPr="00272ED2" w:rsidRDefault="006D3FBD" w:rsidP="005F797E">
            <w:pPr>
              <w:jc w:val="both"/>
              <w:rPr>
                <w:b/>
                <w:color w:val="000066"/>
              </w:rPr>
            </w:pPr>
          </w:p>
          <w:p w:rsidR="006D3FBD" w:rsidRPr="00272ED2" w:rsidRDefault="006D3FBD" w:rsidP="006D3FBD">
            <w:pPr>
              <w:jc w:val="both"/>
              <w:rPr>
                <w:b/>
                <w:color w:val="000066"/>
              </w:rPr>
            </w:pPr>
            <w:r w:rsidRPr="00272ED2">
              <w:rPr>
                <w:b/>
                <w:color w:val="000066"/>
              </w:rPr>
              <w:t>Expedido por: Resolución No. 346-2017-F - JUNTA DE POLÍTICA Y REGULACIÓN MONETARIA Y FINANCIERA. Publicado en Registro Oficial Nº 994 de viernes 28 de abril de 2017. Página 40</w:t>
            </w:r>
          </w:p>
          <w:p w:rsidR="006D3FBD" w:rsidRPr="00272ED2" w:rsidRDefault="006D3FBD" w:rsidP="006D3FBD">
            <w:pPr>
              <w:jc w:val="both"/>
              <w:rPr>
                <w:b/>
                <w:color w:val="000066"/>
              </w:rPr>
            </w:pPr>
          </w:p>
          <w:p w:rsidR="002653E5" w:rsidRPr="00272ED2" w:rsidRDefault="002653E5" w:rsidP="006D3FBD">
            <w:pPr>
              <w:jc w:val="both"/>
              <w:rPr>
                <w:color w:val="000066"/>
              </w:rPr>
            </w:pPr>
            <w:r w:rsidRPr="00272ED2">
              <w:rPr>
                <w:color w:val="000066"/>
              </w:rPr>
              <w:t xml:space="preserve">CAPÍTULO I ÁMBITO Y DEFINICIONES </w:t>
            </w:r>
          </w:p>
          <w:p w:rsidR="002653E5" w:rsidRPr="00272ED2" w:rsidRDefault="002653E5" w:rsidP="006D3FBD">
            <w:pPr>
              <w:jc w:val="both"/>
              <w:rPr>
                <w:color w:val="000066"/>
              </w:rPr>
            </w:pPr>
          </w:p>
          <w:p w:rsidR="002653E5" w:rsidRPr="00272ED2" w:rsidRDefault="002653E5" w:rsidP="006D3FBD">
            <w:pPr>
              <w:jc w:val="both"/>
              <w:rPr>
                <w:color w:val="000066"/>
              </w:rPr>
            </w:pPr>
            <w:r w:rsidRPr="00272ED2">
              <w:rPr>
                <w:color w:val="000066"/>
              </w:rPr>
              <w:t xml:space="preserve">SECCIÓN I Ámbito y objeto </w:t>
            </w:r>
          </w:p>
          <w:p w:rsidR="002653E5" w:rsidRPr="00272ED2" w:rsidRDefault="002653E5" w:rsidP="006D3FBD">
            <w:pPr>
              <w:jc w:val="both"/>
              <w:rPr>
                <w:color w:val="000066"/>
              </w:rPr>
            </w:pPr>
          </w:p>
          <w:p w:rsidR="002653E5" w:rsidRPr="00272ED2" w:rsidRDefault="002653E5" w:rsidP="006D3FBD">
            <w:pPr>
              <w:jc w:val="both"/>
              <w:rPr>
                <w:color w:val="000066"/>
              </w:rPr>
            </w:pPr>
            <w:r w:rsidRPr="00272ED2">
              <w:rPr>
                <w:color w:val="000066"/>
              </w:rPr>
              <w:t xml:space="preserve">ARTÍCULO 1.- Ámbito.- Las disposiciones de la presente resolución se aplicarán a la Corporación Nacional de Finanzas Populares y Solidarias, en adelante “Corporación”, misma que implementará procesos para la administración integral de riesgos. La administración integral de riesgos debe ser parte de la estrategia de la Corporación y del proceso de toma de decisiones. </w:t>
            </w:r>
          </w:p>
          <w:p w:rsidR="002653E5" w:rsidRPr="00272ED2" w:rsidRDefault="002653E5" w:rsidP="006D3FBD">
            <w:pPr>
              <w:jc w:val="both"/>
              <w:rPr>
                <w:color w:val="000066"/>
              </w:rPr>
            </w:pPr>
          </w:p>
          <w:p w:rsidR="002653E5" w:rsidRPr="00272ED2" w:rsidRDefault="002653E5" w:rsidP="006D3FBD">
            <w:pPr>
              <w:jc w:val="both"/>
              <w:rPr>
                <w:color w:val="000066"/>
              </w:rPr>
            </w:pPr>
            <w:r w:rsidRPr="00272ED2">
              <w:rPr>
                <w:color w:val="000066"/>
              </w:rPr>
              <w:t>ARTÍCULO 2.- Objeto.- La presente resolución establece disposiciones sobre la administración integral de riesgos que la Corporación deberá implementar para identificar, medir, priorizar, controlar, mitigar, monitorear y comunicar los diferentes tipos de riesgos a los cuales se encuentra expuesta.</w:t>
            </w:r>
          </w:p>
          <w:p w:rsidR="00786C5B" w:rsidRPr="00272ED2" w:rsidRDefault="00786C5B" w:rsidP="006D3FBD">
            <w:pPr>
              <w:jc w:val="both"/>
              <w:rPr>
                <w:color w:val="000066"/>
              </w:rPr>
            </w:pPr>
          </w:p>
          <w:p w:rsidR="00786C5B" w:rsidRPr="00272ED2" w:rsidRDefault="00B43A89" w:rsidP="006D3FBD">
            <w:pPr>
              <w:jc w:val="both"/>
              <w:rPr>
                <w:color w:val="000066"/>
              </w:rPr>
            </w:pPr>
            <w:r w:rsidRPr="00272ED2">
              <w:rPr>
                <w:color w:val="000066"/>
              </w:rPr>
              <w:t>(…)</w:t>
            </w:r>
          </w:p>
          <w:p w:rsidR="00B43A89" w:rsidRPr="00272ED2" w:rsidRDefault="00B43A89" w:rsidP="006D3FBD">
            <w:pPr>
              <w:jc w:val="both"/>
              <w:rPr>
                <w:color w:val="000066"/>
              </w:rPr>
            </w:pPr>
          </w:p>
          <w:p w:rsidR="00B43A89" w:rsidRPr="00272ED2" w:rsidRDefault="006A3AEA" w:rsidP="006D3FBD">
            <w:pPr>
              <w:jc w:val="both"/>
              <w:rPr>
                <w:color w:val="000066"/>
              </w:rPr>
            </w:pPr>
            <w:hyperlink r:id="rId105" w:history="1">
              <w:r w:rsidR="00B43A89" w:rsidRPr="00272ED2">
                <w:rPr>
                  <w:rStyle w:val="Hipervnculo"/>
                  <w:color w:val="000066"/>
                </w:rPr>
                <w:t>Ver Registro Oficial</w:t>
              </w:r>
            </w:hyperlink>
          </w:p>
          <w:p w:rsidR="00B43A89" w:rsidRPr="00272ED2" w:rsidRDefault="00B43A89" w:rsidP="006D3FBD">
            <w:pPr>
              <w:jc w:val="both"/>
              <w:rPr>
                <w:color w:val="000066"/>
              </w:rPr>
            </w:pPr>
          </w:p>
          <w:p w:rsidR="00B43A89" w:rsidRPr="00272ED2" w:rsidRDefault="00B43A89" w:rsidP="006D3FBD">
            <w:pPr>
              <w:jc w:val="both"/>
              <w:rPr>
                <w:color w:val="000066"/>
              </w:rPr>
            </w:pPr>
          </w:p>
          <w:p w:rsidR="004D2F5D" w:rsidRPr="00272ED2" w:rsidRDefault="004D2F5D" w:rsidP="006D3FBD">
            <w:pPr>
              <w:jc w:val="both"/>
              <w:rPr>
                <w:color w:val="000066"/>
              </w:rPr>
            </w:pPr>
          </w:p>
          <w:p w:rsidR="00121CA3" w:rsidRPr="00272ED2" w:rsidRDefault="00121CA3" w:rsidP="006D3FBD">
            <w:pPr>
              <w:jc w:val="both"/>
              <w:rPr>
                <w:color w:val="000066"/>
              </w:rPr>
            </w:pPr>
          </w:p>
          <w:p w:rsidR="00121CA3" w:rsidRPr="00272ED2" w:rsidRDefault="00121CA3" w:rsidP="006D3FBD">
            <w:pPr>
              <w:jc w:val="both"/>
              <w:rPr>
                <w:color w:val="000066"/>
              </w:rPr>
            </w:pPr>
          </w:p>
          <w:p w:rsidR="00680358" w:rsidRPr="00272ED2" w:rsidRDefault="00A45369" w:rsidP="006D3FBD">
            <w:pPr>
              <w:jc w:val="both"/>
              <w:rPr>
                <w:b/>
                <w:color w:val="000066"/>
              </w:rPr>
            </w:pPr>
            <w:r w:rsidRPr="00272ED2">
              <w:rPr>
                <w:b/>
                <w:color w:val="000066"/>
              </w:rPr>
              <w:t>EXPÍDESE LA NORMA REFORMATORIA A LAS NORMAS PARA LA CONSTITUCIÓN DE PROVISIONES DE ACTIVOS DE RIESGO EN LAS COOPERATIVAS DE AHO</w:t>
            </w:r>
            <w:r w:rsidR="008F67EF" w:rsidRPr="00272ED2">
              <w:rPr>
                <w:b/>
                <w:color w:val="000066"/>
              </w:rPr>
              <w:t>RRO Y CRÉDITO.</w:t>
            </w:r>
          </w:p>
          <w:p w:rsidR="00680358" w:rsidRPr="00272ED2" w:rsidRDefault="00680358" w:rsidP="006D3FBD">
            <w:pPr>
              <w:jc w:val="both"/>
              <w:rPr>
                <w:b/>
                <w:color w:val="000066"/>
              </w:rPr>
            </w:pPr>
          </w:p>
          <w:p w:rsidR="00B43A89" w:rsidRPr="00272ED2" w:rsidRDefault="00820B95" w:rsidP="006D3FBD">
            <w:pPr>
              <w:jc w:val="both"/>
              <w:rPr>
                <w:b/>
                <w:color w:val="000066"/>
              </w:rPr>
            </w:pPr>
            <w:r w:rsidRPr="00272ED2">
              <w:rPr>
                <w:b/>
                <w:color w:val="000066"/>
              </w:rPr>
              <w:t xml:space="preserve">Expedido por: Resolución No. 347-2017-F - JUNTA DE POLÍTICA Y REGULACIÓN MONETARIA Y FINANCIERA. Publicado en Registro Oficial Nº 994 de viernes 28 de abril de 2017 – 47. </w:t>
            </w:r>
            <w:r w:rsidR="00801469" w:rsidRPr="00272ED2">
              <w:rPr>
                <w:b/>
                <w:color w:val="000066"/>
              </w:rPr>
              <w:t xml:space="preserve"> Página 48</w:t>
            </w:r>
          </w:p>
          <w:p w:rsidR="00B43A89" w:rsidRPr="00272ED2" w:rsidRDefault="00B43A89" w:rsidP="006D3FBD">
            <w:pPr>
              <w:jc w:val="both"/>
              <w:rPr>
                <w:color w:val="000066"/>
              </w:rPr>
            </w:pPr>
          </w:p>
          <w:p w:rsidR="00FD6747" w:rsidRPr="00272ED2" w:rsidRDefault="00FD6747" w:rsidP="006D3FBD">
            <w:pPr>
              <w:jc w:val="both"/>
              <w:rPr>
                <w:color w:val="000066"/>
              </w:rPr>
            </w:pPr>
            <w:r w:rsidRPr="00272ED2">
              <w:rPr>
                <w:color w:val="000066"/>
              </w:rPr>
              <w:t xml:space="preserve">ARTÍCULO ÚNICO.- En la resolución No. 130-2015-F de 2 3 de septiembre de 2015, reformada por las resoluciones Nos. 163- 2015-F de 16 de diciembre de 2015; 209-2016-F de 12 de febrero de 2016; y, 255-2016-F de 27 de junio de 2016, efectúense las siguientes reformas: </w:t>
            </w:r>
          </w:p>
          <w:p w:rsidR="00FD6747" w:rsidRPr="00272ED2" w:rsidRDefault="00FD6747" w:rsidP="006D3FBD">
            <w:pPr>
              <w:jc w:val="both"/>
              <w:rPr>
                <w:color w:val="000066"/>
              </w:rPr>
            </w:pPr>
            <w:r w:rsidRPr="00272ED2">
              <w:rPr>
                <w:color w:val="000066"/>
              </w:rPr>
              <w:t xml:space="preserve">1. Agréguese como Disposición General Sexta, la siguiente: “SEXTA.- La Superintendencia de Economía Popular y Solidaria podrá autorizar a las entidades del segmento 1 que se encuentren en un programa de supervisión intensiva, un cronograma para la constitución de provisiones cuyo plazo no supere al de dicho programa.” </w:t>
            </w:r>
          </w:p>
          <w:p w:rsidR="00786C5B" w:rsidRPr="00272ED2" w:rsidRDefault="00FD6747" w:rsidP="006D3FBD">
            <w:pPr>
              <w:jc w:val="both"/>
              <w:rPr>
                <w:color w:val="000066"/>
              </w:rPr>
            </w:pPr>
            <w:r w:rsidRPr="00272ED2">
              <w:rPr>
                <w:color w:val="000066"/>
              </w:rPr>
              <w:t>2. Agréguese como Disposición General Séptima, la siguiente: “SÉPTIMA.- Las cooperativas de ahorro y crédito que en los procesos de liquidación y fusión ordinaria o extraordinaria, hayan adquirido activos de otra entidad del mismo sector, podrán constituir las provisiones requeridas para dichos activos, de acuerdo a lo determinado en el siguiente cuadro:</w:t>
            </w:r>
          </w:p>
          <w:p w:rsidR="00FD6747" w:rsidRPr="00272ED2" w:rsidRDefault="00FD6747" w:rsidP="006D3FBD">
            <w:pPr>
              <w:jc w:val="both"/>
              <w:rPr>
                <w:color w:val="000066"/>
              </w:rPr>
            </w:pPr>
          </w:p>
          <w:p w:rsidR="00FD6747" w:rsidRPr="00272ED2" w:rsidRDefault="00FD6747" w:rsidP="006D3FBD">
            <w:pPr>
              <w:jc w:val="both"/>
              <w:rPr>
                <w:color w:val="000066"/>
              </w:rPr>
            </w:pPr>
            <w:r w:rsidRPr="00272ED2">
              <w:rPr>
                <w:color w:val="000066"/>
              </w:rPr>
              <w:t>(…)</w:t>
            </w:r>
          </w:p>
          <w:p w:rsidR="00FD6747" w:rsidRPr="00272ED2" w:rsidRDefault="00FD6747" w:rsidP="006D3FBD">
            <w:pPr>
              <w:jc w:val="both"/>
              <w:rPr>
                <w:color w:val="000066"/>
              </w:rPr>
            </w:pPr>
          </w:p>
          <w:p w:rsidR="00FD6747" w:rsidRPr="00272ED2" w:rsidRDefault="006A3AEA" w:rsidP="006D3FBD">
            <w:pPr>
              <w:jc w:val="both"/>
              <w:rPr>
                <w:color w:val="000066"/>
              </w:rPr>
            </w:pPr>
            <w:hyperlink r:id="rId106" w:history="1">
              <w:r w:rsidR="00FD6747" w:rsidRPr="00272ED2">
                <w:rPr>
                  <w:rStyle w:val="Hipervnculo"/>
                  <w:color w:val="000066"/>
                </w:rPr>
                <w:t>Ver Registro Oficial</w:t>
              </w:r>
            </w:hyperlink>
          </w:p>
          <w:p w:rsidR="004D2F5D" w:rsidRPr="00272ED2" w:rsidRDefault="004D2F5D" w:rsidP="006D3FBD">
            <w:pPr>
              <w:jc w:val="both"/>
              <w:rPr>
                <w:color w:val="000066"/>
              </w:rPr>
            </w:pPr>
          </w:p>
          <w:p w:rsidR="004D2F5D" w:rsidRPr="00272ED2" w:rsidRDefault="004D2F5D" w:rsidP="006D3FBD">
            <w:pPr>
              <w:jc w:val="both"/>
              <w:rPr>
                <w:color w:val="000066"/>
              </w:rPr>
            </w:pPr>
          </w:p>
          <w:p w:rsidR="004D2F5D" w:rsidRPr="00272ED2" w:rsidRDefault="004D2F5D" w:rsidP="006D3FBD">
            <w:pPr>
              <w:jc w:val="both"/>
              <w:rPr>
                <w:color w:val="000066"/>
              </w:rPr>
            </w:pPr>
          </w:p>
          <w:p w:rsidR="004D2F5D" w:rsidRPr="00272ED2" w:rsidRDefault="004D2F5D" w:rsidP="006D3FBD">
            <w:pPr>
              <w:jc w:val="both"/>
              <w:rPr>
                <w:b/>
                <w:color w:val="000066"/>
              </w:rPr>
            </w:pPr>
          </w:p>
          <w:p w:rsidR="00F40C2D" w:rsidRPr="00272ED2" w:rsidRDefault="00F40C2D" w:rsidP="006D3FBD">
            <w:pPr>
              <w:jc w:val="both"/>
              <w:rPr>
                <w:b/>
                <w:color w:val="000066"/>
              </w:rPr>
            </w:pPr>
            <w:r w:rsidRPr="00272ED2">
              <w:rPr>
                <w:b/>
                <w:color w:val="000066"/>
              </w:rPr>
              <w:t>LEY QUE FIJA EL LÍMITE TERRITORIAL ENTRE LAS PROVINCIAS DEL GUAYAS Y MANABÍ EN LA ZONA DENOMINADA “MANGA DEL CURA”</w:t>
            </w:r>
            <w:r w:rsidR="00300DC0" w:rsidRPr="00272ED2">
              <w:rPr>
                <w:b/>
                <w:color w:val="000066"/>
              </w:rPr>
              <w:t>.</w:t>
            </w:r>
          </w:p>
          <w:p w:rsidR="00F40C2D" w:rsidRPr="00272ED2" w:rsidRDefault="00F40C2D" w:rsidP="006D3FBD">
            <w:pPr>
              <w:jc w:val="both"/>
              <w:rPr>
                <w:b/>
                <w:color w:val="000066"/>
              </w:rPr>
            </w:pPr>
          </w:p>
          <w:p w:rsidR="00FD6747" w:rsidRPr="00272ED2" w:rsidRDefault="00F40C2D" w:rsidP="006D3FBD">
            <w:pPr>
              <w:jc w:val="both"/>
              <w:rPr>
                <w:b/>
                <w:color w:val="000066"/>
              </w:rPr>
            </w:pPr>
            <w:r w:rsidRPr="00272ED2">
              <w:rPr>
                <w:b/>
                <w:color w:val="000066"/>
              </w:rPr>
              <w:t>Expedido por: Ley- ASAMBLEA NACIONAL. Publicado en Registro Oficial Nº 994 - Suplemento de viernes 28 de abril de 2017. Página 2</w:t>
            </w:r>
          </w:p>
          <w:p w:rsidR="00F40C2D" w:rsidRPr="00272ED2" w:rsidRDefault="00F40C2D" w:rsidP="006D3FBD">
            <w:pPr>
              <w:jc w:val="both"/>
              <w:rPr>
                <w:color w:val="000066"/>
              </w:rPr>
            </w:pPr>
          </w:p>
          <w:p w:rsidR="007475AB" w:rsidRPr="00272ED2" w:rsidRDefault="007475AB" w:rsidP="006D3FBD">
            <w:pPr>
              <w:jc w:val="both"/>
              <w:rPr>
                <w:color w:val="000066"/>
              </w:rPr>
            </w:pPr>
            <w:r w:rsidRPr="00272ED2">
              <w:rPr>
                <w:color w:val="000066"/>
              </w:rPr>
              <w:t xml:space="preserve">Artículo 1.- Pertenencia. Incorpórase la zona denominada “Manga del Cura”, a la jurisdicción de la provincia de Manabí y del cantón El Carmen. </w:t>
            </w:r>
          </w:p>
          <w:p w:rsidR="007475AB" w:rsidRPr="00272ED2" w:rsidRDefault="007475AB" w:rsidP="006D3FBD">
            <w:pPr>
              <w:jc w:val="both"/>
              <w:rPr>
                <w:color w:val="000066"/>
              </w:rPr>
            </w:pPr>
          </w:p>
          <w:p w:rsidR="007475AB" w:rsidRPr="00272ED2" w:rsidRDefault="007475AB" w:rsidP="006D3FBD">
            <w:pPr>
              <w:jc w:val="both"/>
              <w:rPr>
                <w:color w:val="000066"/>
              </w:rPr>
            </w:pPr>
            <w:r w:rsidRPr="00272ED2">
              <w:rPr>
                <w:color w:val="000066"/>
              </w:rPr>
              <w:t xml:space="preserve">Artículo 2.- Límite Territorial. Fíjase el límite territorial entre las provincias Guayas y Manabí, en la zona denominada “Manga del Cura” de la siguiente manera: </w:t>
            </w:r>
          </w:p>
          <w:p w:rsidR="007475AB" w:rsidRPr="00272ED2" w:rsidRDefault="007475AB" w:rsidP="006D3FBD">
            <w:pPr>
              <w:jc w:val="both"/>
              <w:rPr>
                <w:color w:val="000066"/>
              </w:rPr>
            </w:pPr>
          </w:p>
          <w:p w:rsidR="007475AB" w:rsidRPr="00272ED2" w:rsidRDefault="007475AB" w:rsidP="006D3FBD">
            <w:pPr>
              <w:jc w:val="both"/>
              <w:rPr>
                <w:color w:val="000066"/>
              </w:rPr>
            </w:pPr>
            <w:r w:rsidRPr="00272ED2">
              <w:rPr>
                <w:color w:val="000066"/>
              </w:rPr>
              <w:t>DE OESTE A ESTE: Del punto de coordenadas geográficas 0º 52’ 59,56” de latitud sur y 79° 42’ 18,35” de longitud occidental, ubicado en el embalse Daule Peripa (afluencia del curso antiguo del río Peripa en el curso antiguo del río Daule; cartografía base elaborada por el IGM, formato raster topográfica escala 1:50.000), continúa por el embalse referido, al nordeste, siguiendo el curso antiguo del río Peripa, hasta el punto de coordenadas geográficas 0º 51’ 11,76” de latitud sur y 79º 36` 27,39” de longitud occidental (afluencia del curso antiguo del estero Salapi Chico en el curso antiguo del río Peripa; cartografía base elaborada por el IGM, formato raster topográfica, escala 1:50.000), en el vértice donde se unen los límites territoriales de las provincias del Guayas, Los Ríos y Manabí. De existir divergencia entre las unidades de linderación indicadas y las coordenadas geográficas que referencien su localización, prevalecerán las primeras, salvo el caso en que la unidad de linderación sea la coordenada.</w:t>
            </w:r>
          </w:p>
          <w:p w:rsidR="007475AB" w:rsidRPr="00272ED2" w:rsidRDefault="007475AB" w:rsidP="006D3FBD">
            <w:pPr>
              <w:jc w:val="both"/>
              <w:rPr>
                <w:color w:val="000066"/>
              </w:rPr>
            </w:pPr>
          </w:p>
          <w:p w:rsidR="00F40C2D" w:rsidRPr="00272ED2" w:rsidRDefault="007475AB" w:rsidP="006D3FBD">
            <w:pPr>
              <w:jc w:val="both"/>
              <w:rPr>
                <w:color w:val="000066"/>
              </w:rPr>
            </w:pPr>
            <w:r w:rsidRPr="00272ED2">
              <w:rPr>
                <w:color w:val="000066"/>
              </w:rPr>
              <w:t>(…)</w:t>
            </w:r>
          </w:p>
          <w:p w:rsidR="00F40C2D" w:rsidRPr="00272ED2" w:rsidRDefault="00F40C2D" w:rsidP="006D3FBD">
            <w:pPr>
              <w:jc w:val="both"/>
              <w:rPr>
                <w:color w:val="000066"/>
              </w:rPr>
            </w:pPr>
          </w:p>
          <w:p w:rsidR="00F40C2D" w:rsidRPr="00272ED2" w:rsidRDefault="006A3AEA" w:rsidP="006D3FBD">
            <w:pPr>
              <w:jc w:val="both"/>
              <w:rPr>
                <w:color w:val="000066"/>
              </w:rPr>
            </w:pPr>
            <w:hyperlink r:id="rId107" w:history="1">
              <w:r w:rsidR="007475AB" w:rsidRPr="00272ED2">
                <w:rPr>
                  <w:rStyle w:val="Hipervnculo"/>
                  <w:color w:val="000066"/>
                </w:rPr>
                <w:t>Ver Registro Oficial</w:t>
              </w:r>
            </w:hyperlink>
          </w:p>
          <w:p w:rsidR="00E433FE" w:rsidRPr="00272ED2" w:rsidRDefault="00E433FE" w:rsidP="006D3FBD">
            <w:pPr>
              <w:jc w:val="both"/>
              <w:rPr>
                <w:color w:val="000066"/>
              </w:rPr>
            </w:pPr>
          </w:p>
          <w:p w:rsidR="002E3F31" w:rsidRPr="00272ED2" w:rsidRDefault="002E3F31" w:rsidP="006D3FBD">
            <w:pPr>
              <w:jc w:val="both"/>
              <w:rPr>
                <w:color w:val="000066"/>
              </w:rPr>
            </w:pPr>
          </w:p>
          <w:p w:rsidR="002E3F31" w:rsidRPr="00272ED2" w:rsidRDefault="002E3F31" w:rsidP="006D3FBD">
            <w:pPr>
              <w:jc w:val="both"/>
              <w:rPr>
                <w:color w:val="000066"/>
              </w:rPr>
            </w:pPr>
          </w:p>
          <w:p w:rsidR="002E3F31" w:rsidRPr="00272ED2" w:rsidRDefault="002E3F31" w:rsidP="006D3FBD">
            <w:pPr>
              <w:jc w:val="both"/>
              <w:rPr>
                <w:color w:val="000066"/>
              </w:rPr>
            </w:pPr>
          </w:p>
          <w:p w:rsidR="00E433FE" w:rsidRPr="00272ED2" w:rsidRDefault="00E433FE" w:rsidP="006D3FBD">
            <w:pPr>
              <w:jc w:val="both"/>
              <w:rPr>
                <w:color w:val="000066"/>
              </w:rPr>
            </w:pPr>
          </w:p>
          <w:p w:rsidR="00E433FE" w:rsidRPr="00272ED2" w:rsidRDefault="00E433FE" w:rsidP="006D3FBD">
            <w:pPr>
              <w:jc w:val="both"/>
              <w:rPr>
                <w:b/>
                <w:color w:val="000066"/>
              </w:rPr>
            </w:pPr>
            <w:r w:rsidRPr="00272ED2">
              <w:rPr>
                <w:b/>
                <w:color w:val="000066"/>
              </w:rPr>
              <w:t>DE LA COMPETENCIA EN RAZÓN DE LA MATERIA Y EL TERRITORIO DE LAS DEPENDENCIAS JUDICIALES QUE FORMARÁN PARTE DE LOS COMPLEJOS JUDICIALES NORTE Y SUR DEL DISTRITO METROPOLITANO D</w:t>
            </w:r>
            <w:r w:rsidR="00246801" w:rsidRPr="00272ED2">
              <w:rPr>
                <w:b/>
                <w:color w:val="000066"/>
              </w:rPr>
              <w:t>E QUITO, PROVINCIA DE PICHINCHA</w:t>
            </w:r>
            <w:r w:rsidR="00300DC0" w:rsidRPr="00272ED2">
              <w:rPr>
                <w:b/>
                <w:color w:val="000066"/>
              </w:rPr>
              <w:t>.</w:t>
            </w:r>
          </w:p>
          <w:p w:rsidR="00246801" w:rsidRPr="00272ED2" w:rsidRDefault="00246801" w:rsidP="006D3FBD">
            <w:pPr>
              <w:jc w:val="both"/>
              <w:rPr>
                <w:color w:val="000066"/>
              </w:rPr>
            </w:pPr>
          </w:p>
          <w:p w:rsidR="00E433FE" w:rsidRPr="00272ED2" w:rsidRDefault="00E433FE" w:rsidP="006D3FBD">
            <w:pPr>
              <w:jc w:val="both"/>
              <w:rPr>
                <w:b/>
                <w:color w:val="000066"/>
              </w:rPr>
            </w:pPr>
            <w:r w:rsidRPr="00272ED2">
              <w:rPr>
                <w:b/>
                <w:color w:val="000066"/>
              </w:rPr>
              <w:t>Expedido por: RESOLUCIÓN 051-2017- PLENO DEL CONSEJO DE LA JUDICATURA. Publicado en Registro Oficial Nº 994 – Suplemento de vierne</w:t>
            </w:r>
            <w:r w:rsidR="001968E0">
              <w:rPr>
                <w:b/>
                <w:color w:val="000066"/>
              </w:rPr>
              <w:t>s 28 de abril de 2017. Página 4</w:t>
            </w:r>
          </w:p>
          <w:p w:rsidR="00E433FE" w:rsidRPr="00272ED2" w:rsidRDefault="00E433FE" w:rsidP="006D3FBD">
            <w:pPr>
              <w:jc w:val="both"/>
              <w:rPr>
                <w:color w:val="000066"/>
              </w:rPr>
            </w:pPr>
          </w:p>
          <w:p w:rsidR="00E433FE" w:rsidRPr="00272ED2" w:rsidRDefault="00E433FE" w:rsidP="006D3FBD">
            <w:pPr>
              <w:jc w:val="both"/>
              <w:rPr>
                <w:color w:val="000066"/>
              </w:rPr>
            </w:pPr>
            <w:r w:rsidRPr="00272ED2">
              <w:rPr>
                <w:color w:val="000066"/>
              </w:rPr>
              <w:t xml:space="preserve">TÍTULO I </w:t>
            </w:r>
          </w:p>
          <w:p w:rsidR="00E433FE" w:rsidRPr="00272ED2" w:rsidRDefault="00E433FE" w:rsidP="006D3FBD">
            <w:pPr>
              <w:jc w:val="both"/>
              <w:rPr>
                <w:color w:val="000066"/>
              </w:rPr>
            </w:pPr>
            <w:r w:rsidRPr="00272ED2">
              <w:rPr>
                <w:color w:val="000066"/>
              </w:rPr>
              <w:t xml:space="preserve">DE LAS COMPETENCIAS EN RAZÓN DEL TERRITORIO Y LA MATERIA NO PENAL </w:t>
            </w:r>
          </w:p>
          <w:p w:rsidR="00E433FE" w:rsidRPr="00272ED2" w:rsidRDefault="00E433FE" w:rsidP="006D3FBD">
            <w:pPr>
              <w:jc w:val="both"/>
              <w:rPr>
                <w:color w:val="000066"/>
              </w:rPr>
            </w:pPr>
          </w:p>
          <w:p w:rsidR="00E433FE" w:rsidRPr="00272ED2" w:rsidRDefault="00E433FE" w:rsidP="006D3FBD">
            <w:pPr>
              <w:jc w:val="both"/>
              <w:rPr>
                <w:color w:val="000066"/>
              </w:rPr>
            </w:pPr>
            <w:r w:rsidRPr="00272ED2">
              <w:rPr>
                <w:color w:val="000066"/>
              </w:rPr>
              <w:t xml:space="preserve">CAPÍTULO I </w:t>
            </w:r>
          </w:p>
          <w:p w:rsidR="00E433FE" w:rsidRPr="00272ED2" w:rsidRDefault="00E433FE" w:rsidP="006D3FBD">
            <w:pPr>
              <w:jc w:val="both"/>
              <w:rPr>
                <w:color w:val="000066"/>
              </w:rPr>
            </w:pPr>
            <w:r w:rsidRPr="00272ED2">
              <w:rPr>
                <w:color w:val="000066"/>
              </w:rPr>
              <w:t xml:space="preserve">REFORMAR LA RESOLUCIÓN 191-2014 MEDIANTE LA CUAL EL PLENO DEL CONSEJO DE LA JUDICATURA RESUELVE CREAR LAS UNIDADES JUDICIALES: CIVIL, TRÁNSITO, ADOLESCENTES INFRACTORES, PENAL E INQUILINATO Y RELACIONES VECINALES CON SEDE EN EL DISTRITO METROPOLITANO DE QUITO, PROVINCIA DE PICHINCHA; Y, RESOLUCIONES 215-2015 y 366-2015 MEDIANTE LA CUAL EL PLENO DEL CONSEJO DE LA JUDICATURA RESOLVIÓ REFORMAR LA RESOLUCIÓN 191-2014. </w:t>
            </w:r>
          </w:p>
          <w:p w:rsidR="00E433FE" w:rsidRPr="00272ED2" w:rsidRDefault="00E433FE" w:rsidP="006D3FBD">
            <w:pPr>
              <w:jc w:val="both"/>
              <w:rPr>
                <w:color w:val="000066"/>
              </w:rPr>
            </w:pPr>
          </w:p>
          <w:p w:rsidR="00E433FE" w:rsidRPr="00272ED2" w:rsidRDefault="00E433FE" w:rsidP="006D3FBD">
            <w:pPr>
              <w:jc w:val="both"/>
              <w:rPr>
                <w:color w:val="000066"/>
              </w:rPr>
            </w:pPr>
            <w:r w:rsidRPr="00272ED2">
              <w:rPr>
                <w:color w:val="000066"/>
              </w:rPr>
              <w:t>Artículo 1.- Cambiar el título del Capítulo I de la Resolución 191-2014, por el siguiente: “CREAR LA UNIDAD JUDICIAL CIVIL CON SEDE EN LA PARROQUIA IÑAQUITO DEL DISTRITO METROPOLITANO DE QUITO, PROVINCIA DE PICHINCHA”.</w:t>
            </w:r>
          </w:p>
          <w:p w:rsidR="00E433FE" w:rsidRPr="00272ED2" w:rsidRDefault="00E433FE" w:rsidP="006D3FBD">
            <w:pPr>
              <w:jc w:val="both"/>
              <w:rPr>
                <w:color w:val="000066"/>
              </w:rPr>
            </w:pPr>
          </w:p>
          <w:p w:rsidR="00E433FE" w:rsidRPr="00272ED2" w:rsidRDefault="00E433FE" w:rsidP="006D3FBD">
            <w:pPr>
              <w:jc w:val="both"/>
              <w:rPr>
                <w:color w:val="000066"/>
              </w:rPr>
            </w:pPr>
            <w:r w:rsidRPr="00272ED2">
              <w:rPr>
                <w:color w:val="000066"/>
              </w:rPr>
              <w:t xml:space="preserve">Artículo 2.- Sustituir en todo el texto de la Resolución 191- 2014 la denominación “Unidad Judicial Civil con sede en el Distrito Metropolitano de Quito, provincia de Pichincha por: “Unidad Judicial Civil con sede en la parroquia Iñaquito del Distrito Metropolitano de Quito, Provincia de Pichincha”. </w:t>
            </w:r>
          </w:p>
          <w:p w:rsidR="00E433FE" w:rsidRPr="00272ED2" w:rsidRDefault="00E433FE" w:rsidP="006D3FBD">
            <w:pPr>
              <w:jc w:val="both"/>
              <w:rPr>
                <w:color w:val="000066"/>
              </w:rPr>
            </w:pPr>
          </w:p>
          <w:p w:rsidR="00E433FE" w:rsidRPr="00272ED2" w:rsidRDefault="00E433FE" w:rsidP="006D3FBD">
            <w:pPr>
              <w:jc w:val="both"/>
              <w:rPr>
                <w:color w:val="000066"/>
              </w:rPr>
            </w:pPr>
            <w:r w:rsidRPr="00272ED2">
              <w:rPr>
                <w:color w:val="000066"/>
              </w:rPr>
              <w:t>Artículo 3.- Sustituir en los artículos 1 y 2 de la Resolución 215-2015, la frase: “Unidad Judicial Civil con sede en el Distrito Metropolitano de Quito”, por: “Unidad Judicial Civil con sede en la parroquia Iñaquito del Distrito Metropolitano de Quito, Provincia de Pichincha”.</w:t>
            </w:r>
          </w:p>
          <w:p w:rsidR="00E433FE" w:rsidRPr="00272ED2" w:rsidRDefault="00E433FE" w:rsidP="006D3FBD">
            <w:pPr>
              <w:jc w:val="both"/>
              <w:rPr>
                <w:color w:val="000066"/>
              </w:rPr>
            </w:pPr>
          </w:p>
          <w:p w:rsidR="00E433FE" w:rsidRPr="00272ED2" w:rsidRDefault="00E433FE" w:rsidP="006D3FBD">
            <w:pPr>
              <w:jc w:val="both"/>
              <w:rPr>
                <w:color w:val="000066"/>
              </w:rPr>
            </w:pPr>
            <w:r w:rsidRPr="00272ED2">
              <w:rPr>
                <w:color w:val="000066"/>
              </w:rPr>
              <w:t>(…)</w:t>
            </w:r>
          </w:p>
          <w:p w:rsidR="00E433FE" w:rsidRPr="00272ED2" w:rsidRDefault="00E433FE" w:rsidP="006D3FBD">
            <w:pPr>
              <w:jc w:val="both"/>
              <w:rPr>
                <w:color w:val="000066"/>
              </w:rPr>
            </w:pPr>
          </w:p>
          <w:p w:rsidR="007475AB" w:rsidRPr="00272ED2" w:rsidRDefault="006A3AEA" w:rsidP="006D3FBD">
            <w:pPr>
              <w:jc w:val="both"/>
              <w:rPr>
                <w:color w:val="000066"/>
              </w:rPr>
            </w:pPr>
            <w:hyperlink r:id="rId108" w:history="1">
              <w:r w:rsidR="00D70D1E" w:rsidRPr="00272ED2">
                <w:rPr>
                  <w:rStyle w:val="Hipervnculo"/>
                  <w:color w:val="000066"/>
                </w:rPr>
                <w:t>Ver Registro Oficial</w:t>
              </w:r>
            </w:hyperlink>
          </w:p>
          <w:p w:rsidR="00D70D1E" w:rsidRPr="00272ED2" w:rsidRDefault="00D70D1E" w:rsidP="006D3FBD">
            <w:pPr>
              <w:jc w:val="both"/>
              <w:rPr>
                <w:color w:val="000066"/>
              </w:rPr>
            </w:pPr>
          </w:p>
          <w:p w:rsidR="00D70D1E" w:rsidRPr="00272ED2" w:rsidRDefault="00D70D1E" w:rsidP="006D3FBD">
            <w:pPr>
              <w:jc w:val="both"/>
              <w:rPr>
                <w:color w:val="000066"/>
              </w:rPr>
            </w:pPr>
          </w:p>
          <w:p w:rsidR="00786C5B" w:rsidRPr="00272ED2" w:rsidRDefault="00786C5B" w:rsidP="006D3FBD">
            <w:pPr>
              <w:jc w:val="both"/>
              <w:rPr>
                <w:color w:val="000066"/>
              </w:rPr>
            </w:pPr>
          </w:p>
        </w:tc>
      </w:tr>
    </w:tbl>
    <w:p w:rsidR="002A7D55" w:rsidRPr="00272ED2" w:rsidRDefault="002A7D55" w:rsidP="005F797E">
      <w:pPr>
        <w:jc w:val="both"/>
        <w:rPr>
          <w:color w:val="000066"/>
        </w:rPr>
      </w:pPr>
    </w:p>
    <w:p w:rsidR="00681D61" w:rsidRPr="00272ED2" w:rsidRDefault="00681D61" w:rsidP="005F797E">
      <w:pPr>
        <w:jc w:val="both"/>
        <w:rPr>
          <w:color w:val="000066"/>
        </w:rPr>
      </w:pPr>
    </w:p>
    <w:p w:rsidR="00CF684E" w:rsidRPr="00272ED2" w:rsidRDefault="00CF684E" w:rsidP="005F797E">
      <w:pPr>
        <w:jc w:val="both"/>
        <w:rPr>
          <w:color w:val="000066"/>
        </w:rPr>
      </w:pPr>
    </w:p>
    <w:p w:rsidR="00CF684E" w:rsidRPr="00272ED2" w:rsidRDefault="00CF684E" w:rsidP="005F797E">
      <w:pPr>
        <w:jc w:val="both"/>
        <w:rPr>
          <w:color w:val="000066"/>
        </w:rPr>
      </w:pPr>
    </w:p>
    <w:p w:rsidR="00CF684E" w:rsidRPr="00272ED2" w:rsidRDefault="00CF684E" w:rsidP="005F797E">
      <w:pPr>
        <w:jc w:val="both"/>
        <w:rPr>
          <w:color w:val="000066"/>
        </w:rPr>
      </w:pPr>
    </w:p>
    <w:p w:rsidR="00CF684E" w:rsidRPr="00272ED2" w:rsidRDefault="00CF684E" w:rsidP="005F797E">
      <w:pPr>
        <w:jc w:val="both"/>
        <w:rPr>
          <w:color w:val="000066"/>
        </w:rPr>
      </w:pPr>
    </w:p>
    <w:sectPr w:rsidR="00CF684E" w:rsidRPr="00272ED2">
      <w:headerReference w:type="default" r:id="rId109"/>
      <w:footerReference w:type="default" r:id="rId1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AEA" w:rsidRDefault="006A3AEA" w:rsidP="002D1C81">
      <w:r>
        <w:separator/>
      </w:r>
    </w:p>
  </w:endnote>
  <w:endnote w:type="continuationSeparator" w:id="0">
    <w:p w:rsidR="006A3AEA" w:rsidRDefault="006A3AEA"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599648"/>
      <w:docPartObj>
        <w:docPartGallery w:val="Page Numbers (Bottom of Page)"/>
        <w:docPartUnique/>
      </w:docPartObj>
    </w:sdtPr>
    <w:sdtEndPr/>
    <w:sdtContent>
      <w:p w:rsidR="009C413E" w:rsidRDefault="009C413E">
        <w:pPr>
          <w:pStyle w:val="Piedepgina"/>
          <w:jc w:val="center"/>
        </w:pPr>
        <w:r>
          <w:fldChar w:fldCharType="begin"/>
        </w:r>
        <w:r>
          <w:instrText>PAGE   \* MERGEFORMAT</w:instrText>
        </w:r>
        <w:r>
          <w:fldChar w:fldCharType="separate"/>
        </w:r>
        <w:r w:rsidR="001F776E" w:rsidRPr="001F776E">
          <w:rPr>
            <w:noProof/>
            <w:lang w:val="es-ES"/>
          </w:rPr>
          <w:t>1</w:t>
        </w:r>
        <w:r>
          <w:fldChar w:fldCharType="end"/>
        </w:r>
      </w:p>
    </w:sdtContent>
  </w:sdt>
  <w:p w:rsidR="009C413E" w:rsidRDefault="009C41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AEA" w:rsidRDefault="006A3AEA" w:rsidP="002D1C81">
      <w:r>
        <w:separator/>
      </w:r>
    </w:p>
  </w:footnote>
  <w:footnote w:type="continuationSeparator" w:id="0">
    <w:p w:rsidR="006A3AEA" w:rsidRDefault="006A3AEA"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13E" w:rsidRDefault="009C413E">
    <w:pPr>
      <w:pStyle w:val="Encabezado"/>
    </w:pPr>
    <w:r>
      <w:rPr>
        <w:noProof/>
        <w:lang w:val="es-EC" w:eastAsia="es-EC"/>
      </w:rPr>
      <w:drawing>
        <wp:anchor distT="0" distB="0" distL="114300" distR="114300" simplePos="0" relativeHeight="251659264" behindDoc="1" locked="0" layoutInCell="1" allowOverlap="1" wp14:anchorId="6A1B91B3" wp14:editId="3EB16DF3">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EE5DF0"/>
    <w:lvl w:ilvl="0">
      <w:numFmt w:val="bullet"/>
      <w:lvlText w:val="*"/>
      <w:lvlJc w:val="left"/>
    </w:lvl>
  </w:abstractNum>
  <w:abstractNum w:abstractNumId="1">
    <w:nsid w:val="04AB4104"/>
    <w:multiLevelType w:val="singleLevel"/>
    <w:tmpl w:val="9A008586"/>
    <w:lvl w:ilvl="0">
      <w:start w:val="1"/>
      <w:numFmt w:val="decimal"/>
      <w:lvlText w:val="%1."/>
      <w:legacy w:legacy="1" w:legacySpace="0" w:legacyIndent="278"/>
      <w:lvlJc w:val="left"/>
      <w:rPr>
        <w:rFonts w:ascii="Arial" w:hAnsi="Arial" w:hint="default"/>
      </w:rPr>
    </w:lvl>
  </w:abstractNum>
  <w:abstractNum w:abstractNumId="2">
    <w:nsid w:val="0694157F"/>
    <w:multiLevelType w:val="singleLevel"/>
    <w:tmpl w:val="A6E06F90"/>
    <w:lvl w:ilvl="0">
      <w:start w:val="3"/>
      <w:numFmt w:val="decimal"/>
      <w:lvlText w:val="%1."/>
      <w:legacy w:legacy="1" w:legacySpace="0" w:legacyIndent="269"/>
      <w:lvlJc w:val="left"/>
      <w:rPr>
        <w:rFonts w:ascii="Arial" w:hAnsi="Arial" w:hint="default"/>
      </w:rPr>
    </w:lvl>
  </w:abstractNum>
  <w:abstractNum w:abstractNumId="3">
    <w:nsid w:val="0AD83B63"/>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4">
    <w:nsid w:val="0CC45A52"/>
    <w:multiLevelType w:val="hybridMultilevel"/>
    <w:tmpl w:val="5F34E1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118735E"/>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6">
    <w:nsid w:val="12B96DE6"/>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7">
    <w:nsid w:val="137D5111"/>
    <w:multiLevelType w:val="singleLevel"/>
    <w:tmpl w:val="8F4A7BBE"/>
    <w:lvl w:ilvl="0">
      <w:start w:val="1"/>
      <w:numFmt w:val="decimal"/>
      <w:lvlText w:val="%1."/>
      <w:legacy w:legacy="1" w:legacySpace="0" w:legacyIndent="283"/>
      <w:lvlJc w:val="left"/>
      <w:rPr>
        <w:rFonts w:ascii="Arial" w:hAnsi="Arial" w:hint="default"/>
      </w:rPr>
    </w:lvl>
  </w:abstractNum>
  <w:abstractNum w:abstractNumId="8">
    <w:nsid w:val="1F7A4D84"/>
    <w:multiLevelType w:val="singleLevel"/>
    <w:tmpl w:val="230603B8"/>
    <w:lvl w:ilvl="0">
      <w:start w:val="1"/>
      <w:numFmt w:val="decimal"/>
      <w:lvlText w:val="%1."/>
      <w:legacy w:legacy="1" w:legacySpace="0" w:legacyIndent="216"/>
      <w:lvlJc w:val="left"/>
      <w:rPr>
        <w:rFonts w:ascii="Arial" w:hAnsi="Arial" w:hint="default"/>
      </w:rPr>
    </w:lvl>
  </w:abstractNum>
  <w:abstractNum w:abstractNumId="9">
    <w:nsid w:val="232D3DA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0">
    <w:nsid w:val="23AA6CE4"/>
    <w:multiLevelType w:val="singleLevel"/>
    <w:tmpl w:val="8B1A0CC4"/>
    <w:lvl w:ilvl="0">
      <w:start w:val="19"/>
      <w:numFmt w:val="decimal"/>
      <w:lvlText w:val="%1."/>
      <w:legacy w:legacy="1" w:legacySpace="0" w:legacyIndent="283"/>
      <w:lvlJc w:val="left"/>
      <w:rPr>
        <w:rFonts w:ascii="Arial" w:hAnsi="Arial" w:hint="default"/>
      </w:rPr>
    </w:lvl>
  </w:abstractNum>
  <w:abstractNum w:abstractNumId="11">
    <w:nsid w:val="23C7330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2">
    <w:nsid w:val="2625152A"/>
    <w:multiLevelType w:val="singleLevel"/>
    <w:tmpl w:val="469A0EA0"/>
    <w:lvl w:ilvl="0">
      <w:start w:val="14"/>
      <w:numFmt w:val="decimal"/>
      <w:lvlText w:val="%1."/>
      <w:legacy w:legacy="1" w:legacySpace="0" w:legacyIndent="283"/>
      <w:lvlJc w:val="left"/>
      <w:rPr>
        <w:rFonts w:ascii="Arial" w:hAnsi="Arial" w:hint="default"/>
      </w:rPr>
    </w:lvl>
  </w:abstractNum>
  <w:abstractNum w:abstractNumId="13">
    <w:nsid w:val="2E0404F4"/>
    <w:multiLevelType w:val="singleLevel"/>
    <w:tmpl w:val="87E8403A"/>
    <w:lvl w:ilvl="0">
      <w:start w:val="5"/>
      <w:numFmt w:val="decimal"/>
      <w:lvlText w:val="%1."/>
      <w:legacy w:legacy="1" w:legacySpace="0" w:legacyIndent="173"/>
      <w:lvlJc w:val="left"/>
      <w:rPr>
        <w:rFonts w:ascii="Arial" w:hAnsi="Arial" w:hint="default"/>
      </w:rPr>
    </w:lvl>
  </w:abstractNum>
  <w:abstractNum w:abstractNumId="14">
    <w:nsid w:val="32117CAC"/>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5">
    <w:nsid w:val="38AE2993"/>
    <w:multiLevelType w:val="singleLevel"/>
    <w:tmpl w:val="6484A3B4"/>
    <w:lvl w:ilvl="0">
      <w:start w:val="1"/>
      <w:numFmt w:val="decimal"/>
      <w:lvlText w:val="%1."/>
      <w:legacy w:legacy="1" w:legacySpace="0" w:legacyIndent="283"/>
      <w:lvlJc w:val="left"/>
      <w:rPr>
        <w:rFonts w:ascii="Arial" w:hAnsi="Arial" w:hint="default"/>
      </w:rPr>
    </w:lvl>
  </w:abstractNum>
  <w:abstractNum w:abstractNumId="16">
    <w:nsid w:val="3B2B1413"/>
    <w:multiLevelType w:val="singleLevel"/>
    <w:tmpl w:val="6484A3B4"/>
    <w:lvl w:ilvl="0">
      <w:start w:val="1"/>
      <w:numFmt w:val="decimal"/>
      <w:lvlText w:val="%1."/>
      <w:legacy w:legacy="1" w:legacySpace="0" w:legacyIndent="283"/>
      <w:lvlJc w:val="left"/>
      <w:rPr>
        <w:rFonts w:ascii="Arial" w:hAnsi="Arial" w:hint="default"/>
      </w:rPr>
    </w:lvl>
  </w:abstractNum>
  <w:abstractNum w:abstractNumId="17">
    <w:nsid w:val="3DFC318E"/>
    <w:multiLevelType w:val="singleLevel"/>
    <w:tmpl w:val="7E96A13A"/>
    <w:lvl w:ilvl="0">
      <w:start w:val="1"/>
      <w:numFmt w:val="lowerLetter"/>
      <w:lvlText w:val="%1)"/>
      <w:legacy w:legacy="1" w:legacySpace="0" w:legacyIndent="292"/>
      <w:lvlJc w:val="left"/>
      <w:rPr>
        <w:rFonts w:ascii="Arial" w:hAnsi="Arial" w:hint="default"/>
      </w:rPr>
    </w:lvl>
  </w:abstractNum>
  <w:abstractNum w:abstractNumId="18">
    <w:nsid w:val="3FEA3370"/>
    <w:multiLevelType w:val="singleLevel"/>
    <w:tmpl w:val="0AFA8F5A"/>
    <w:lvl w:ilvl="0">
      <w:start w:val="1"/>
      <w:numFmt w:val="decimal"/>
      <w:lvlText w:val="%1."/>
      <w:legacy w:legacy="1" w:legacySpace="0" w:legacyIndent="274"/>
      <w:lvlJc w:val="left"/>
      <w:rPr>
        <w:rFonts w:ascii="Arial" w:hAnsi="Arial" w:hint="default"/>
      </w:rPr>
    </w:lvl>
  </w:abstractNum>
  <w:abstractNum w:abstractNumId="19">
    <w:nsid w:val="3FF00B32"/>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0">
    <w:nsid w:val="411A4F2D"/>
    <w:multiLevelType w:val="singleLevel"/>
    <w:tmpl w:val="6624F8EA"/>
    <w:lvl w:ilvl="0">
      <w:start w:val="7"/>
      <w:numFmt w:val="decimal"/>
      <w:lvlText w:val="%1."/>
      <w:legacy w:legacy="1" w:legacySpace="0" w:legacyIndent="211"/>
      <w:lvlJc w:val="left"/>
      <w:rPr>
        <w:rFonts w:ascii="Arial" w:hAnsi="Arial" w:hint="default"/>
      </w:rPr>
    </w:lvl>
  </w:abstractNum>
  <w:abstractNum w:abstractNumId="21">
    <w:nsid w:val="421866E0"/>
    <w:multiLevelType w:val="singleLevel"/>
    <w:tmpl w:val="EBBC16C8"/>
    <w:lvl w:ilvl="0">
      <w:start w:val="16"/>
      <w:numFmt w:val="decimal"/>
      <w:lvlText w:val="%1."/>
      <w:legacy w:legacy="1" w:legacySpace="0" w:legacyIndent="283"/>
      <w:lvlJc w:val="left"/>
      <w:rPr>
        <w:rFonts w:ascii="Arial" w:hAnsi="Arial" w:hint="default"/>
      </w:rPr>
    </w:lvl>
  </w:abstractNum>
  <w:abstractNum w:abstractNumId="22">
    <w:nsid w:val="49D35D8B"/>
    <w:multiLevelType w:val="singleLevel"/>
    <w:tmpl w:val="AB847862"/>
    <w:lvl w:ilvl="0">
      <w:start w:val="10"/>
      <w:numFmt w:val="decimal"/>
      <w:lvlText w:val="7.%1."/>
      <w:legacy w:legacy="1" w:legacySpace="0" w:legacyIndent="422"/>
      <w:lvlJc w:val="left"/>
      <w:rPr>
        <w:rFonts w:ascii="Arial" w:hAnsi="Arial" w:hint="default"/>
      </w:rPr>
    </w:lvl>
  </w:abstractNum>
  <w:abstractNum w:abstractNumId="23">
    <w:nsid w:val="505340B9"/>
    <w:multiLevelType w:val="singleLevel"/>
    <w:tmpl w:val="5E30D7FA"/>
    <w:lvl w:ilvl="0">
      <w:start w:val="6"/>
      <w:numFmt w:val="decimal"/>
      <w:lvlText w:val="%1."/>
      <w:legacy w:legacy="1" w:legacySpace="0" w:legacyIndent="283"/>
      <w:lvlJc w:val="left"/>
      <w:rPr>
        <w:rFonts w:ascii="Arial" w:hAnsi="Arial" w:hint="default"/>
      </w:rPr>
    </w:lvl>
  </w:abstractNum>
  <w:abstractNum w:abstractNumId="24">
    <w:nsid w:val="51C664C9"/>
    <w:multiLevelType w:val="singleLevel"/>
    <w:tmpl w:val="9A28954C"/>
    <w:lvl w:ilvl="0">
      <w:start w:val="5"/>
      <w:numFmt w:val="decimal"/>
      <w:lvlText w:val="7.%1."/>
      <w:legacy w:legacy="1" w:legacySpace="0" w:legacyIndent="307"/>
      <w:lvlJc w:val="left"/>
      <w:rPr>
        <w:rFonts w:ascii="Arial" w:hAnsi="Arial" w:hint="default"/>
      </w:rPr>
    </w:lvl>
  </w:abstractNum>
  <w:abstractNum w:abstractNumId="25">
    <w:nsid w:val="52AD7635"/>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6">
    <w:nsid w:val="5A884A91"/>
    <w:multiLevelType w:val="singleLevel"/>
    <w:tmpl w:val="BD2268D8"/>
    <w:lvl w:ilvl="0">
      <w:start w:val="2"/>
      <w:numFmt w:val="decimal"/>
      <w:lvlText w:val="%1."/>
      <w:legacy w:legacy="1" w:legacySpace="0" w:legacyIndent="192"/>
      <w:lvlJc w:val="left"/>
      <w:rPr>
        <w:rFonts w:ascii="Arial" w:hAnsi="Arial" w:hint="default"/>
      </w:rPr>
    </w:lvl>
  </w:abstractNum>
  <w:abstractNum w:abstractNumId="27">
    <w:nsid w:val="5DBF203B"/>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8">
    <w:nsid w:val="60A73B8D"/>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9">
    <w:nsid w:val="6309110E"/>
    <w:multiLevelType w:val="singleLevel"/>
    <w:tmpl w:val="7E96A13A"/>
    <w:lvl w:ilvl="0">
      <w:start w:val="4"/>
      <w:numFmt w:val="lowerLetter"/>
      <w:lvlText w:val="%1)"/>
      <w:legacy w:legacy="1" w:legacySpace="0" w:legacyIndent="278"/>
      <w:lvlJc w:val="left"/>
      <w:rPr>
        <w:rFonts w:ascii="Arial" w:hAnsi="Arial" w:hint="default"/>
      </w:rPr>
    </w:lvl>
  </w:abstractNum>
  <w:abstractNum w:abstractNumId="30">
    <w:nsid w:val="711D31A7"/>
    <w:multiLevelType w:val="singleLevel"/>
    <w:tmpl w:val="FE5A89BE"/>
    <w:lvl w:ilvl="0">
      <w:start w:val="1"/>
      <w:numFmt w:val="decimal"/>
      <w:lvlText w:val="%1."/>
      <w:legacy w:legacy="1" w:legacySpace="0" w:legacyIndent="283"/>
      <w:lvlJc w:val="left"/>
      <w:rPr>
        <w:rFonts w:ascii="Arial" w:hAnsi="Arial" w:hint="default"/>
      </w:rPr>
    </w:lvl>
  </w:abstractNum>
  <w:abstractNum w:abstractNumId="31">
    <w:nsid w:val="714D7852"/>
    <w:multiLevelType w:val="singleLevel"/>
    <w:tmpl w:val="7DAC9FB0"/>
    <w:lvl w:ilvl="0">
      <w:start w:val="13"/>
      <w:numFmt w:val="decimal"/>
      <w:lvlText w:val="7.%1."/>
      <w:legacy w:legacy="1" w:legacySpace="0" w:legacyIndent="432"/>
      <w:lvlJc w:val="left"/>
      <w:rPr>
        <w:rFonts w:ascii="Arial" w:hAnsi="Arial" w:hint="default"/>
      </w:rPr>
    </w:lvl>
  </w:abstractNum>
  <w:abstractNum w:abstractNumId="32">
    <w:nsid w:val="75866DC7"/>
    <w:multiLevelType w:val="hybridMultilevel"/>
    <w:tmpl w:val="8B8635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77F84109"/>
    <w:multiLevelType w:val="singleLevel"/>
    <w:tmpl w:val="77F6AB42"/>
    <w:lvl w:ilvl="0">
      <w:start w:val="7"/>
      <w:numFmt w:val="decimal"/>
      <w:lvlText w:val="7.%1."/>
      <w:legacy w:legacy="1" w:legacySpace="0" w:legacyIndent="312"/>
      <w:lvlJc w:val="left"/>
      <w:rPr>
        <w:rFonts w:ascii="Arial" w:hAnsi="Arial" w:hint="default"/>
      </w:rPr>
    </w:lvl>
  </w:abstractNum>
  <w:abstractNum w:abstractNumId="34">
    <w:nsid w:val="793C4147"/>
    <w:multiLevelType w:val="hybridMultilevel"/>
    <w:tmpl w:val="22E28A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AF15119"/>
    <w:multiLevelType w:val="singleLevel"/>
    <w:tmpl w:val="C490531E"/>
    <w:lvl w:ilvl="0">
      <w:start w:val="10"/>
      <w:numFmt w:val="decimal"/>
      <w:lvlText w:val="%1."/>
      <w:legacy w:legacy="1" w:legacySpace="0" w:legacyIndent="283"/>
      <w:lvlJc w:val="left"/>
      <w:rPr>
        <w:rFonts w:ascii="Arial" w:hAnsi="Arial" w:hint="default"/>
      </w:rPr>
    </w:lvl>
  </w:abstractNum>
  <w:num w:numId="1">
    <w:abstractNumId w:val="15"/>
  </w:num>
  <w:num w:numId="2">
    <w:abstractNumId w:val="25"/>
  </w:num>
  <w:num w:numId="3">
    <w:abstractNumId w:val="14"/>
  </w:num>
  <w:num w:numId="4">
    <w:abstractNumId w:val="9"/>
  </w:num>
  <w:num w:numId="5">
    <w:abstractNumId w:val="3"/>
  </w:num>
  <w:num w:numId="6">
    <w:abstractNumId w:val="5"/>
  </w:num>
  <w:num w:numId="7">
    <w:abstractNumId w:val="16"/>
  </w:num>
  <w:num w:numId="8">
    <w:abstractNumId w:val="7"/>
  </w:num>
  <w:num w:numId="9">
    <w:abstractNumId w:val="23"/>
  </w:num>
  <w:num w:numId="10">
    <w:abstractNumId w:val="12"/>
  </w:num>
  <w:num w:numId="11">
    <w:abstractNumId w:val="21"/>
  </w:num>
  <w:num w:numId="12">
    <w:abstractNumId w:val="10"/>
  </w:num>
  <w:num w:numId="13">
    <w:abstractNumId w:val="27"/>
  </w:num>
  <w:num w:numId="14">
    <w:abstractNumId w:val="0"/>
    <w:lvlOverride w:ilvl="0">
      <w:lvl w:ilvl="0">
        <w:numFmt w:val="bullet"/>
        <w:lvlText w:val="•"/>
        <w:legacy w:legacy="1" w:legacySpace="0" w:legacyIndent="283"/>
        <w:lvlJc w:val="left"/>
        <w:rPr>
          <w:rFonts w:ascii="Arial" w:hAnsi="Arial" w:hint="default"/>
        </w:rPr>
      </w:lvl>
    </w:lvlOverride>
  </w:num>
  <w:num w:numId="15">
    <w:abstractNumId w:val="11"/>
  </w:num>
  <w:num w:numId="16">
    <w:abstractNumId w:val="24"/>
  </w:num>
  <w:num w:numId="17">
    <w:abstractNumId w:val="33"/>
  </w:num>
  <w:num w:numId="18">
    <w:abstractNumId w:val="22"/>
  </w:num>
  <w:num w:numId="19">
    <w:abstractNumId w:val="0"/>
    <w:lvlOverride w:ilvl="0">
      <w:lvl w:ilvl="0">
        <w:numFmt w:val="bullet"/>
        <w:lvlText w:val="-"/>
        <w:legacy w:legacy="1" w:legacySpace="0" w:legacyIndent="283"/>
        <w:lvlJc w:val="left"/>
        <w:rPr>
          <w:rFonts w:ascii="Arial" w:hAnsi="Arial" w:hint="default"/>
        </w:rPr>
      </w:lvl>
    </w:lvlOverride>
  </w:num>
  <w:num w:numId="20">
    <w:abstractNumId w:val="31"/>
  </w:num>
  <w:num w:numId="21">
    <w:abstractNumId w:val="28"/>
  </w:num>
  <w:num w:numId="22">
    <w:abstractNumId w:val="19"/>
  </w:num>
  <w:num w:numId="23">
    <w:abstractNumId w:val="19"/>
    <w:lvlOverride w:ilvl="0">
      <w:lvl w:ilvl="0">
        <w:start w:val="1"/>
        <w:numFmt w:val="lowerLetter"/>
        <w:lvlText w:val="%1)"/>
        <w:legacy w:legacy="1" w:legacySpace="0" w:legacyIndent="284"/>
        <w:lvlJc w:val="left"/>
        <w:rPr>
          <w:rFonts w:ascii="Arial" w:hAnsi="Arial" w:hint="default"/>
        </w:rPr>
      </w:lvl>
    </w:lvlOverride>
  </w:num>
  <w:num w:numId="24">
    <w:abstractNumId w:val="17"/>
  </w:num>
  <w:num w:numId="25">
    <w:abstractNumId w:val="17"/>
    <w:lvlOverride w:ilvl="0">
      <w:lvl w:ilvl="0">
        <w:start w:val="1"/>
        <w:numFmt w:val="lowerLetter"/>
        <w:lvlText w:val="%1)"/>
        <w:legacy w:legacy="1" w:legacySpace="0" w:legacyIndent="293"/>
        <w:lvlJc w:val="left"/>
        <w:rPr>
          <w:rFonts w:ascii="Arial" w:hAnsi="Arial" w:hint="default"/>
        </w:rPr>
      </w:lvl>
    </w:lvlOverride>
  </w:num>
  <w:num w:numId="26">
    <w:abstractNumId w:val="6"/>
  </w:num>
  <w:num w:numId="27">
    <w:abstractNumId w:val="29"/>
  </w:num>
  <w:num w:numId="28">
    <w:abstractNumId w:val="30"/>
  </w:num>
  <w:num w:numId="29">
    <w:abstractNumId w:val="18"/>
  </w:num>
  <w:num w:numId="30">
    <w:abstractNumId w:val="1"/>
  </w:num>
  <w:num w:numId="31">
    <w:abstractNumId w:val="26"/>
  </w:num>
  <w:num w:numId="32">
    <w:abstractNumId w:val="20"/>
  </w:num>
  <w:num w:numId="33">
    <w:abstractNumId w:val="35"/>
  </w:num>
  <w:num w:numId="34">
    <w:abstractNumId w:val="4"/>
  </w:num>
  <w:num w:numId="35">
    <w:abstractNumId w:val="8"/>
  </w:num>
  <w:num w:numId="36">
    <w:abstractNumId w:val="2"/>
  </w:num>
  <w:num w:numId="37">
    <w:abstractNumId w:val="13"/>
  </w:num>
  <w:num w:numId="38">
    <w:abstractNumId w:val="34"/>
  </w:num>
  <w:num w:numId="39">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1453"/>
    <w:rsid w:val="000046C0"/>
    <w:rsid w:val="000049D1"/>
    <w:rsid w:val="00005C8D"/>
    <w:rsid w:val="00006468"/>
    <w:rsid w:val="0001370E"/>
    <w:rsid w:val="000160B7"/>
    <w:rsid w:val="000245F1"/>
    <w:rsid w:val="00026974"/>
    <w:rsid w:val="00027712"/>
    <w:rsid w:val="00031EFA"/>
    <w:rsid w:val="00033B46"/>
    <w:rsid w:val="00034478"/>
    <w:rsid w:val="00036307"/>
    <w:rsid w:val="0003655F"/>
    <w:rsid w:val="00037FF5"/>
    <w:rsid w:val="00041A80"/>
    <w:rsid w:val="00041ACD"/>
    <w:rsid w:val="0004325B"/>
    <w:rsid w:val="00044E11"/>
    <w:rsid w:val="00050056"/>
    <w:rsid w:val="000502DC"/>
    <w:rsid w:val="00051B58"/>
    <w:rsid w:val="00051CEA"/>
    <w:rsid w:val="00054BD6"/>
    <w:rsid w:val="00057863"/>
    <w:rsid w:val="0007193D"/>
    <w:rsid w:val="0007385F"/>
    <w:rsid w:val="000744A6"/>
    <w:rsid w:val="00075C53"/>
    <w:rsid w:val="0007783C"/>
    <w:rsid w:val="00082C3D"/>
    <w:rsid w:val="0008372F"/>
    <w:rsid w:val="00087A56"/>
    <w:rsid w:val="000902E5"/>
    <w:rsid w:val="00090850"/>
    <w:rsid w:val="00090CD7"/>
    <w:rsid w:val="00092450"/>
    <w:rsid w:val="000A2350"/>
    <w:rsid w:val="000A3243"/>
    <w:rsid w:val="000B2B3E"/>
    <w:rsid w:val="000B4491"/>
    <w:rsid w:val="000C3B6E"/>
    <w:rsid w:val="000C61A5"/>
    <w:rsid w:val="000D36B7"/>
    <w:rsid w:val="000D46F7"/>
    <w:rsid w:val="000D507B"/>
    <w:rsid w:val="000D7E88"/>
    <w:rsid w:val="000E1CCC"/>
    <w:rsid w:val="000E2EC5"/>
    <w:rsid w:val="000E2FCF"/>
    <w:rsid w:val="000E4DF2"/>
    <w:rsid w:val="000E7BD0"/>
    <w:rsid w:val="000E7D7F"/>
    <w:rsid w:val="000F6738"/>
    <w:rsid w:val="000F675C"/>
    <w:rsid w:val="00101181"/>
    <w:rsid w:val="00101EFF"/>
    <w:rsid w:val="00102423"/>
    <w:rsid w:val="001026FA"/>
    <w:rsid w:val="00104862"/>
    <w:rsid w:val="00112813"/>
    <w:rsid w:val="00113D1E"/>
    <w:rsid w:val="00113ECE"/>
    <w:rsid w:val="00114DF8"/>
    <w:rsid w:val="0011672A"/>
    <w:rsid w:val="001168C9"/>
    <w:rsid w:val="0012046C"/>
    <w:rsid w:val="00121CA3"/>
    <w:rsid w:val="0012412E"/>
    <w:rsid w:val="0012511B"/>
    <w:rsid w:val="00132048"/>
    <w:rsid w:val="00134163"/>
    <w:rsid w:val="00136137"/>
    <w:rsid w:val="00136A0B"/>
    <w:rsid w:val="00156B42"/>
    <w:rsid w:val="00156EF2"/>
    <w:rsid w:val="0016307D"/>
    <w:rsid w:val="00164A4E"/>
    <w:rsid w:val="00165938"/>
    <w:rsid w:val="0016699C"/>
    <w:rsid w:val="00170FB9"/>
    <w:rsid w:val="001726F3"/>
    <w:rsid w:val="00172743"/>
    <w:rsid w:val="00172960"/>
    <w:rsid w:val="0017341A"/>
    <w:rsid w:val="00175622"/>
    <w:rsid w:val="00181A1C"/>
    <w:rsid w:val="00182B2E"/>
    <w:rsid w:val="00183A4D"/>
    <w:rsid w:val="00184288"/>
    <w:rsid w:val="0018528D"/>
    <w:rsid w:val="00190532"/>
    <w:rsid w:val="00190919"/>
    <w:rsid w:val="001909AE"/>
    <w:rsid w:val="00192469"/>
    <w:rsid w:val="001968E0"/>
    <w:rsid w:val="0019732A"/>
    <w:rsid w:val="001975AF"/>
    <w:rsid w:val="001A01E6"/>
    <w:rsid w:val="001B0312"/>
    <w:rsid w:val="001B0442"/>
    <w:rsid w:val="001B0EDD"/>
    <w:rsid w:val="001B2559"/>
    <w:rsid w:val="001B2DC2"/>
    <w:rsid w:val="001B4607"/>
    <w:rsid w:val="001B46BD"/>
    <w:rsid w:val="001C0AE3"/>
    <w:rsid w:val="001C48A4"/>
    <w:rsid w:val="001C575D"/>
    <w:rsid w:val="001D0A95"/>
    <w:rsid w:val="001D3492"/>
    <w:rsid w:val="001D5C5B"/>
    <w:rsid w:val="001D6913"/>
    <w:rsid w:val="001E132E"/>
    <w:rsid w:val="001E2045"/>
    <w:rsid w:val="001E30C3"/>
    <w:rsid w:val="001E4E02"/>
    <w:rsid w:val="001E584F"/>
    <w:rsid w:val="001F0D46"/>
    <w:rsid w:val="001F3875"/>
    <w:rsid w:val="001F4354"/>
    <w:rsid w:val="001F7368"/>
    <w:rsid w:val="001F776E"/>
    <w:rsid w:val="001F7E52"/>
    <w:rsid w:val="00201E18"/>
    <w:rsid w:val="002031E5"/>
    <w:rsid w:val="00203B3A"/>
    <w:rsid w:val="002051B8"/>
    <w:rsid w:val="002073F2"/>
    <w:rsid w:val="0020760A"/>
    <w:rsid w:val="002108B9"/>
    <w:rsid w:val="002224C2"/>
    <w:rsid w:val="00222577"/>
    <w:rsid w:val="00224E7A"/>
    <w:rsid w:val="0022566D"/>
    <w:rsid w:val="002258CE"/>
    <w:rsid w:val="00227E6C"/>
    <w:rsid w:val="00230075"/>
    <w:rsid w:val="00234E57"/>
    <w:rsid w:val="002359DA"/>
    <w:rsid w:val="00241384"/>
    <w:rsid w:val="002449FE"/>
    <w:rsid w:val="00244FB7"/>
    <w:rsid w:val="00246801"/>
    <w:rsid w:val="00247342"/>
    <w:rsid w:val="00252599"/>
    <w:rsid w:val="0025498A"/>
    <w:rsid w:val="00261302"/>
    <w:rsid w:val="00261EC0"/>
    <w:rsid w:val="00264805"/>
    <w:rsid w:val="00264D42"/>
    <w:rsid w:val="002651C4"/>
    <w:rsid w:val="002653E5"/>
    <w:rsid w:val="00266AE1"/>
    <w:rsid w:val="00271782"/>
    <w:rsid w:val="00272C3D"/>
    <w:rsid w:val="00272ED2"/>
    <w:rsid w:val="00273BBD"/>
    <w:rsid w:val="0027448E"/>
    <w:rsid w:val="00275B87"/>
    <w:rsid w:val="00283077"/>
    <w:rsid w:val="00287B49"/>
    <w:rsid w:val="00293536"/>
    <w:rsid w:val="00294115"/>
    <w:rsid w:val="00295498"/>
    <w:rsid w:val="00296760"/>
    <w:rsid w:val="00296EDA"/>
    <w:rsid w:val="00297888"/>
    <w:rsid w:val="00297ACB"/>
    <w:rsid w:val="002A001A"/>
    <w:rsid w:val="002A67D4"/>
    <w:rsid w:val="002A7D55"/>
    <w:rsid w:val="002B2453"/>
    <w:rsid w:val="002B4DD5"/>
    <w:rsid w:val="002C30CE"/>
    <w:rsid w:val="002C5EAB"/>
    <w:rsid w:val="002D1C5B"/>
    <w:rsid w:val="002D1C81"/>
    <w:rsid w:val="002D48FF"/>
    <w:rsid w:val="002D566C"/>
    <w:rsid w:val="002D577C"/>
    <w:rsid w:val="002D74ED"/>
    <w:rsid w:val="002E0F15"/>
    <w:rsid w:val="002E11A3"/>
    <w:rsid w:val="002E11B7"/>
    <w:rsid w:val="002E168C"/>
    <w:rsid w:val="002E3F31"/>
    <w:rsid w:val="002E60BE"/>
    <w:rsid w:val="002E6360"/>
    <w:rsid w:val="002F0363"/>
    <w:rsid w:val="002F0CD1"/>
    <w:rsid w:val="002F5901"/>
    <w:rsid w:val="002F61FE"/>
    <w:rsid w:val="00300765"/>
    <w:rsid w:val="00300D3C"/>
    <w:rsid w:val="00300DC0"/>
    <w:rsid w:val="00301157"/>
    <w:rsid w:val="00301539"/>
    <w:rsid w:val="003023D4"/>
    <w:rsid w:val="00302E42"/>
    <w:rsid w:val="003033F2"/>
    <w:rsid w:val="00305362"/>
    <w:rsid w:val="003069D7"/>
    <w:rsid w:val="003074AB"/>
    <w:rsid w:val="00313656"/>
    <w:rsid w:val="003171D9"/>
    <w:rsid w:val="00317F4A"/>
    <w:rsid w:val="003220C1"/>
    <w:rsid w:val="00324CF4"/>
    <w:rsid w:val="00327E9D"/>
    <w:rsid w:val="003302F8"/>
    <w:rsid w:val="00331277"/>
    <w:rsid w:val="00332E06"/>
    <w:rsid w:val="0033397F"/>
    <w:rsid w:val="00334165"/>
    <w:rsid w:val="00336D4C"/>
    <w:rsid w:val="00337622"/>
    <w:rsid w:val="003412E0"/>
    <w:rsid w:val="00342928"/>
    <w:rsid w:val="00347178"/>
    <w:rsid w:val="00351734"/>
    <w:rsid w:val="00353068"/>
    <w:rsid w:val="00353832"/>
    <w:rsid w:val="003563E1"/>
    <w:rsid w:val="003567C2"/>
    <w:rsid w:val="0035719E"/>
    <w:rsid w:val="00360213"/>
    <w:rsid w:val="0036069D"/>
    <w:rsid w:val="003613C3"/>
    <w:rsid w:val="003614B5"/>
    <w:rsid w:val="003629E3"/>
    <w:rsid w:val="00370181"/>
    <w:rsid w:val="0037420E"/>
    <w:rsid w:val="003744B0"/>
    <w:rsid w:val="00376B0F"/>
    <w:rsid w:val="00383293"/>
    <w:rsid w:val="00384AD7"/>
    <w:rsid w:val="0038546C"/>
    <w:rsid w:val="00386083"/>
    <w:rsid w:val="00387103"/>
    <w:rsid w:val="00387779"/>
    <w:rsid w:val="0039082E"/>
    <w:rsid w:val="0039090E"/>
    <w:rsid w:val="00390FF3"/>
    <w:rsid w:val="00391A30"/>
    <w:rsid w:val="00394793"/>
    <w:rsid w:val="0039480C"/>
    <w:rsid w:val="00394D1A"/>
    <w:rsid w:val="00397E30"/>
    <w:rsid w:val="003A07E8"/>
    <w:rsid w:val="003A3EF0"/>
    <w:rsid w:val="003A46A8"/>
    <w:rsid w:val="003A6949"/>
    <w:rsid w:val="003B08AF"/>
    <w:rsid w:val="003B0E8A"/>
    <w:rsid w:val="003B135F"/>
    <w:rsid w:val="003B24AA"/>
    <w:rsid w:val="003B327E"/>
    <w:rsid w:val="003B77D2"/>
    <w:rsid w:val="003C0F46"/>
    <w:rsid w:val="003C2AAF"/>
    <w:rsid w:val="003C3BED"/>
    <w:rsid w:val="003C595A"/>
    <w:rsid w:val="003C65BD"/>
    <w:rsid w:val="003C6686"/>
    <w:rsid w:val="003C692D"/>
    <w:rsid w:val="003C6FCB"/>
    <w:rsid w:val="003D01BA"/>
    <w:rsid w:val="003D0227"/>
    <w:rsid w:val="003D1D58"/>
    <w:rsid w:val="003E0551"/>
    <w:rsid w:val="003E055C"/>
    <w:rsid w:val="003E0CE7"/>
    <w:rsid w:val="003E4C99"/>
    <w:rsid w:val="003E6A03"/>
    <w:rsid w:val="003F2328"/>
    <w:rsid w:val="003F3DE2"/>
    <w:rsid w:val="003F692C"/>
    <w:rsid w:val="00401E2D"/>
    <w:rsid w:val="00403251"/>
    <w:rsid w:val="0040746C"/>
    <w:rsid w:val="00407940"/>
    <w:rsid w:val="0041174B"/>
    <w:rsid w:val="00411C95"/>
    <w:rsid w:val="004137C1"/>
    <w:rsid w:val="00415682"/>
    <w:rsid w:val="004209D6"/>
    <w:rsid w:val="00421D37"/>
    <w:rsid w:val="004244FC"/>
    <w:rsid w:val="00424A84"/>
    <w:rsid w:val="00425894"/>
    <w:rsid w:val="00427F38"/>
    <w:rsid w:val="00430820"/>
    <w:rsid w:val="00432CC2"/>
    <w:rsid w:val="00434280"/>
    <w:rsid w:val="004364CA"/>
    <w:rsid w:val="00437F14"/>
    <w:rsid w:val="00440275"/>
    <w:rsid w:val="004430AB"/>
    <w:rsid w:val="00443AC4"/>
    <w:rsid w:val="00444D95"/>
    <w:rsid w:val="0044547D"/>
    <w:rsid w:val="004459DF"/>
    <w:rsid w:val="004504FC"/>
    <w:rsid w:val="00450A90"/>
    <w:rsid w:val="00451F8B"/>
    <w:rsid w:val="00452713"/>
    <w:rsid w:val="004556F5"/>
    <w:rsid w:val="004617BE"/>
    <w:rsid w:val="004648AE"/>
    <w:rsid w:val="00464EA7"/>
    <w:rsid w:val="00467623"/>
    <w:rsid w:val="00472AD0"/>
    <w:rsid w:val="00474740"/>
    <w:rsid w:val="00475589"/>
    <w:rsid w:val="0047642F"/>
    <w:rsid w:val="00476F8E"/>
    <w:rsid w:val="004832CE"/>
    <w:rsid w:val="004863A5"/>
    <w:rsid w:val="004871A4"/>
    <w:rsid w:val="0049379A"/>
    <w:rsid w:val="00494846"/>
    <w:rsid w:val="004A0B86"/>
    <w:rsid w:val="004A17BA"/>
    <w:rsid w:val="004A5374"/>
    <w:rsid w:val="004A6809"/>
    <w:rsid w:val="004A79F1"/>
    <w:rsid w:val="004B2655"/>
    <w:rsid w:val="004B27A2"/>
    <w:rsid w:val="004B6FCF"/>
    <w:rsid w:val="004C06B5"/>
    <w:rsid w:val="004C0B9A"/>
    <w:rsid w:val="004C1A40"/>
    <w:rsid w:val="004C2129"/>
    <w:rsid w:val="004C2B7A"/>
    <w:rsid w:val="004C42FE"/>
    <w:rsid w:val="004C5D3E"/>
    <w:rsid w:val="004C61F7"/>
    <w:rsid w:val="004C6A18"/>
    <w:rsid w:val="004C7749"/>
    <w:rsid w:val="004D1161"/>
    <w:rsid w:val="004D2F5D"/>
    <w:rsid w:val="004D63E5"/>
    <w:rsid w:val="004E040B"/>
    <w:rsid w:val="004E32D0"/>
    <w:rsid w:val="004E3FEE"/>
    <w:rsid w:val="004E429B"/>
    <w:rsid w:val="004E69C4"/>
    <w:rsid w:val="005104C2"/>
    <w:rsid w:val="00511754"/>
    <w:rsid w:val="00515BB5"/>
    <w:rsid w:val="00517C1A"/>
    <w:rsid w:val="00520A1A"/>
    <w:rsid w:val="00520C5C"/>
    <w:rsid w:val="00520EC7"/>
    <w:rsid w:val="00522421"/>
    <w:rsid w:val="00522F8E"/>
    <w:rsid w:val="00524D64"/>
    <w:rsid w:val="005266CF"/>
    <w:rsid w:val="0053068B"/>
    <w:rsid w:val="00532B63"/>
    <w:rsid w:val="0053463C"/>
    <w:rsid w:val="0053586B"/>
    <w:rsid w:val="005438E1"/>
    <w:rsid w:val="00545BD5"/>
    <w:rsid w:val="005512F8"/>
    <w:rsid w:val="00551BC7"/>
    <w:rsid w:val="00552201"/>
    <w:rsid w:val="00556FDA"/>
    <w:rsid w:val="00566466"/>
    <w:rsid w:val="0056680D"/>
    <w:rsid w:val="00567D09"/>
    <w:rsid w:val="00574AAE"/>
    <w:rsid w:val="005756EE"/>
    <w:rsid w:val="00575D62"/>
    <w:rsid w:val="005846D9"/>
    <w:rsid w:val="00586C41"/>
    <w:rsid w:val="005927AC"/>
    <w:rsid w:val="00595AB9"/>
    <w:rsid w:val="00596E6F"/>
    <w:rsid w:val="005A02F1"/>
    <w:rsid w:val="005A1310"/>
    <w:rsid w:val="005A523E"/>
    <w:rsid w:val="005B00C0"/>
    <w:rsid w:val="005C02B2"/>
    <w:rsid w:val="005C0E87"/>
    <w:rsid w:val="005C11B2"/>
    <w:rsid w:val="005C16C3"/>
    <w:rsid w:val="005C1E55"/>
    <w:rsid w:val="005C218B"/>
    <w:rsid w:val="005C2AB7"/>
    <w:rsid w:val="005C7F37"/>
    <w:rsid w:val="005D11E1"/>
    <w:rsid w:val="005D2D75"/>
    <w:rsid w:val="005D7357"/>
    <w:rsid w:val="005E08A9"/>
    <w:rsid w:val="005E2D0B"/>
    <w:rsid w:val="005E49DE"/>
    <w:rsid w:val="005E716F"/>
    <w:rsid w:val="005F00F8"/>
    <w:rsid w:val="005F0E2C"/>
    <w:rsid w:val="005F77C4"/>
    <w:rsid w:val="005F797E"/>
    <w:rsid w:val="00607367"/>
    <w:rsid w:val="0061075C"/>
    <w:rsid w:val="006113DC"/>
    <w:rsid w:val="006116F7"/>
    <w:rsid w:val="00612655"/>
    <w:rsid w:val="00617923"/>
    <w:rsid w:val="00617F6F"/>
    <w:rsid w:val="0062118C"/>
    <w:rsid w:val="00624FEF"/>
    <w:rsid w:val="00630706"/>
    <w:rsid w:val="00632E01"/>
    <w:rsid w:val="00636D21"/>
    <w:rsid w:val="00636DD4"/>
    <w:rsid w:val="00641A6C"/>
    <w:rsid w:val="00641F5D"/>
    <w:rsid w:val="00641FE2"/>
    <w:rsid w:val="0064707C"/>
    <w:rsid w:val="00650272"/>
    <w:rsid w:val="00653584"/>
    <w:rsid w:val="00654A1A"/>
    <w:rsid w:val="00654B5F"/>
    <w:rsid w:val="00660AFA"/>
    <w:rsid w:val="006639EE"/>
    <w:rsid w:val="00671440"/>
    <w:rsid w:val="00674644"/>
    <w:rsid w:val="00675BF7"/>
    <w:rsid w:val="006768D4"/>
    <w:rsid w:val="00677CCD"/>
    <w:rsid w:val="00680358"/>
    <w:rsid w:val="00681061"/>
    <w:rsid w:val="00681D61"/>
    <w:rsid w:val="006820DC"/>
    <w:rsid w:val="006854E7"/>
    <w:rsid w:val="00685733"/>
    <w:rsid w:val="00687848"/>
    <w:rsid w:val="00691B5B"/>
    <w:rsid w:val="0069312E"/>
    <w:rsid w:val="00693D4B"/>
    <w:rsid w:val="006A296D"/>
    <w:rsid w:val="006A3AEA"/>
    <w:rsid w:val="006A50CC"/>
    <w:rsid w:val="006B2569"/>
    <w:rsid w:val="006B5476"/>
    <w:rsid w:val="006C171B"/>
    <w:rsid w:val="006C3D39"/>
    <w:rsid w:val="006D1466"/>
    <w:rsid w:val="006D1935"/>
    <w:rsid w:val="006D3897"/>
    <w:rsid w:val="006D3FBD"/>
    <w:rsid w:val="006D5F5C"/>
    <w:rsid w:val="006D743D"/>
    <w:rsid w:val="006E30FA"/>
    <w:rsid w:val="006E499E"/>
    <w:rsid w:val="006E603F"/>
    <w:rsid w:val="006F0D2B"/>
    <w:rsid w:val="006F1347"/>
    <w:rsid w:val="006F20E5"/>
    <w:rsid w:val="006F50B7"/>
    <w:rsid w:val="006F588F"/>
    <w:rsid w:val="00701BBC"/>
    <w:rsid w:val="00703BF5"/>
    <w:rsid w:val="00703F5E"/>
    <w:rsid w:val="0071173D"/>
    <w:rsid w:val="00711E75"/>
    <w:rsid w:val="00712513"/>
    <w:rsid w:val="00715712"/>
    <w:rsid w:val="00717975"/>
    <w:rsid w:val="00717CC1"/>
    <w:rsid w:val="00723A59"/>
    <w:rsid w:val="007244A2"/>
    <w:rsid w:val="00727F3B"/>
    <w:rsid w:val="00733691"/>
    <w:rsid w:val="00735ADF"/>
    <w:rsid w:val="007364EB"/>
    <w:rsid w:val="00746FC3"/>
    <w:rsid w:val="007472EF"/>
    <w:rsid w:val="007475AB"/>
    <w:rsid w:val="007502D9"/>
    <w:rsid w:val="0075084F"/>
    <w:rsid w:val="00753275"/>
    <w:rsid w:val="007552C4"/>
    <w:rsid w:val="007608A7"/>
    <w:rsid w:val="00760DBD"/>
    <w:rsid w:val="0076189B"/>
    <w:rsid w:val="007700E6"/>
    <w:rsid w:val="0077241F"/>
    <w:rsid w:val="00777A57"/>
    <w:rsid w:val="00781623"/>
    <w:rsid w:val="007854B9"/>
    <w:rsid w:val="00786C5B"/>
    <w:rsid w:val="00791051"/>
    <w:rsid w:val="00796B6D"/>
    <w:rsid w:val="007A04B1"/>
    <w:rsid w:val="007A0EA4"/>
    <w:rsid w:val="007A7161"/>
    <w:rsid w:val="007A75F5"/>
    <w:rsid w:val="007B27A9"/>
    <w:rsid w:val="007B3904"/>
    <w:rsid w:val="007B51FE"/>
    <w:rsid w:val="007C0655"/>
    <w:rsid w:val="007C5C10"/>
    <w:rsid w:val="007C71AD"/>
    <w:rsid w:val="007C7E95"/>
    <w:rsid w:val="007D0125"/>
    <w:rsid w:val="007D0A3C"/>
    <w:rsid w:val="007D13C7"/>
    <w:rsid w:val="007D3034"/>
    <w:rsid w:val="007D5E66"/>
    <w:rsid w:val="007E0421"/>
    <w:rsid w:val="007E1ACF"/>
    <w:rsid w:val="007E35CC"/>
    <w:rsid w:val="007E42B2"/>
    <w:rsid w:val="007E6FEF"/>
    <w:rsid w:val="007F1957"/>
    <w:rsid w:val="007F2AD5"/>
    <w:rsid w:val="007F3917"/>
    <w:rsid w:val="007F6991"/>
    <w:rsid w:val="00800EBA"/>
    <w:rsid w:val="00801469"/>
    <w:rsid w:val="00801DA0"/>
    <w:rsid w:val="008032A8"/>
    <w:rsid w:val="00804C67"/>
    <w:rsid w:val="00812B07"/>
    <w:rsid w:val="00814359"/>
    <w:rsid w:val="00817738"/>
    <w:rsid w:val="00820912"/>
    <w:rsid w:val="00820B95"/>
    <w:rsid w:val="00821232"/>
    <w:rsid w:val="008216EE"/>
    <w:rsid w:val="008276CE"/>
    <w:rsid w:val="00832A39"/>
    <w:rsid w:val="008331CB"/>
    <w:rsid w:val="0083433D"/>
    <w:rsid w:val="008364EE"/>
    <w:rsid w:val="0083779B"/>
    <w:rsid w:val="0084176A"/>
    <w:rsid w:val="008472B9"/>
    <w:rsid w:val="008518FC"/>
    <w:rsid w:val="0085260C"/>
    <w:rsid w:val="008527C0"/>
    <w:rsid w:val="0085465B"/>
    <w:rsid w:val="00860017"/>
    <w:rsid w:val="00861D65"/>
    <w:rsid w:val="0086277E"/>
    <w:rsid w:val="00862F20"/>
    <w:rsid w:val="00863337"/>
    <w:rsid w:val="00863783"/>
    <w:rsid w:val="00864F0C"/>
    <w:rsid w:val="00871D56"/>
    <w:rsid w:val="00871E3D"/>
    <w:rsid w:val="008747D6"/>
    <w:rsid w:val="008752E1"/>
    <w:rsid w:val="00876CD8"/>
    <w:rsid w:val="00885604"/>
    <w:rsid w:val="008868B3"/>
    <w:rsid w:val="008903CD"/>
    <w:rsid w:val="00891413"/>
    <w:rsid w:val="0089356C"/>
    <w:rsid w:val="008A0E1D"/>
    <w:rsid w:val="008A34AC"/>
    <w:rsid w:val="008A3BAA"/>
    <w:rsid w:val="008A46A8"/>
    <w:rsid w:val="008A4E4B"/>
    <w:rsid w:val="008A62D2"/>
    <w:rsid w:val="008A7C70"/>
    <w:rsid w:val="008B0F06"/>
    <w:rsid w:val="008B252B"/>
    <w:rsid w:val="008B3BE7"/>
    <w:rsid w:val="008B4F5B"/>
    <w:rsid w:val="008B7295"/>
    <w:rsid w:val="008C2E8E"/>
    <w:rsid w:val="008C338A"/>
    <w:rsid w:val="008C3411"/>
    <w:rsid w:val="008C651B"/>
    <w:rsid w:val="008C6EC5"/>
    <w:rsid w:val="008C776E"/>
    <w:rsid w:val="008D4FBC"/>
    <w:rsid w:val="008E0DDE"/>
    <w:rsid w:val="008E2475"/>
    <w:rsid w:val="008E26FD"/>
    <w:rsid w:val="008E27B0"/>
    <w:rsid w:val="008E6957"/>
    <w:rsid w:val="008F09E4"/>
    <w:rsid w:val="008F41F6"/>
    <w:rsid w:val="008F4950"/>
    <w:rsid w:val="008F50F0"/>
    <w:rsid w:val="008F67EF"/>
    <w:rsid w:val="008F7004"/>
    <w:rsid w:val="00910557"/>
    <w:rsid w:val="00914802"/>
    <w:rsid w:val="009172C0"/>
    <w:rsid w:val="00917D05"/>
    <w:rsid w:val="00917F41"/>
    <w:rsid w:val="009245E0"/>
    <w:rsid w:val="00925D8D"/>
    <w:rsid w:val="0092602A"/>
    <w:rsid w:val="00926418"/>
    <w:rsid w:val="00931F3A"/>
    <w:rsid w:val="00932CB6"/>
    <w:rsid w:val="00933B21"/>
    <w:rsid w:val="00934939"/>
    <w:rsid w:val="00934C8D"/>
    <w:rsid w:val="0093544B"/>
    <w:rsid w:val="009365D1"/>
    <w:rsid w:val="009371A4"/>
    <w:rsid w:val="009418EB"/>
    <w:rsid w:val="00955F53"/>
    <w:rsid w:val="009614E7"/>
    <w:rsid w:val="00970C9A"/>
    <w:rsid w:val="00970F6F"/>
    <w:rsid w:val="00971D09"/>
    <w:rsid w:val="0097309E"/>
    <w:rsid w:val="00975A17"/>
    <w:rsid w:val="00976032"/>
    <w:rsid w:val="00976673"/>
    <w:rsid w:val="00976BA1"/>
    <w:rsid w:val="00977863"/>
    <w:rsid w:val="009861C3"/>
    <w:rsid w:val="00987D35"/>
    <w:rsid w:val="009923D6"/>
    <w:rsid w:val="00993128"/>
    <w:rsid w:val="0099404F"/>
    <w:rsid w:val="009A455F"/>
    <w:rsid w:val="009A529F"/>
    <w:rsid w:val="009A6B85"/>
    <w:rsid w:val="009B18BB"/>
    <w:rsid w:val="009B19C2"/>
    <w:rsid w:val="009B4CAE"/>
    <w:rsid w:val="009B630D"/>
    <w:rsid w:val="009C0ED5"/>
    <w:rsid w:val="009C22F0"/>
    <w:rsid w:val="009C413E"/>
    <w:rsid w:val="009C55BE"/>
    <w:rsid w:val="009C6D5A"/>
    <w:rsid w:val="009C7BB0"/>
    <w:rsid w:val="009D04B7"/>
    <w:rsid w:val="009E13FE"/>
    <w:rsid w:val="009E6516"/>
    <w:rsid w:val="009F1658"/>
    <w:rsid w:val="009F17CC"/>
    <w:rsid w:val="00A00A3A"/>
    <w:rsid w:val="00A02EEF"/>
    <w:rsid w:val="00A06B6A"/>
    <w:rsid w:val="00A11451"/>
    <w:rsid w:val="00A128E9"/>
    <w:rsid w:val="00A1507B"/>
    <w:rsid w:val="00A178EF"/>
    <w:rsid w:val="00A22E4B"/>
    <w:rsid w:val="00A25805"/>
    <w:rsid w:val="00A279C4"/>
    <w:rsid w:val="00A3250C"/>
    <w:rsid w:val="00A339BB"/>
    <w:rsid w:val="00A33BF8"/>
    <w:rsid w:val="00A364EC"/>
    <w:rsid w:val="00A423AE"/>
    <w:rsid w:val="00A45369"/>
    <w:rsid w:val="00A45F08"/>
    <w:rsid w:val="00A4633C"/>
    <w:rsid w:val="00A479B9"/>
    <w:rsid w:val="00A47AC5"/>
    <w:rsid w:val="00A47BC5"/>
    <w:rsid w:val="00A52DFA"/>
    <w:rsid w:val="00A61927"/>
    <w:rsid w:val="00A62D47"/>
    <w:rsid w:val="00A713DC"/>
    <w:rsid w:val="00A720E6"/>
    <w:rsid w:val="00A752BE"/>
    <w:rsid w:val="00A757EB"/>
    <w:rsid w:val="00A778A3"/>
    <w:rsid w:val="00A81296"/>
    <w:rsid w:val="00A833A7"/>
    <w:rsid w:val="00A839EF"/>
    <w:rsid w:val="00A83AD8"/>
    <w:rsid w:val="00A85955"/>
    <w:rsid w:val="00A86CB9"/>
    <w:rsid w:val="00A907C2"/>
    <w:rsid w:val="00A9124D"/>
    <w:rsid w:val="00A93F74"/>
    <w:rsid w:val="00A9558D"/>
    <w:rsid w:val="00A97276"/>
    <w:rsid w:val="00A97D34"/>
    <w:rsid w:val="00AA0E83"/>
    <w:rsid w:val="00AA1295"/>
    <w:rsid w:val="00AA374A"/>
    <w:rsid w:val="00AA3FBD"/>
    <w:rsid w:val="00AA5811"/>
    <w:rsid w:val="00AA74C5"/>
    <w:rsid w:val="00AB0707"/>
    <w:rsid w:val="00AB13C7"/>
    <w:rsid w:val="00AB3596"/>
    <w:rsid w:val="00AB49EC"/>
    <w:rsid w:val="00AB5A2E"/>
    <w:rsid w:val="00AB5FBA"/>
    <w:rsid w:val="00AB5FE0"/>
    <w:rsid w:val="00AC15B3"/>
    <w:rsid w:val="00AC1E3C"/>
    <w:rsid w:val="00AC30C6"/>
    <w:rsid w:val="00AC475A"/>
    <w:rsid w:val="00AC5745"/>
    <w:rsid w:val="00AC6C44"/>
    <w:rsid w:val="00AD3611"/>
    <w:rsid w:val="00AD3A16"/>
    <w:rsid w:val="00AD42F5"/>
    <w:rsid w:val="00AD52C7"/>
    <w:rsid w:val="00AE1AF2"/>
    <w:rsid w:val="00AE4287"/>
    <w:rsid w:val="00AE5B92"/>
    <w:rsid w:val="00AE61C0"/>
    <w:rsid w:val="00AF4600"/>
    <w:rsid w:val="00AF56A5"/>
    <w:rsid w:val="00AF5E43"/>
    <w:rsid w:val="00AF7E1E"/>
    <w:rsid w:val="00B06F12"/>
    <w:rsid w:val="00B10A84"/>
    <w:rsid w:val="00B13949"/>
    <w:rsid w:val="00B20B9F"/>
    <w:rsid w:val="00B23BBB"/>
    <w:rsid w:val="00B23BEF"/>
    <w:rsid w:val="00B24F23"/>
    <w:rsid w:val="00B270C5"/>
    <w:rsid w:val="00B27ED6"/>
    <w:rsid w:val="00B32475"/>
    <w:rsid w:val="00B33688"/>
    <w:rsid w:val="00B40A37"/>
    <w:rsid w:val="00B4205D"/>
    <w:rsid w:val="00B43A89"/>
    <w:rsid w:val="00B4786B"/>
    <w:rsid w:val="00B51378"/>
    <w:rsid w:val="00B55680"/>
    <w:rsid w:val="00B56923"/>
    <w:rsid w:val="00B607F5"/>
    <w:rsid w:val="00B614C4"/>
    <w:rsid w:val="00B63399"/>
    <w:rsid w:val="00B6443D"/>
    <w:rsid w:val="00B647E2"/>
    <w:rsid w:val="00B65117"/>
    <w:rsid w:val="00B676DC"/>
    <w:rsid w:val="00B7110F"/>
    <w:rsid w:val="00B71334"/>
    <w:rsid w:val="00B718AF"/>
    <w:rsid w:val="00B72F20"/>
    <w:rsid w:val="00B73AF4"/>
    <w:rsid w:val="00B7407F"/>
    <w:rsid w:val="00B74AF5"/>
    <w:rsid w:val="00B75E48"/>
    <w:rsid w:val="00B80E3A"/>
    <w:rsid w:val="00B83052"/>
    <w:rsid w:val="00B83B3C"/>
    <w:rsid w:val="00B910C7"/>
    <w:rsid w:val="00B91EDF"/>
    <w:rsid w:val="00B926BC"/>
    <w:rsid w:val="00B92ADA"/>
    <w:rsid w:val="00B93D84"/>
    <w:rsid w:val="00BA1C76"/>
    <w:rsid w:val="00BB1DF1"/>
    <w:rsid w:val="00BB226C"/>
    <w:rsid w:val="00BB4B6E"/>
    <w:rsid w:val="00BB7FE6"/>
    <w:rsid w:val="00BC1678"/>
    <w:rsid w:val="00BC311B"/>
    <w:rsid w:val="00BC7488"/>
    <w:rsid w:val="00BC7F9E"/>
    <w:rsid w:val="00BD082B"/>
    <w:rsid w:val="00BD1AC1"/>
    <w:rsid w:val="00BD31C3"/>
    <w:rsid w:val="00BD38F6"/>
    <w:rsid w:val="00BD47C2"/>
    <w:rsid w:val="00BD7B1C"/>
    <w:rsid w:val="00BE04BD"/>
    <w:rsid w:val="00BE0CFB"/>
    <w:rsid w:val="00BE17BB"/>
    <w:rsid w:val="00BE283B"/>
    <w:rsid w:val="00BE2D73"/>
    <w:rsid w:val="00BF0514"/>
    <w:rsid w:val="00BF0DD8"/>
    <w:rsid w:val="00BF300A"/>
    <w:rsid w:val="00BF7C46"/>
    <w:rsid w:val="00C048B7"/>
    <w:rsid w:val="00C07284"/>
    <w:rsid w:val="00C109BB"/>
    <w:rsid w:val="00C1358C"/>
    <w:rsid w:val="00C147D1"/>
    <w:rsid w:val="00C14D81"/>
    <w:rsid w:val="00C1611D"/>
    <w:rsid w:val="00C16642"/>
    <w:rsid w:val="00C16F13"/>
    <w:rsid w:val="00C203DE"/>
    <w:rsid w:val="00C2091B"/>
    <w:rsid w:val="00C22134"/>
    <w:rsid w:val="00C225E3"/>
    <w:rsid w:val="00C311A6"/>
    <w:rsid w:val="00C31523"/>
    <w:rsid w:val="00C31C42"/>
    <w:rsid w:val="00C36FA1"/>
    <w:rsid w:val="00C379CE"/>
    <w:rsid w:val="00C37A2C"/>
    <w:rsid w:val="00C40A62"/>
    <w:rsid w:val="00C47306"/>
    <w:rsid w:val="00C56713"/>
    <w:rsid w:val="00C600DC"/>
    <w:rsid w:val="00C64A22"/>
    <w:rsid w:val="00C65423"/>
    <w:rsid w:val="00C6600A"/>
    <w:rsid w:val="00C717A1"/>
    <w:rsid w:val="00C72E40"/>
    <w:rsid w:val="00C7310A"/>
    <w:rsid w:val="00C754B8"/>
    <w:rsid w:val="00C772A5"/>
    <w:rsid w:val="00C7750C"/>
    <w:rsid w:val="00C77692"/>
    <w:rsid w:val="00C80267"/>
    <w:rsid w:val="00C91135"/>
    <w:rsid w:val="00C9140F"/>
    <w:rsid w:val="00C91B4F"/>
    <w:rsid w:val="00C95FB3"/>
    <w:rsid w:val="00CA136A"/>
    <w:rsid w:val="00CB0CEE"/>
    <w:rsid w:val="00CB1FE2"/>
    <w:rsid w:val="00CB5066"/>
    <w:rsid w:val="00CB589A"/>
    <w:rsid w:val="00CC18AE"/>
    <w:rsid w:val="00CD110A"/>
    <w:rsid w:val="00CD4962"/>
    <w:rsid w:val="00CD65F9"/>
    <w:rsid w:val="00CE3C96"/>
    <w:rsid w:val="00CE55F3"/>
    <w:rsid w:val="00CE6576"/>
    <w:rsid w:val="00CF2096"/>
    <w:rsid w:val="00CF3F33"/>
    <w:rsid w:val="00CF4AB0"/>
    <w:rsid w:val="00CF61B3"/>
    <w:rsid w:val="00CF684E"/>
    <w:rsid w:val="00D024E3"/>
    <w:rsid w:val="00D03E1E"/>
    <w:rsid w:val="00D05691"/>
    <w:rsid w:val="00D06E6A"/>
    <w:rsid w:val="00D07E49"/>
    <w:rsid w:val="00D106F0"/>
    <w:rsid w:val="00D11DB6"/>
    <w:rsid w:val="00D16EB2"/>
    <w:rsid w:val="00D205A2"/>
    <w:rsid w:val="00D25D09"/>
    <w:rsid w:val="00D26B61"/>
    <w:rsid w:val="00D2720E"/>
    <w:rsid w:val="00D30DF3"/>
    <w:rsid w:val="00D35178"/>
    <w:rsid w:val="00D41068"/>
    <w:rsid w:val="00D44638"/>
    <w:rsid w:val="00D45640"/>
    <w:rsid w:val="00D4638A"/>
    <w:rsid w:val="00D4661D"/>
    <w:rsid w:val="00D47873"/>
    <w:rsid w:val="00D478DF"/>
    <w:rsid w:val="00D50BC8"/>
    <w:rsid w:val="00D50E95"/>
    <w:rsid w:val="00D52BFD"/>
    <w:rsid w:val="00D53389"/>
    <w:rsid w:val="00D53670"/>
    <w:rsid w:val="00D544CE"/>
    <w:rsid w:val="00D604B2"/>
    <w:rsid w:val="00D611DE"/>
    <w:rsid w:val="00D70D1E"/>
    <w:rsid w:val="00D723D6"/>
    <w:rsid w:val="00D72F49"/>
    <w:rsid w:val="00D80505"/>
    <w:rsid w:val="00D8291D"/>
    <w:rsid w:val="00D84BB2"/>
    <w:rsid w:val="00D86C4A"/>
    <w:rsid w:val="00D873D2"/>
    <w:rsid w:val="00D87640"/>
    <w:rsid w:val="00D9626E"/>
    <w:rsid w:val="00D97047"/>
    <w:rsid w:val="00DA1BA5"/>
    <w:rsid w:val="00DA412D"/>
    <w:rsid w:val="00DA484E"/>
    <w:rsid w:val="00DA6CB9"/>
    <w:rsid w:val="00DA7C88"/>
    <w:rsid w:val="00DB0F0A"/>
    <w:rsid w:val="00DB6972"/>
    <w:rsid w:val="00DB7AC1"/>
    <w:rsid w:val="00DC44A7"/>
    <w:rsid w:val="00DC74E1"/>
    <w:rsid w:val="00DD013F"/>
    <w:rsid w:val="00DD065D"/>
    <w:rsid w:val="00DD1550"/>
    <w:rsid w:val="00DD2C6B"/>
    <w:rsid w:val="00DD580E"/>
    <w:rsid w:val="00DD59FD"/>
    <w:rsid w:val="00DD6254"/>
    <w:rsid w:val="00DD7ADF"/>
    <w:rsid w:val="00DE1429"/>
    <w:rsid w:val="00DE1434"/>
    <w:rsid w:val="00DE3603"/>
    <w:rsid w:val="00DE57E8"/>
    <w:rsid w:val="00DE7F72"/>
    <w:rsid w:val="00DF3DC5"/>
    <w:rsid w:val="00DF7223"/>
    <w:rsid w:val="00DF7B78"/>
    <w:rsid w:val="00E03C4F"/>
    <w:rsid w:val="00E05549"/>
    <w:rsid w:val="00E07113"/>
    <w:rsid w:val="00E12949"/>
    <w:rsid w:val="00E12D70"/>
    <w:rsid w:val="00E15972"/>
    <w:rsid w:val="00E15D15"/>
    <w:rsid w:val="00E17641"/>
    <w:rsid w:val="00E2073F"/>
    <w:rsid w:val="00E207DF"/>
    <w:rsid w:val="00E20F72"/>
    <w:rsid w:val="00E23BB3"/>
    <w:rsid w:val="00E2588C"/>
    <w:rsid w:val="00E3568E"/>
    <w:rsid w:val="00E362F0"/>
    <w:rsid w:val="00E40F64"/>
    <w:rsid w:val="00E41A82"/>
    <w:rsid w:val="00E42785"/>
    <w:rsid w:val="00E433FE"/>
    <w:rsid w:val="00E46A34"/>
    <w:rsid w:val="00E52404"/>
    <w:rsid w:val="00E62E07"/>
    <w:rsid w:val="00E66501"/>
    <w:rsid w:val="00E667DA"/>
    <w:rsid w:val="00E727B9"/>
    <w:rsid w:val="00E77480"/>
    <w:rsid w:val="00E778E8"/>
    <w:rsid w:val="00E81F4C"/>
    <w:rsid w:val="00E87A70"/>
    <w:rsid w:val="00E906FA"/>
    <w:rsid w:val="00E92193"/>
    <w:rsid w:val="00E92F49"/>
    <w:rsid w:val="00E93477"/>
    <w:rsid w:val="00E96A82"/>
    <w:rsid w:val="00EA4853"/>
    <w:rsid w:val="00EA6413"/>
    <w:rsid w:val="00EA68F3"/>
    <w:rsid w:val="00EA7EAC"/>
    <w:rsid w:val="00EB0134"/>
    <w:rsid w:val="00EB080E"/>
    <w:rsid w:val="00EB6FE4"/>
    <w:rsid w:val="00ED40BF"/>
    <w:rsid w:val="00ED4439"/>
    <w:rsid w:val="00ED4A90"/>
    <w:rsid w:val="00ED4FB7"/>
    <w:rsid w:val="00EE222D"/>
    <w:rsid w:val="00EE34DA"/>
    <w:rsid w:val="00EE462E"/>
    <w:rsid w:val="00EE7041"/>
    <w:rsid w:val="00EE7D23"/>
    <w:rsid w:val="00EF05E5"/>
    <w:rsid w:val="00EF5722"/>
    <w:rsid w:val="00F009E1"/>
    <w:rsid w:val="00F00DB1"/>
    <w:rsid w:val="00F02B76"/>
    <w:rsid w:val="00F02CD6"/>
    <w:rsid w:val="00F0453E"/>
    <w:rsid w:val="00F05E52"/>
    <w:rsid w:val="00F06508"/>
    <w:rsid w:val="00F11B9D"/>
    <w:rsid w:val="00F15691"/>
    <w:rsid w:val="00F17C45"/>
    <w:rsid w:val="00F22092"/>
    <w:rsid w:val="00F235C1"/>
    <w:rsid w:val="00F31C0A"/>
    <w:rsid w:val="00F32DBC"/>
    <w:rsid w:val="00F334F8"/>
    <w:rsid w:val="00F33D7A"/>
    <w:rsid w:val="00F37E8F"/>
    <w:rsid w:val="00F40C2D"/>
    <w:rsid w:val="00F41109"/>
    <w:rsid w:val="00F44D5C"/>
    <w:rsid w:val="00F453BC"/>
    <w:rsid w:val="00F46125"/>
    <w:rsid w:val="00F46F77"/>
    <w:rsid w:val="00F55F48"/>
    <w:rsid w:val="00F61692"/>
    <w:rsid w:val="00F675A0"/>
    <w:rsid w:val="00F70E74"/>
    <w:rsid w:val="00F73DC3"/>
    <w:rsid w:val="00F74525"/>
    <w:rsid w:val="00F814BE"/>
    <w:rsid w:val="00F82C8B"/>
    <w:rsid w:val="00F924E5"/>
    <w:rsid w:val="00F93116"/>
    <w:rsid w:val="00F948E6"/>
    <w:rsid w:val="00F94F05"/>
    <w:rsid w:val="00FA051C"/>
    <w:rsid w:val="00FA0F88"/>
    <w:rsid w:val="00FA312F"/>
    <w:rsid w:val="00FA796B"/>
    <w:rsid w:val="00FB125C"/>
    <w:rsid w:val="00FB45A6"/>
    <w:rsid w:val="00FB56E7"/>
    <w:rsid w:val="00FB6022"/>
    <w:rsid w:val="00FC1002"/>
    <w:rsid w:val="00FC24A6"/>
    <w:rsid w:val="00FC3243"/>
    <w:rsid w:val="00FC50FA"/>
    <w:rsid w:val="00FC5F3F"/>
    <w:rsid w:val="00FD185A"/>
    <w:rsid w:val="00FD3AAD"/>
    <w:rsid w:val="00FD6747"/>
    <w:rsid w:val="00FE5CFA"/>
    <w:rsid w:val="00FE6A2F"/>
    <w:rsid w:val="00FE70F4"/>
    <w:rsid w:val="00FF16E8"/>
    <w:rsid w:val="00FF288C"/>
    <w:rsid w:val="00FF52C3"/>
    <w:rsid w:val="00FF64C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ilec.com.ec/Webtools/LexisFinder/ImageVisualizer/ImageVisualizer.aspx?id=D649462B8C11A43749BDA1AC4043FFA662EB3C63&amp;type=RO" TargetMode="External"/><Relationship Id="rId21" Type="http://schemas.openxmlformats.org/officeDocument/2006/relationships/hyperlink" Target="http://www.silec.com.ec/Webtools/LexisFinder/ImageVisualizer/ImageVisualizer.aspx?id=EEFA232CD084E21EC5BC68AA5808D3D745823E5F&amp;type=RO" TargetMode="External"/><Relationship Id="rId42" Type="http://schemas.openxmlformats.org/officeDocument/2006/relationships/hyperlink" Target="http://esilecstorage.s3.amazonaws.com/biblioteca_silec/TEXTOSRO/2017/4EF3BA1DF13DCE466D722A482296469DE48917EB.pdf" TargetMode="External"/><Relationship Id="rId47" Type="http://schemas.openxmlformats.org/officeDocument/2006/relationships/hyperlink" Target="http://esilecstorage.s3.amazonaws.com/biblioteca_silec/TEXTOSRO/2017/4EF3BA1DF13DCE466D722A482296469DE48917EB.pdf" TargetMode="External"/><Relationship Id="rId63" Type="http://schemas.openxmlformats.org/officeDocument/2006/relationships/hyperlink" Target="http://esilecstorage.s3.amazonaws.com/biblioteca_silec/TEXTOSRO/2017/F15F6B2C8F00125CDEE902056029841F57E63A50.pdf" TargetMode="External"/><Relationship Id="rId68" Type="http://schemas.openxmlformats.org/officeDocument/2006/relationships/hyperlink" Target="http://esilecstorage.s3.amazonaws.com/biblioteca_silec/TEXTOSRO/2017/E2533D5B6B1AC6FBBB61E8A29531407A4B59304F.pdf" TargetMode="External"/><Relationship Id="rId84" Type="http://schemas.openxmlformats.org/officeDocument/2006/relationships/hyperlink" Target="http://esilecstorage.s3.amazonaws.com/biblioteca_silec/TEXTOSRO/2017/A54C43FAD04E30F18B3F70774B613F808F2274CB.pdf" TargetMode="External"/><Relationship Id="rId89" Type="http://schemas.openxmlformats.org/officeDocument/2006/relationships/hyperlink" Target="http://esilecstorage.s3.amazonaws.com/biblioteca_silec/TEXTOSRO/2017/60D694EA4F1A0647000762092CF0530DF5A08BE0.pdf"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silecstorage.s3.amazonaws.com/biblioteca_silec/TEXTOSRO/2017/DA16202CB0A227B0450AE4EACC14F1C47159614A.pdf" TargetMode="External"/><Relationship Id="rId29" Type="http://schemas.openxmlformats.org/officeDocument/2006/relationships/hyperlink" Target="http://esilecstorage.s3.amazonaws.com/biblioteca_silec/TEXTOSRO/2017/D70F7E6D6291C0B228DA9EF0B8A86B417E8250B4.pdf" TargetMode="External"/><Relationship Id="rId107" Type="http://schemas.openxmlformats.org/officeDocument/2006/relationships/hyperlink" Target="http://esilecstorage.s3.amazonaws.com/biblioteca_silec/TEXTOSRO/2017/57DDF3075C18A5E7D1A2D4E6BF3B5A21B99AF517.pdf" TargetMode="External"/><Relationship Id="rId11" Type="http://schemas.openxmlformats.org/officeDocument/2006/relationships/hyperlink" Target="http://esilecstorage.s3.amazonaws.com/biblioteca_silec/TEXTOSRO/2017/0071E6576A4001A01462A89C7B279DE3035F8D11.pdf" TargetMode="External"/><Relationship Id="rId24" Type="http://schemas.openxmlformats.org/officeDocument/2006/relationships/hyperlink" Target="http://www.silec.com.ec/Webtools/LexisFinder/ImageVisualizer/ImageVisualizer.aspx?id=E300E426296005C3827EFFC18A668C4864FFAC73&amp;type=RO" TargetMode="External"/><Relationship Id="rId32" Type="http://schemas.openxmlformats.org/officeDocument/2006/relationships/hyperlink" Target="http://www.silec.com.ec/Webtools/LexisFinder/ImageVisualizer/ImageVisualizer.aspx?id=99FB949491C9B05EC6B582A12586BC651532D9E0&amp;type=RO" TargetMode="External"/><Relationship Id="rId37" Type="http://schemas.openxmlformats.org/officeDocument/2006/relationships/hyperlink" Target="http://esilecstorage.s3.amazonaws.com/biblioteca_silec/TEXTOSRO/2017/74E903EA8E923C6017A3707C9627D87AECA4EEA0.pdf" TargetMode="External"/><Relationship Id="rId40" Type="http://schemas.openxmlformats.org/officeDocument/2006/relationships/hyperlink" Target="http://www.silec.com.ec/Webtools/LexisFinder/ImageVisualizer/ImageVisualizer.aspx?id=2C2DC4C6F6816EC08D44DFC11824187CED36F0C4&amp;type=RO" TargetMode="External"/><Relationship Id="rId45" Type="http://schemas.openxmlformats.org/officeDocument/2006/relationships/hyperlink" Target="http://esilecstorage.s3.amazonaws.com/biblioteca_silec/TEXTOSRO/2017/4EF3BA1DF13DCE466D722A482296469DE48917EB.pdf" TargetMode="External"/><Relationship Id="rId53" Type="http://schemas.openxmlformats.org/officeDocument/2006/relationships/hyperlink" Target="http://esilecstorage.s3.amazonaws.com/biblioteca_silec/TEXTOSRO/2017/9DE36ED1AF2C1C26C58FF3CDDE81C492B6C3B003.pdf" TargetMode="External"/><Relationship Id="rId58" Type="http://schemas.openxmlformats.org/officeDocument/2006/relationships/hyperlink" Target="http://esilecstorage.s3.amazonaws.com/biblioteca_silec/TEXTOSRO/2017/5C06602445736D7E702899E71D2D8DAD61BDEE43.pdf" TargetMode="External"/><Relationship Id="rId66" Type="http://schemas.openxmlformats.org/officeDocument/2006/relationships/hyperlink" Target="http://esilecstorage.s3.amazonaws.com/biblioteca_silec/TEXTOSRO/2017/ECC3F5B446356725F4164B1E1B8A8C63397F8942.pdf" TargetMode="External"/><Relationship Id="rId74" Type="http://schemas.openxmlformats.org/officeDocument/2006/relationships/hyperlink" Target="http://esilecstorage.s3.amazonaws.com/biblioteca_silec/TEXTOSRO/2017/4024A6E54359D05D29FF307895DA92ED413DAEF0.pdf" TargetMode="External"/><Relationship Id="rId79" Type="http://schemas.openxmlformats.org/officeDocument/2006/relationships/hyperlink" Target="http://esilecstorage.s3.amazonaws.com/biblioteca_silec/TEXTOSRO/2017/7F79B313C95619B536DEBBEE20D50A2B78A10F3B.pdf" TargetMode="External"/><Relationship Id="rId87" Type="http://schemas.openxmlformats.org/officeDocument/2006/relationships/hyperlink" Target="http://esilecstorage.s3.amazonaws.com/biblioteca_silec/TEXTOSRO/2017/60D694EA4F1A0647000762092CF0530DF5A08BE0.pdf" TargetMode="External"/><Relationship Id="rId102" Type="http://schemas.openxmlformats.org/officeDocument/2006/relationships/hyperlink" Target="http://esilecstorage.s3.amazonaws.com/biblioteca_silec/TEXTOSRO/2017/B4E54DE116AA18D99D0C673522D0C5475E30B914.pdf" TargetMode="External"/><Relationship Id="rId110"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esilecstorage.s3.amazonaws.com/biblioteca_silec/TEXTOSRO/2017/F15F6B2C8F00125CDEE902056029841F57E63A50.pdf" TargetMode="External"/><Relationship Id="rId82" Type="http://schemas.openxmlformats.org/officeDocument/2006/relationships/hyperlink" Target="http://esilecstorage.s3.amazonaws.com/biblioteca_silec/TEXTOSRO/2017/B0CEF9B0D193124C9EC4743AF56D7B38D47E64E7.pdf" TargetMode="External"/><Relationship Id="rId90" Type="http://schemas.openxmlformats.org/officeDocument/2006/relationships/hyperlink" Target="http://esilecstorage.s3.amazonaws.com/biblioteca_silec/TEXTOSRO/2017/5C87CE29FF240924292093140020DDF93E28C540.pdf" TargetMode="External"/><Relationship Id="rId95" Type="http://schemas.openxmlformats.org/officeDocument/2006/relationships/hyperlink" Target="http://esilecstorage.s3.amazonaws.com/biblioteca_silec/TEXTOSRO/2017/74F6DCB1AB7C2CEABF77269AE2E1A76A3C0F9ABF.pdf" TargetMode="External"/><Relationship Id="rId19" Type="http://schemas.openxmlformats.org/officeDocument/2006/relationships/hyperlink" Target="http://www.silec.com.ec/Webtools/LexisFinder/ImageVisualizer/ImageVisualizer.aspx?id=7642E756B92EC18F0559C95F0F4AFC22DE8D805C&amp;type=RO" TargetMode="External"/><Relationship Id="rId14" Type="http://schemas.openxmlformats.org/officeDocument/2006/relationships/hyperlink" Target="http://esilecstorage.s3.amazonaws.com/biblioteca_silec/TEXTOSRO/2017/4507ABB4B3E5B4040736D8290AC28160DDC8A719.pdf" TargetMode="External"/><Relationship Id="rId22" Type="http://schemas.openxmlformats.org/officeDocument/2006/relationships/hyperlink" Target="http://www.sri.gob.ec" TargetMode="External"/><Relationship Id="rId27" Type="http://schemas.openxmlformats.org/officeDocument/2006/relationships/hyperlink" Target="http://esilecstorage.s3.amazonaws.com/biblioteca_silec/TEXTOSRO/2017/D70F7E6D6291C0B228DA9EF0B8A86B417E8250B4.pdf" TargetMode="External"/><Relationship Id="rId30" Type="http://schemas.openxmlformats.org/officeDocument/2006/relationships/hyperlink" Target="http://esilecstorage.s3.amazonaws.com/biblioteca_silec/TEXTOSRO/2017/D70F7E6D6291C0B228DA9EF0B8A86B417E8250B4.pdf" TargetMode="External"/><Relationship Id="rId35" Type="http://schemas.openxmlformats.org/officeDocument/2006/relationships/hyperlink" Target="http://www.silec.com.ec/Webtools/LexisFinder/ImageVisualizer/ImageVisualizer.aspx?id=74E903EA8E923C6017A3707C9627D87AECA4EEA0&amp;type=RO" TargetMode="External"/><Relationship Id="rId43" Type="http://schemas.openxmlformats.org/officeDocument/2006/relationships/hyperlink" Target="http://esilecstorage.s3.amazonaws.com/biblioteca_silec/TEXTOSRO/2017/4EF3BA1DF13DCE466D722A482296469DE48917EB.pdf" TargetMode="External"/><Relationship Id="rId48" Type="http://schemas.openxmlformats.org/officeDocument/2006/relationships/hyperlink" Target="http://esilecstorage.s3.amazonaws.com/biblioteca_silec/TEXTOSRO/2017/6891DC2138EBE3B6FC35DCD47BFFC40B1B1B7940.pdf" TargetMode="External"/><Relationship Id="rId56" Type="http://schemas.openxmlformats.org/officeDocument/2006/relationships/hyperlink" Target="http://esilecstorage.s3.amazonaws.com/biblioteca_silec/TEXTOSRO/2017/CA9D5172B87CE4920A75D532072CD2B0F2558D42.pdf" TargetMode="External"/><Relationship Id="rId64" Type="http://schemas.openxmlformats.org/officeDocument/2006/relationships/hyperlink" Target="http://esilecstorage.s3.amazonaws.com/biblioteca_silec/TEXTOSRO/2017/F15F6B2C8F00125CDEE902056029841F57E63A50.pdf" TargetMode="External"/><Relationship Id="rId69" Type="http://schemas.openxmlformats.org/officeDocument/2006/relationships/hyperlink" Target="http://esilecstorage.s3.amazonaws.com/biblioteca_silec/TEXTOSRO/2017/FCCA76E9CF65CE8A9B5DF6045A46B289D84F68C8.pdf" TargetMode="External"/><Relationship Id="rId77" Type="http://schemas.openxmlformats.org/officeDocument/2006/relationships/hyperlink" Target="http://esilecstorage.s3.amazonaws.com/biblioteca_silec/TEXTOSRO/2017/7F79B313C95619B536DEBBEE20D50A2B78A10F3B.pdf" TargetMode="External"/><Relationship Id="rId100" Type="http://schemas.openxmlformats.org/officeDocument/2006/relationships/hyperlink" Target="http://esilecstorage.s3.amazonaws.com/biblioteca_silec/TEXTOSRO/2017/B4E54DE116AA18D99D0C673522D0C5475E30B914.pdf" TargetMode="External"/><Relationship Id="rId105" Type="http://schemas.openxmlformats.org/officeDocument/2006/relationships/hyperlink" Target="http://esilecstorage.s3.amazonaws.com/biblioteca_silec/TEXTOSRO/2017/B4E54DE116AA18D99D0C673522D0C5475E30B914.pdf" TargetMode="External"/><Relationship Id="rId8" Type="http://schemas.openxmlformats.org/officeDocument/2006/relationships/endnotes" Target="endnotes.xml"/><Relationship Id="rId51" Type="http://schemas.openxmlformats.org/officeDocument/2006/relationships/hyperlink" Target="http://esilecstorage.s3.amazonaws.com/biblioteca_silec/TEXTOSRO/2017/9DE36ED1AF2C1C26C58FF3CDDE81C492B6C3B003.pdf" TargetMode="External"/><Relationship Id="rId72" Type="http://schemas.openxmlformats.org/officeDocument/2006/relationships/hyperlink" Target="http://esilecstorage.s3.amazonaws.com/biblioteca_silec/TEXTOSRO/2017/4024A6E54359D05D29FF307895DA92ED413DAEF0.pdf" TargetMode="External"/><Relationship Id="rId80" Type="http://schemas.openxmlformats.org/officeDocument/2006/relationships/hyperlink" Target="http://esilecstorage.s3.amazonaws.com/biblioteca_silec/TEXTOSRO/2017/7F79B313C95619B536DEBBEE20D50A2B78A10F3B.pdf" TargetMode="External"/><Relationship Id="rId85" Type="http://schemas.openxmlformats.org/officeDocument/2006/relationships/hyperlink" Target="http://esilecstorage.s3.amazonaws.com/biblioteca_silec/TEXTOSRO/2017/E8D4F7757B7D2FE78BB8973DD115BA8989734F26.pdf" TargetMode="External"/><Relationship Id="rId93" Type="http://schemas.openxmlformats.org/officeDocument/2006/relationships/hyperlink" Target="http://esilecstorage.s3.amazonaws.com/biblioteca_silec/TEXTOSRO/2017/74F6DCB1AB7C2CEABF77269AE2E1A76A3C0F9ABF.pdf" TargetMode="External"/><Relationship Id="rId98" Type="http://schemas.openxmlformats.org/officeDocument/2006/relationships/hyperlink" Target="http://esilecstorage.s3.amazonaws.com/biblioteca_silec/TEXTOSRO/2017/DCF53D07B71EFB5F459EC60681CA5C081CD58AB0.pdf" TargetMode="External"/><Relationship Id="rId3" Type="http://schemas.openxmlformats.org/officeDocument/2006/relationships/styles" Target="styles.xml"/><Relationship Id="rId12" Type="http://schemas.openxmlformats.org/officeDocument/2006/relationships/hyperlink" Target="http://esilecstorage.s3.amazonaws.com/biblioteca_silec/TEXTOSRO/2017/8820F401A5FDCBF50E70E6F4B51911F0D2F91B8C.pdf" TargetMode="External"/><Relationship Id="rId17" Type="http://schemas.openxmlformats.org/officeDocument/2006/relationships/hyperlink" Target="http://www.silec.com.ec/Webtools/LexisFinder/ImageVisualizer/ImageVisualizer.aspx?id=AD91FD2874C266243AE62AFC3AE0E1E4629623E9&amp;type=RO" TargetMode="External"/><Relationship Id="rId25" Type="http://schemas.openxmlformats.org/officeDocument/2006/relationships/hyperlink" Target="http://www.silec.com.ec/Webtools/LexisFinder/ImageVisualizer/ImageVisualizer.aspx?id=D649462B8C11A43749BDA1AC4043FFA662EB3C63&amp;type=RO" TargetMode="External"/><Relationship Id="rId33" Type="http://schemas.openxmlformats.org/officeDocument/2006/relationships/hyperlink" Target="http://esilecstorage.s3.amazonaws.com/biblioteca_silec/TEXTOSRO/2017/99FB949491C9B05EC6B582A12586BC651532D9E0.pdf" TargetMode="External"/><Relationship Id="rId38" Type="http://schemas.openxmlformats.org/officeDocument/2006/relationships/hyperlink" Target="http://esilecstorage.s3.amazonaws.com/biblioteca_silec/TEXTOSRO/2017/74E903EA8E923C6017A3707C9627D87AECA4EEA0.pdf" TargetMode="External"/><Relationship Id="rId46" Type="http://schemas.openxmlformats.org/officeDocument/2006/relationships/hyperlink" Target="http://esilecstorage.s3.amazonaws.com/biblioteca_silec/TEXTOSRO/2017/4EF3BA1DF13DCE466D722A482296469DE48917EB.pdf" TargetMode="External"/><Relationship Id="rId59" Type="http://schemas.openxmlformats.org/officeDocument/2006/relationships/hyperlink" Target="http://esilecstorage.s3.amazonaws.com/biblioteca_silec/TEXTOSRO/2017/D922DA581310214C85E79930F5842DB750C1906A.pdf" TargetMode="External"/><Relationship Id="rId67" Type="http://schemas.openxmlformats.org/officeDocument/2006/relationships/hyperlink" Target="http://esilecstorage.s3.amazonaws.com/biblioteca_silec/TEXTOSRO/2017/E2533D5B6B1AC6FBBB61E8A29531407A4B59304F.pdf" TargetMode="External"/><Relationship Id="rId103" Type="http://schemas.openxmlformats.org/officeDocument/2006/relationships/hyperlink" Target="http://esilecstorage.s3.amazonaws.com/biblioteca_silec/TEXTOSRO/2017/B4E54DE116AA18D99D0C673522D0C5475E30B914.pdf" TargetMode="External"/><Relationship Id="rId108" Type="http://schemas.openxmlformats.org/officeDocument/2006/relationships/hyperlink" Target="http://esilecstorage.s3.amazonaws.com/biblioteca_silec/TEXTOSRO/2017/57DDF3075C18A5E7D1A2D4E6BF3B5A21B99AF517.pdf" TargetMode="External"/><Relationship Id="rId20" Type="http://schemas.openxmlformats.org/officeDocument/2006/relationships/hyperlink" Target="http://esilecstorage.s3.amazonaws.com/biblioteca_silec/TEXTOSRO/2017/FF8EA4C127D6A469557E2F164E9F5BA56305FD08.pdf" TargetMode="External"/><Relationship Id="rId41" Type="http://schemas.openxmlformats.org/officeDocument/2006/relationships/hyperlink" Target="http://esilecstorage.s3.amazonaws.com/biblioteca_silec/TEXTOSRO/2017/ED59B05CEEC5122B7E450DC52686E5018358946B.pdf" TargetMode="External"/><Relationship Id="rId54" Type="http://schemas.openxmlformats.org/officeDocument/2006/relationships/hyperlink" Target="http://esilecstorage.s3.amazonaws.com/biblioteca_silec/TEXTOSRO/2017/9DE36ED1AF2C1C26C58FF3CDDE81C492B6C3B003.pdf" TargetMode="External"/><Relationship Id="rId62" Type="http://schemas.openxmlformats.org/officeDocument/2006/relationships/hyperlink" Target="http://esilecstorage.s3.amazonaws.com/biblioteca_silec/TEXTOSRO/2017/F15F6B2C8F00125CDEE902056029841F57E63A50.pdf" TargetMode="External"/><Relationship Id="rId70" Type="http://schemas.openxmlformats.org/officeDocument/2006/relationships/hyperlink" Target="http://esilecstorage.s3.amazonaws.com/biblioteca_silec/TEXTOSRO/2017/FCCA76E9CF65CE8A9B5DF6045A46B289D84F68C8.pdf" TargetMode="External"/><Relationship Id="rId75" Type="http://schemas.openxmlformats.org/officeDocument/2006/relationships/hyperlink" Target="http://esilecstorage.s3.amazonaws.com/biblioteca_silec/TEXTOSRO/2017/4024A6E54359D05D29FF307895DA92ED413DAEF0.pdf" TargetMode="External"/><Relationship Id="rId83" Type="http://schemas.openxmlformats.org/officeDocument/2006/relationships/hyperlink" Target="http://esilecstorage.s3.amazonaws.com/biblioteca_silec/TEXTOSRO/2017/0DC16F992985AEEF22918B16C4DB99A49AB58EB7.pdf" TargetMode="External"/><Relationship Id="rId88" Type="http://schemas.openxmlformats.org/officeDocument/2006/relationships/hyperlink" Target="http://esilecstorage.s3.amazonaws.com/biblioteca_silec/TEXTOSRO/2017/60D694EA4F1A0647000762092CF0530DF5A08BE0.pdf" TargetMode="External"/><Relationship Id="rId91" Type="http://schemas.openxmlformats.org/officeDocument/2006/relationships/hyperlink" Target="http://esilecstorage.s3.amazonaws.com/biblioteca_silec/TEXTOSRO/2017/5C87CE29FF240924292093140020DDF93E28C540.pdf" TargetMode="External"/><Relationship Id="rId96" Type="http://schemas.openxmlformats.org/officeDocument/2006/relationships/hyperlink" Target="http://esilecstorage.s3.amazonaws.com/biblioteca_silec/TEXTOSRO/2017/5A6204C6A9D14A3143CACF95D67FADEFA2FBC48A.pdf"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lec.com.ec/Webtools/LexisFinder/ImageVisualizer/ImageVisualizer.aspx?id=CC09D16FA0FD844FC2D5991CD6099916A2F42E74&amp;type=RO" TargetMode="External"/><Relationship Id="rId23" Type="http://schemas.openxmlformats.org/officeDocument/2006/relationships/hyperlink" Target="http://www.silec.com.ec/Webtools/LexisFinder/ImageVisualizer/ImageVisualizer.aspx?id=EEFA232CD084E21EC5BC68AA5808D3D745823E5F&amp;type=RO" TargetMode="External"/><Relationship Id="rId28" Type="http://schemas.openxmlformats.org/officeDocument/2006/relationships/hyperlink" Target="http://esilecstorage.s3.amazonaws.com/biblioteca_silec/TEXTOSRO/2017/D70F7E6D6291C0B228DA9EF0B8A86B417E8250B4.pdf" TargetMode="External"/><Relationship Id="rId36" Type="http://schemas.openxmlformats.org/officeDocument/2006/relationships/hyperlink" Target="http://esilecstorage.s3.amazonaws.com/biblioteca_silec/TEXTOSRO/2017/74E903EA8E923C6017A3707C9627D87AECA4EEA0.pdf" TargetMode="External"/><Relationship Id="rId49" Type="http://schemas.openxmlformats.org/officeDocument/2006/relationships/hyperlink" Target="http://esilecstorage.s3.amazonaws.com/biblioteca_silec/TEXTOSRO/2017/76CED370BF2252BAC16CF5F19C94B19B9AC52A7E.pdf" TargetMode="External"/><Relationship Id="rId57" Type="http://schemas.openxmlformats.org/officeDocument/2006/relationships/hyperlink" Target="http://esilecstorage.s3.amazonaws.com/biblioteca_silec/TEXTOSRO/2017/BF4CA8F158E1D5F9D628E39F3186C5D345FFA9CE.pdf" TargetMode="External"/><Relationship Id="rId106" Type="http://schemas.openxmlformats.org/officeDocument/2006/relationships/hyperlink" Target="http://esilecstorage.s3.amazonaws.com/biblioteca_silec/TEXTOSRO/2017/B4E54DE116AA18D99D0C673522D0C5475E30B914.pdf" TargetMode="External"/><Relationship Id="rId10" Type="http://schemas.openxmlformats.org/officeDocument/2006/relationships/hyperlink" Target="http://esilecstorage.s3.amazonaws.com/biblioteca_silec/TEXTOSRO/2017/4AF98788F35BFE0CD67B4F72730C0048AD6970DA.pdf" TargetMode="External"/><Relationship Id="rId31" Type="http://schemas.openxmlformats.org/officeDocument/2006/relationships/hyperlink" Target="http://esilecstorage.s3.amazonaws.com/biblioteca_silec/TEXTOSRO/2017/D70F7E6D6291C0B228DA9EF0B8A86B417E8250B4.pdf" TargetMode="External"/><Relationship Id="rId44" Type="http://schemas.openxmlformats.org/officeDocument/2006/relationships/hyperlink" Target="http://esilecstorage.s3.amazonaws.com/biblioteca_silec/TEXTOSRO/2017/4EF3BA1DF13DCE466D722A482296469DE48917EB.pdf" TargetMode="External"/><Relationship Id="rId52" Type="http://schemas.openxmlformats.org/officeDocument/2006/relationships/hyperlink" Target="http://esilecstorage.s3.amazonaws.com/biblioteca_silec/TEXTOSRO/2017/9DE36ED1AF2C1C26C58FF3CDDE81C492B6C3B003.pdf" TargetMode="External"/><Relationship Id="rId60" Type="http://schemas.openxmlformats.org/officeDocument/2006/relationships/hyperlink" Target="http://esilecstorage.s3.amazonaws.com/biblioteca_silec/TEXTOSRO/2017/4DE69786F0A79B73A701A84BE5DE681DAB9A32B9.pdf" TargetMode="External"/><Relationship Id="rId65" Type="http://schemas.openxmlformats.org/officeDocument/2006/relationships/hyperlink" Target="http://esilecstorage.s3.amazonaws.com/biblioteca_silec/TEXTOSRO/2017/F15F6B2C8F00125CDEE902056029841F57E63A50.pdf" TargetMode="External"/><Relationship Id="rId73" Type="http://schemas.openxmlformats.org/officeDocument/2006/relationships/hyperlink" Target="http://esilecstorage.s3.amazonaws.com/biblioteca_silec/TEXTOSRO/2017/4024A6E54359D05D29FF307895DA92ED413DAEF0.pdf" TargetMode="External"/><Relationship Id="rId78" Type="http://schemas.openxmlformats.org/officeDocument/2006/relationships/hyperlink" Target="http://esilecstorage.s3.amazonaws.com/biblioteca_silec/TEXTOSRO/2017/7F79B313C95619B536DEBBEE20D50A2B78A10F3B.pdf" TargetMode="External"/><Relationship Id="rId81" Type="http://schemas.openxmlformats.org/officeDocument/2006/relationships/hyperlink" Target="http://esilecstorage.s3.amazonaws.com/biblioteca_silec/TEXTOSRO/2017/B0CEF9B0D193124C9EC4743AF56D7B38D47E64E7.pdf" TargetMode="External"/><Relationship Id="rId86" Type="http://schemas.openxmlformats.org/officeDocument/2006/relationships/hyperlink" Target="http://esilecstorage.s3.amazonaws.com/biblioteca_silec/TEXTOSRO/2017/E8D4F7757B7D2FE78BB8973DD115BA8989734F26.pdf" TargetMode="External"/><Relationship Id="rId94" Type="http://schemas.openxmlformats.org/officeDocument/2006/relationships/hyperlink" Target="http://esilecstorage.s3.amazonaws.com/biblioteca_silec/TEXTOSRO/2017/74F6DCB1AB7C2CEABF77269AE2E1A76A3C0F9ABF.pdf" TargetMode="External"/><Relationship Id="rId99" Type="http://schemas.openxmlformats.org/officeDocument/2006/relationships/hyperlink" Target="http://esilecstorage.s3.amazonaws.com/biblioteca_silec/TEXTOSRO/2017/B4E54DE116AA18D99D0C673522D0C5475E30B914.pdf" TargetMode="External"/><Relationship Id="rId101" Type="http://schemas.openxmlformats.org/officeDocument/2006/relationships/hyperlink" Target="http://esilecstorage.s3.amazonaws.com/biblioteca_silec/TEXTOSRO/2017/B4E54DE116AA18D99D0C673522D0C5475E30B914.pdf" TargetMode="External"/><Relationship Id="rId4" Type="http://schemas.microsoft.com/office/2007/relationships/stylesWithEffects" Target="stylesWithEffects.xml"/><Relationship Id="rId9" Type="http://schemas.openxmlformats.org/officeDocument/2006/relationships/hyperlink" Target="http://esilecstorage.s3.amazonaws.com/biblioteca_silec/TEXTOSRO/2017/4AF98788F35BFE0CD67B4F72730C0048AD6970DA.pdf" TargetMode="External"/><Relationship Id="rId13" Type="http://schemas.openxmlformats.org/officeDocument/2006/relationships/hyperlink" Target="http://esilecstorage.s3.amazonaws.com/biblioteca_silec/TEXTOSRO/2017/1912A950AAC72B24DF5E8D91381D731DEC92C4FC.pdf" TargetMode="External"/><Relationship Id="rId18" Type="http://schemas.openxmlformats.org/officeDocument/2006/relationships/hyperlink" Target="http://www.silec.com.ec/Webtools/LexisFinder/ImageVisualizer/ImageVisualizer.aspx?id=AD91FD2874C266243AE62AFC3AE0E1E4629623E9&amp;type=RO" TargetMode="External"/><Relationship Id="rId39" Type="http://schemas.openxmlformats.org/officeDocument/2006/relationships/hyperlink" Target="http://esilecstorage.s3.amazonaws.com/biblioteca_silec/TEXTOSRO/2017/74E903EA8E923C6017A3707C9627D87AECA4EEA0.pdf" TargetMode="External"/><Relationship Id="rId109" Type="http://schemas.openxmlformats.org/officeDocument/2006/relationships/header" Target="header1.xml"/><Relationship Id="rId34" Type="http://schemas.openxmlformats.org/officeDocument/2006/relationships/hyperlink" Target="http://www.silec.com.ec/Webtools/LexisFinder/ImageVisualizer/ImageVisualizer.aspx?id=74E903EA8E923C6017A3707C9627D87AECA4EEA0&amp;type=RO" TargetMode="External"/><Relationship Id="rId50" Type="http://schemas.openxmlformats.org/officeDocument/2006/relationships/hyperlink" Target="http://esilecstorage.s3.amazonaws.com/biblioteca_silec/TEXTOSRO/2017/76CED370BF2252BAC16CF5F19C94B19B9AC52A7E.pdf" TargetMode="External"/><Relationship Id="rId55" Type="http://schemas.openxmlformats.org/officeDocument/2006/relationships/hyperlink" Target="http://esilecstorage.s3.amazonaws.com/biblioteca_silec/TEXTOSRO/2017/9DE36ED1AF2C1C26C58FF3CDDE81C492B6C3B003.pdf" TargetMode="External"/><Relationship Id="rId76" Type="http://schemas.openxmlformats.org/officeDocument/2006/relationships/hyperlink" Target="http://esilecstorage.s3.amazonaws.com/biblioteca_silec/TEXTOSRO/2017/4024A6E54359D05D29FF307895DA92ED413DAEF0.pdf" TargetMode="External"/><Relationship Id="rId97" Type="http://schemas.openxmlformats.org/officeDocument/2006/relationships/hyperlink" Target="http://esilecstorage.s3.amazonaws.com/biblioteca_silec/TEXTOSRO/2017/6406444CCCCE976051D8CF58D9FD5B40DDAD98EB.pdf" TargetMode="External"/><Relationship Id="rId104" Type="http://schemas.openxmlformats.org/officeDocument/2006/relationships/hyperlink" Target="http://esilecstorage.s3.amazonaws.com/biblioteca_silec/TEXTOSRO/2017/B4E54DE116AA18D99D0C673522D0C5475E30B914.pdf" TargetMode="External"/><Relationship Id="rId7" Type="http://schemas.openxmlformats.org/officeDocument/2006/relationships/footnotes" Target="footnotes.xml"/><Relationship Id="rId71" Type="http://schemas.openxmlformats.org/officeDocument/2006/relationships/hyperlink" Target="http://esilecstorage.s3.amazonaws.com/biblioteca_silec/TEXTOSRO/2017/FCCA76E9CF65CE8A9B5DF6045A46B289D84F68C8.pdf" TargetMode="External"/><Relationship Id="rId92" Type="http://schemas.openxmlformats.org/officeDocument/2006/relationships/hyperlink" Target="http://esilecstorage.s3.amazonaws.com/biblioteca_silec/TEXTOSRO/2017/80242370E8ADED2B25CC9CE432AC1EB37BABF1B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B237B-9C85-43CF-AC9D-75EFB8E86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46416</Words>
  <Characters>255290</Characters>
  <Application>Microsoft Office Word</Application>
  <DocSecurity>0</DocSecurity>
  <Lines>2127</Lines>
  <Paragraphs>602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2017-02-03T17:08:00Z</cp:lastPrinted>
  <dcterms:created xsi:type="dcterms:W3CDTF">2017-05-10T16:58:00Z</dcterms:created>
  <dcterms:modified xsi:type="dcterms:W3CDTF">2017-05-10T16:58:00Z</dcterms:modified>
</cp:coreProperties>
</file>