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BCB120D" w14:textId="77777777" w:rsidR="008331CB" w:rsidRDefault="00703F5E">
      <w:r w:rsidRPr="002D1C81">
        <w:rPr>
          <w:noProof/>
          <w:lang w:val="es-EC" w:eastAsia="es-EC"/>
        </w:rPr>
        <mc:AlternateContent>
          <mc:Choice Requires="wps">
            <w:drawing>
              <wp:anchor distT="0" distB="0" distL="114300" distR="114300" simplePos="0" relativeHeight="251661312" behindDoc="0" locked="0" layoutInCell="1" allowOverlap="1" wp14:anchorId="4758ED6D" wp14:editId="1BED7440">
                <wp:simplePos x="0" y="0"/>
                <wp:positionH relativeFrom="margin">
                  <wp:posOffset>-7335</wp:posOffset>
                </wp:positionH>
                <wp:positionV relativeFrom="paragraph">
                  <wp:posOffset>-57395</wp:posOffset>
                </wp:positionV>
                <wp:extent cx="5870575" cy="633600"/>
                <wp:effectExtent l="0" t="0" r="15875"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633600"/>
                        </a:xfrm>
                        <a:prstGeom prst="rect">
                          <a:avLst/>
                        </a:prstGeom>
                        <a:solidFill>
                          <a:srgbClr val="000080"/>
                        </a:solidFill>
                        <a:ln w="9525">
                          <a:solidFill>
                            <a:srgbClr val="000080"/>
                          </a:solidFill>
                          <a:miter lim="800000"/>
                          <a:headEnd/>
                          <a:tailEnd/>
                        </a:ln>
                      </wps:spPr>
                      <wps:txbx>
                        <w:txbxContent>
                          <w:p w14:paraId="37D3C8A9" w14:textId="77777777" w:rsidR="002966FE" w:rsidRPr="00703F5E" w:rsidRDefault="002966F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2966FE" w:rsidRPr="00703F5E" w:rsidRDefault="002966F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52081A1C" w:rsidR="002966FE" w:rsidRPr="00703F5E" w:rsidRDefault="002966FE" w:rsidP="00703F5E">
                            <w:pPr>
                              <w:jc w:val="center"/>
                              <w:rPr>
                                <w:rFonts w:ascii="Bookman Old Style" w:hAnsi="Bookman Old Style"/>
                                <w:b/>
                                <w:color w:val="FFFF00"/>
                                <w:sz w:val="24"/>
                                <w:szCs w:val="24"/>
                              </w:rPr>
                            </w:pPr>
                            <w:r>
                              <w:rPr>
                                <w:rFonts w:ascii="Bookman Old Style" w:hAnsi="Bookman Old Style"/>
                                <w:b/>
                                <w:color w:val="FFFF00"/>
                                <w:sz w:val="24"/>
                                <w:szCs w:val="24"/>
                              </w:rPr>
                              <w:t>DEL 1 AL 28 DE FEBRE</w:t>
                            </w:r>
                            <w:r w:rsidRPr="00703F5E">
                              <w:rPr>
                                <w:rFonts w:ascii="Bookman Old Style" w:hAnsi="Bookman Old Style"/>
                                <w:b/>
                                <w:color w:val="FFFF00"/>
                                <w:sz w:val="24"/>
                                <w:szCs w:val="24"/>
                              </w:rPr>
                              <w:t>RO DE 2017</w:t>
                            </w:r>
                          </w:p>
                          <w:p w14:paraId="156875D5" w14:textId="77777777" w:rsidR="002966FE" w:rsidRDefault="002966FE" w:rsidP="002D1C81"/>
                          <w:p w14:paraId="637D3A74" w14:textId="77777777" w:rsidR="002966FE" w:rsidRDefault="002966FE" w:rsidP="002D1C81"/>
                          <w:p w14:paraId="56385852" w14:textId="77777777" w:rsidR="002966FE" w:rsidRDefault="002966FE"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58ED6D" id="_x0000_t202" coordsize="21600,21600" o:spt="202" path="m,l,21600r21600,l21600,xe">
                <v:stroke joinstyle="miter"/>
                <v:path gradientshapeok="t" o:connecttype="rect"/>
              </v:shapetype>
              <v:shape id="Cuadro de texto 15" o:spid="_x0000_s1026" type="#_x0000_t202" style="position:absolute;margin-left:-.6pt;margin-top:-4.5pt;width:462.25pt;height:49.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" fillcolor="navy" strokecolor="navy">
                <v:textbox>
                  <w:txbxContent>
                    <w:p w14:paraId="37D3C8A9" w14:textId="77777777" w:rsidR="002966FE" w:rsidRPr="00703F5E" w:rsidRDefault="002966F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2966FE" w:rsidRPr="00703F5E" w:rsidRDefault="002966FE"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52081A1C" w:rsidR="002966FE" w:rsidRPr="00703F5E" w:rsidRDefault="002966FE" w:rsidP="00703F5E">
                      <w:pPr>
                        <w:jc w:val="center"/>
                        <w:rPr>
                          <w:rFonts w:ascii="Bookman Old Style" w:hAnsi="Bookman Old Style"/>
                          <w:b/>
                          <w:color w:val="FFFF00"/>
                          <w:sz w:val="24"/>
                          <w:szCs w:val="24"/>
                        </w:rPr>
                      </w:pPr>
                      <w:r>
                        <w:rPr>
                          <w:rFonts w:ascii="Bookman Old Style" w:hAnsi="Bookman Old Style"/>
                          <w:b/>
                          <w:color w:val="FFFF00"/>
                          <w:sz w:val="24"/>
                          <w:szCs w:val="24"/>
                        </w:rPr>
                        <w:t>DEL 1 AL 28 DE FEBRE</w:t>
                      </w:r>
                      <w:r w:rsidRPr="00703F5E">
                        <w:rPr>
                          <w:rFonts w:ascii="Bookman Old Style" w:hAnsi="Bookman Old Style"/>
                          <w:b/>
                          <w:color w:val="FFFF00"/>
                          <w:sz w:val="24"/>
                          <w:szCs w:val="24"/>
                        </w:rPr>
                        <w:t>RO DE 2017</w:t>
                      </w:r>
                    </w:p>
                    <w:p w14:paraId="156875D5" w14:textId="77777777" w:rsidR="002966FE" w:rsidRDefault="002966FE" w:rsidP="002D1C81"/>
                    <w:p w14:paraId="637D3A74" w14:textId="77777777" w:rsidR="002966FE" w:rsidRDefault="002966FE" w:rsidP="002D1C81"/>
                    <w:p w14:paraId="56385852" w14:textId="77777777" w:rsidR="002966FE" w:rsidRDefault="002966FE" w:rsidP="002D1C81"/>
                  </w:txbxContent>
                </v:textbox>
                <w10:wrap anchorx="margin"/>
              </v:shape>
            </w:pict>
          </mc:Fallback>
        </mc:AlternateContent>
      </w:r>
    </w:p>
    <w:p w14:paraId="788042B4" w14:textId="77777777" w:rsidR="002D1C81" w:rsidRDefault="002D1C81"/>
    <w:p w14:paraId="6B8BE641" w14:textId="77777777" w:rsidR="00777A57" w:rsidRDefault="00777A57" w:rsidP="002D1C81">
      <w:pPr>
        <w:jc w:val="both"/>
      </w:pPr>
    </w:p>
    <w:p w14:paraId="710D36FC" w14:textId="77777777" w:rsidR="00777A57" w:rsidRDefault="00777A57" w:rsidP="00777A57">
      <w:pPr>
        <w:jc w:val="both"/>
      </w:pPr>
    </w:p>
    <w:p w14:paraId="230346A1" w14:textId="77777777" w:rsidR="002D1C81" w:rsidRDefault="00703F5E" w:rsidP="00777A57">
      <w:pPr>
        <w:jc w:val="both"/>
      </w:pPr>
      <w:r w:rsidRPr="00A50F78">
        <w:rPr>
          <w:noProof/>
          <w:lang w:val="es-EC" w:eastAsia="es-EC"/>
        </w:rPr>
        <mc:AlternateContent>
          <mc:Choice Requires="wps">
            <w:drawing>
              <wp:anchor distT="0" distB="0" distL="114300" distR="114300" simplePos="0" relativeHeight="251659264" behindDoc="0" locked="0" layoutInCell="1" allowOverlap="1" wp14:anchorId="482F25DA" wp14:editId="53CBF1C3">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14:paraId="20D62ADD" w14:textId="3F111CEB" w:rsidR="002966FE" w:rsidRPr="00332E06" w:rsidRDefault="002966FE" w:rsidP="00332E06">
                            <w:pPr>
                              <w:jc w:val="both"/>
                              <w:rPr>
                                <w:b/>
                                <w:color w:val="FFFFFF"/>
                              </w:rPr>
                            </w:pPr>
                            <w:r>
                              <w:rPr>
                                <w:b/>
                                <w:bCs/>
                                <w:color w:val="FFFFFF"/>
                                <w:lang w:val="es-ES_tradnl"/>
                              </w:rPr>
                              <w:t xml:space="preserve">Miércoles 1 de </w:t>
                            </w:r>
                            <w:r w:rsidR="00970FF7">
                              <w:rPr>
                                <w:b/>
                                <w:bCs/>
                                <w:color w:val="FFFFFF"/>
                                <w:lang w:val="es-ES_tradnl"/>
                              </w:rPr>
                              <w:t>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2F25DA"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14:paraId="20D62ADD" w14:textId="3F111CEB" w:rsidR="002966FE" w:rsidRPr="00332E06" w:rsidRDefault="002966FE" w:rsidP="00332E06">
                      <w:pPr>
                        <w:jc w:val="both"/>
                        <w:rPr>
                          <w:b/>
                          <w:color w:val="FFFFFF"/>
                        </w:rPr>
                      </w:pPr>
                      <w:r>
                        <w:rPr>
                          <w:b/>
                          <w:bCs/>
                          <w:color w:val="FFFFFF"/>
                          <w:lang w:val="es-ES_tradnl"/>
                        </w:rPr>
                        <w:t xml:space="preserve">Miércoles 1 de </w:t>
                      </w:r>
                      <w:r w:rsidR="00970FF7">
                        <w:rPr>
                          <w:b/>
                          <w:bCs/>
                          <w:color w:val="FFFFFF"/>
                          <w:lang w:val="es-ES_tradnl"/>
                        </w:rPr>
                        <w:t>febrero</w:t>
                      </w:r>
                    </w:p>
                  </w:txbxContent>
                </v:textbox>
                <w10:wrap anchorx="margin"/>
              </v:shape>
            </w:pict>
          </mc:Fallback>
        </mc:AlternateContent>
      </w:r>
    </w:p>
    <w:p w14:paraId="4FB94350" w14:textId="77777777" w:rsidR="00703F5E" w:rsidRDefault="00703F5E" w:rsidP="00777A57">
      <w:pPr>
        <w:jc w:val="both"/>
      </w:pPr>
    </w:p>
    <w:p w14:paraId="11583014" w14:textId="77777777" w:rsidR="00703F5E" w:rsidRDefault="00703F5E"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7A57" w:rsidRPr="00CE01F9" w14:paraId="712A71A5" w14:textId="77777777" w:rsidTr="005C02B2">
        <w:trPr>
          <w:trHeight w:val="1380"/>
        </w:trPr>
        <w:tc>
          <w:tcPr>
            <w:tcW w:w="9257" w:type="dxa"/>
            <w:shd w:val="clear" w:color="auto" w:fill="DDFFFF"/>
          </w:tcPr>
          <w:p w14:paraId="7F3924D6" w14:textId="77777777" w:rsidR="00332E06" w:rsidRPr="00CE01F9" w:rsidRDefault="00332E06" w:rsidP="00CE01F9">
            <w:pPr>
              <w:jc w:val="both"/>
              <w:rPr>
                <w:b/>
                <w:color w:val="000080"/>
                <w:lang w:val="es-ES_tradnl" w:eastAsia="es-ES"/>
              </w:rPr>
            </w:pPr>
          </w:p>
          <w:p w14:paraId="19CCAF25" w14:textId="56D592F4" w:rsidR="00332E06" w:rsidRPr="00CE01F9" w:rsidRDefault="002908F6" w:rsidP="00CE01F9">
            <w:pPr>
              <w:jc w:val="both"/>
              <w:rPr>
                <w:b/>
                <w:color w:val="000080"/>
                <w:lang w:eastAsia="es-ES"/>
              </w:rPr>
            </w:pPr>
            <w:r w:rsidRPr="00CE01F9">
              <w:rPr>
                <w:b/>
                <w:bCs/>
                <w:color w:val="000080"/>
                <w:lang w:val="es-ES_tradnl" w:eastAsia="es-ES"/>
              </w:rPr>
              <w:t>REFORMAR LA RESOLUCIÓN 010-2015 DE 29 DE</w:t>
            </w:r>
            <w:r w:rsidRPr="00CE01F9">
              <w:rPr>
                <w:b/>
                <w:color w:val="000080"/>
                <w:lang w:eastAsia="es-ES"/>
              </w:rPr>
              <w:t xml:space="preserve"> </w:t>
            </w:r>
            <w:r w:rsidRPr="00CE01F9">
              <w:rPr>
                <w:b/>
                <w:bCs/>
                <w:color w:val="000080"/>
                <w:lang w:val="es-ES_tradnl" w:eastAsia="es-ES"/>
              </w:rPr>
              <w:t>ENERO DE 2015, MEDIANTE LA CUAL EL PLENO</w:t>
            </w:r>
            <w:r w:rsidRPr="00CE01F9">
              <w:rPr>
                <w:b/>
                <w:color w:val="000080"/>
                <w:lang w:eastAsia="es-ES"/>
              </w:rPr>
              <w:t xml:space="preserve"> </w:t>
            </w:r>
            <w:r w:rsidRPr="00CE01F9">
              <w:rPr>
                <w:b/>
                <w:bCs/>
                <w:color w:val="000080"/>
                <w:lang w:val="es-ES_tradnl" w:eastAsia="es-ES"/>
              </w:rPr>
              <w:t>DEL CONSEJO DE LA JUDICATURA RESOLVIÓ</w:t>
            </w:r>
            <w:r w:rsidRPr="00CE01F9">
              <w:rPr>
                <w:b/>
                <w:bCs/>
                <w:i/>
                <w:iCs/>
                <w:color w:val="000080"/>
                <w:lang w:val="es-ES_tradnl" w:eastAsia="es-ES"/>
              </w:rPr>
              <w:t>:</w:t>
            </w:r>
            <w:r w:rsidRPr="00CE01F9">
              <w:rPr>
                <w:b/>
                <w:color w:val="000080"/>
                <w:lang w:eastAsia="es-ES"/>
              </w:rPr>
              <w:t xml:space="preserve"> </w:t>
            </w:r>
            <w:r w:rsidRPr="00CE01F9">
              <w:rPr>
                <w:b/>
                <w:bCs/>
                <w:i/>
                <w:iCs/>
                <w:color w:val="000080"/>
                <w:lang w:val="es-ES_tradnl" w:eastAsia="es-ES"/>
              </w:rPr>
              <w:t>“EXPEDIR EL REGLAMENTO DEL SISTEMA</w:t>
            </w:r>
            <w:r w:rsidRPr="00CE01F9">
              <w:rPr>
                <w:b/>
                <w:color w:val="000080"/>
                <w:lang w:eastAsia="es-ES"/>
              </w:rPr>
              <w:t xml:space="preserve"> </w:t>
            </w:r>
            <w:r w:rsidRPr="00CE01F9">
              <w:rPr>
                <w:b/>
                <w:bCs/>
                <w:i/>
                <w:iCs/>
                <w:color w:val="000080"/>
                <w:lang w:val="es-ES_tradnl" w:eastAsia="es-ES"/>
              </w:rPr>
              <w:t>NOTARIAL INTEGRAL DE LA FUNCIÓN JUDICIAL”</w:t>
            </w:r>
          </w:p>
          <w:p w14:paraId="5A7380D7" w14:textId="77777777" w:rsidR="00E235CC" w:rsidRPr="00CE01F9" w:rsidRDefault="00E235CC" w:rsidP="00CE01F9">
            <w:pPr>
              <w:jc w:val="both"/>
              <w:rPr>
                <w:b/>
                <w:color w:val="000080"/>
                <w:lang w:eastAsia="es-ES"/>
              </w:rPr>
            </w:pPr>
          </w:p>
          <w:p w14:paraId="5C67DEBA" w14:textId="39305F14" w:rsidR="00332E06" w:rsidRPr="00CE01F9" w:rsidRDefault="00777A57" w:rsidP="00CE01F9">
            <w:pPr>
              <w:jc w:val="both"/>
              <w:rPr>
                <w:bCs/>
                <w:color w:val="000080"/>
                <w:lang w:val="es-ES_tradnl" w:eastAsia="es-ES"/>
              </w:rPr>
            </w:pPr>
            <w:r w:rsidRPr="00CE01F9">
              <w:rPr>
                <w:b/>
                <w:color w:val="000080"/>
                <w:lang w:eastAsia="es-ES"/>
              </w:rPr>
              <w:t>Expedido por:</w:t>
            </w:r>
            <w:r w:rsidR="00E235CC" w:rsidRPr="00CE01F9">
              <w:rPr>
                <w:b/>
                <w:color w:val="000080"/>
                <w:lang w:eastAsia="es-ES"/>
              </w:rPr>
              <w:t xml:space="preserve"> </w:t>
            </w:r>
            <w:r w:rsidR="00E235CC" w:rsidRPr="00CE01F9">
              <w:rPr>
                <w:color w:val="000080"/>
                <w:lang w:eastAsia="es-ES"/>
              </w:rPr>
              <w:t>Resolución d</w:t>
            </w:r>
            <w:r w:rsidR="00D70623" w:rsidRPr="00CE01F9">
              <w:rPr>
                <w:color w:val="000080"/>
                <w:lang w:eastAsia="es-ES"/>
              </w:rPr>
              <w:t>e</w:t>
            </w:r>
            <w:r w:rsidR="00E235CC" w:rsidRPr="00CE01F9">
              <w:rPr>
                <w:color w:val="000080"/>
                <w:lang w:eastAsia="es-ES"/>
              </w:rPr>
              <w:t>l Pleno del Consejo de la Judicatura No. 004-2017, publicado en el Suplemento -</w:t>
            </w:r>
            <w:r w:rsidR="00E235CC" w:rsidRPr="00CE01F9">
              <w:rPr>
                <w:bCs/>
                <w:color w:val="000080"/>
                <w:lang w:val="es-ES_tradnl" w:eastAsia="es-ES"/>
              </w:rPr>
              <w:t xml:space="preserve"> Registro Oficial N° 935</w:t>
            </w:r>
            <w:r w:rsidR="00332E06" w:rsidRPr="00CE01F9">
              <w:rPr>
                <w:bCs/>
                <w:color w:val="000080"/>
                <w:lang w:val="es-ES_tradnl" w:eastAsia="es-ES"/>
              </w:rPr>
              <w:t xml:space="preserve"> de</w:t>
            </w:r>
            <w:r w:rsidR="00332E06" w:rsidRPr="00CE01F9">
              <w:rPr>
                <w:color w:val="000080"/>
                <w:lang w:eastAsia="es-ES"/>
              </w:rPr>
              <w:t xml:space="preserve"> </w:t>
            </w:r>
            <w:r w:rsidR="00E235CC" w:rsidRPr="00CE01F9">
              <w:rPr>
                <w:bCs/>
                <w:color w:val="000080"/>
                <w:lang w:val="es-ES_tradnl" w:eastAsia="es-ES"/>
              </w:rPr>
              <w:t>miércoles 1 de febrero</w:t>
            </w:r>
            <w:r w:rsidR="00332E06" w:rsidRPr="00CE01F9">
              <w:rPr>
                <w:bCs/>
                <w:color w:val="000080"/>
                <w:lang w:val="es-ES_tradnl" w:eastAsia="es-ES"/>
              </w:rPr>
              <w:t xml:space="preserve"> de 2017.</w:t>
            </w:r>
          </w:p>
          <w:p w14:paraId="79A11067" w14:textId="77777777" w:rsidR="00E235CC" w:rsidRPr="00CE01F9" w:rsidRDefault="00E235CC" w:rsidP="00CE01F9">
            <w:pPr>
              <w:jc w:val="both"/>
              <w:rPr>
                <w:bCs/>
                <w:color w:val="000080"/>
                <w:lang w:val="es-ES_tradnl" w:eastAsia="es-ES"/>
              </w:rPr>
            </w:pPr>
          </w:p>
          <w:p w14:paraId="27F55C60" w14:textId="29547615" w:rsidR="00E235CC" w:rsidRPr="00CE01F9" w:rsidRDefault="00E235CC" w:rsidP="00CE01F9">
            <w:pPr>
              <w:jc w:val="both"/>
              <w:rPr>
                <w:bCs/>
                <w:color w:val="000080"/>
                <w:lang w:val="es-ES_tradnl" w:eastAsia="es-ES"/>
              </w:rPr>
            </w:pPr>
            <w:r w:rsidRPr="00CE01F9">
              <w:rPr>
                <w:b/>
                <w:bCs/>
                <w:color w:val="000080"/>
                <w:lang w:val="es-ES_tradnl" w:eastAsia="es-ES"/>
              </w:rPr>
              <w:t>Novedad:</w:t>
            </w:r>
            <w:r w:rsidRPr="00CE01F9">
              <w:rPr>
                <w:bCs/>
                <w:color w:val="000080"/>
                <w:lang w:val="es-ES_tradnl" w:eastAsia="es-ES"/>
              </w:rPr>
              <w:t xml:space="preserve"> Reforma</w:t>
            </w:r>
          </w:p>
          <w:p w14:paraId="2842C14C" w14:textId="77777777" w:rsidR="00E235CC" w:rsidRPr="00CE01F9" w:rsidRDefault="00E235CC" w:rsidP="00CE01F9">
            <w:pPr>
              <w:jc w:val="both"/>
              <w:rPr>
                <w:bCs/>
                <w:color w:val="000080"/>
                <w:lang w:val="es-ES_tradnl" w:eastAsia="es-ES"/>
              </w:rPr>
            </w:pPr>
          </w:p>
          <w:p w14:paraId="06FEB414" w14:textId="281EF944" w:rsidR="00E235CC" w:rsidRPr="00CE01F9" w:rsidRDefault="00902B1F" w:rsidP="00CE01F9">
            <w:pPr>
              <w:jc w:val="both"/>
              <w:rPr>
                <w:bCs/>
                <w:color w:val="000080"/>
                <w:lang w:val="es-ES_tradnl" w:eastAsia="es-ES"/>
              </w:rPr>
            </w:pPr>
            <w:hyperlink r:id="rId9" w:history="1">
              <w:r w:rsidR="00E235CC" w:rsidRPr="00CE01F9">
                <w:rPr>
                  <w:rStyle w:val="Hipervnculo"/>
                  <w:bCs/>
                  <w:lang w:val="es-ES_tradnl" w:eastAsia="es-ES"/>
                </w:rPr>
                <w:t>Ver Vigencia</w:t>
              </w:r>
            </w:hyperlink>
          </w:p>
          <w:p w14:paraId="1A3432A8" w14:textId="5F880902" w:rsidR="00E235CC" w:rsidRPr="00CE01F9" w:rsidRDefault="00E235CC" w:rsidP="00CE01F9">
            <w:pPr>
              <w:jc w:val="both"/>
              <w:rPr>
                <w:bCs/>
                <w:color w:val="000080"/>
                <w:lang w:val="es-ES_tradnl" w:eastAsia="es-ES"/>
              </w:rPr>
            </w:pPr>
          </w:p>
          <w:p w14:paraId="4C60B5C1" w14:textId="67D89AA6" w:rsidR="00E235CC" w:rsidRPr="00CE01F9" w:rsidRDefault="00E235CC" w:rsidP="00CE01F9">
            <w:pPr>
              <w:jc w:val="both"/>
              <w:rPr>
                <w:color w:val="000080"/>
                <w:lang w:eastAsia="es-ES"/>
              </w:rPr>
            </w:pPr>
            <w:r w:rsidRPr="00CE01F9">
              <w:rPr>
                <w:color w:val="000080"/>
                <w:lang w:eastAsia="es-ES"/>
              </w:rPr>
              <w:t>Artículo. 1.- Sustitúyase el artículo 4, por el siguiente texto:</w:t>
            </w:r>
          </w:p>
          <w:p w14:paraId="7BB1BC53" w14:textId="77777777" w:rsidR="00E235CC" w:rsidRPr="00CE01F9" w:rsidRDefault="00E235CC" w:rsidP="00CE01F9">
            <w:pPr>
              <w:jc w:val="both"/>
              <w:rPr>
                <w:color w:val="000080"/>
                <w:lang w:eastAsia="es-ES"/>
              </w:rPr>
            </w:pPr>
          </w:p>
          <w:p w14:paraId="35297A81" w14:textId="4C90FD7F" w:rsidR="00E235CC" w:rsidRPr="00CE01F9" w:rsidRDefault="00E235CC" w:rsidP="00CE01F9">
            <w:pPr>
              <w:jc w:val="both"/>
              <w:rPr>
                <w:color w:val="000080"/>
                <w:lang w:eastAsia="es-ES"/>
              </w:rPr>
            </w:pPr>
            <w:r w:rsidRPr="00CE01F9">
              <w:rPr>
                <w:color w:val="000080"/>
                <w:lang w:eastAsia="es-ES"/>
              </w:rPr>
              <w:t>“Artículo 4.- Objeto del Sistema Informático. - El Sistema Informático Notarial tiene como objeto:</w:t>
            </w:r>
          </w:p>
          <w:p w14:paraId="54705F75" w14:textId="77777777" w:rsidR="00E235CC" w:rsidRPr="00CE01F9" w:rsidRDefault="00E235CC" w:rsidP="00CE01F9">
            <w:pPr>
              <w:jc w:val="both"/>
              <w:rPr>
                <w:color w:val="000080"/>
                <w:lang w:eastAsia="es-ES"/>
              </w:rPr>
            </w:pPr>
          </w:p>
          <w:p w14:paraId="134D89C6" w14:textId="7159C7E7" w:rsidR="00E235CC" w:rsidRPr="00CE01F9" w:rsidRDefault="00E235CC" w:rsidP="00CE01F9">
            <w:pPr>
              <w:jc w:val="both"/>
              <w:rPr>
                <w:color w:val="000080"/>
                <w:lang w:eastAsia="es-ES"/>
              </w:rPr>
            </w:pPr>
            <w:r w:rsidRPr="00CE01F9">
              <w:rPr>
                <w:color w:val="000080"/>
                <w:lang w:eastAsia="es-ES"/>
              </w:rPr>
              <w:t>a)</w:t>
            </w:r>
            <w:r w:rsidRPr="00CE01F9">
              <w:rPr>
                <w:color w:val="000080"/>
                <w:lang w:eastAsia="es-ES"/>
              </w:rPr>
              <w:tab/>
              <w:t>Registrar, controlar y verificar los actos, contratos, certificaciones y diligencias notariales generados en cada una de las notarías, en su celebración y otorgamiento; los mismos que constan en los libros de protocolo, diligencias, inscripción de arrendamientos, certificaciones; otros actos notariales y demás libros que prevea la ley, de esta manera se brinda seguridad jurídica a la documentación generada en los mismos; y,</w:t>
            </w:r>
          </w:p>
          <w:p w14:paraId="1C56CFCC" w14:textId="77777777" w:rsidR="00E235CC" w:rsidRPr="00CE01F9" w:rsidRDefault="00E235CC" w:rsidP="00CE01F9">
            <w:pPr>
              <w:jc w:val="both"/>
              <w:rPr>
                <w:color w:val="000080"/>
                <w:lang w:eastAsia="es-ES"/>
              </w:rPr>
            </w:pPr>
          </w:p>
          <w:p w14:paraId="20AB1B6B" w14:textId="77777777" w:rsidR="00E235CC" w:rsidRPr="00CE01F9" w:rsidRDefault="00E235CC" w:rsidP="00CE01F9">
            <w:pPr>
              <w:jc w:val="both"/>
              <w:rPr>
                <w:color w:val="000080"/>
                <w:lang w:eastAsia="es-ES"/>
              </w:rPr>
            </w:pPr>
            <w:r w:rsidRPr="00CE01F9">
              <w:rPr>
                <w:color w:val="000080"/>
                <w:lang w:eastAsia="es-ES"/>
              </w:rPr>
              <w:t>b)</w:t>
            </w:r>
            <w:r w:rsidRPr="00CE01F9">
              <w:rPr>
                <w:color w:val="000080"/>
                <w:lang w:eastAsia="es-ES"/>
              </w:rPr>
              <w:tab/>
              <w:t>Registrar, controlar y verificar el cálculo del porcentaje que le corresponde al Estado de los ingresos brutos percibidos por los notarios por la recaudación directa que por concepto de tarifas realizan; así como, los mecanismos de control, notificación y alertas a los usuarios del sistema.”</w:t>
            </w:r>
          </w:p>
          <w:p w14:paraId="5F478AF8" w14:textId="46EC4E68" w:rsidR="00E235CC" w:rsidRPr="00CE01F9" w:rsidRDefault="00E235CC" w:rsidP="00CE01F9">
            <w:pPr>
              <w:jc w:val="both"/>
              <w:rPr>
                <w:color w:val="000080"/>
                <w:lang w:eastAsia="es-ES"/>
              </w:rPr>
            </w:pPr>
            <w:r w:rsidRPr="00CE01F9">
              <w:rPr>
                <w:color w:val="000080"/>
                <w:lang w:eastAsia="es-ES"/>
              </w:rPr>
              <w:t>Artículo 2.- Sustitúyase el artículo 9, por el siguiente texto:</w:t>
            </w:r>
          </w:p>
          <w:p w14:paraId="7288BC40" w14:textId="77777777" w:rsidR="00E235CC" w:rsidRPr="00CE01F9" w:rsidRDefault="00E235CC" w:rsidP="00CE01F9">
            <w:pPr>
              <w:jc w:val="both"/>
              <w:rPr>
                <w:color w:val="000080"/>
                <w:lang w:eastAsia="es-ES"/>
              </w:rPr>
            </w:pPr>
          </w:p>
          <w:p w14:paraId="56AB47A6" w14:textId="77777777" w:rsidR="00E235CC" w:rsidRPr="00CE01F9" w:rsidRDefault="00E235CC" w:rsidP="00CE01F9">
            <w:pPr>
              <w:jc w:val="both"/>
              <w:rPr>
                <w:color w:val="000080"/>
                <w:lang w:eastAsia="es-ES"/>
              </w:rPr>
            </w:pPr>
            <w:r w:rsidRPr="00CE01F9">
              <w:rPr>
                <w:color w:val="000080"/>
                <w:lang w:eastAsia="es-ES"/>
              </w:rPr>
              <w:t>“Artículo 9.- Protocolo, diligencias, inscripciones de arrendamientos, certificaciones y otros actos notariales.-   El   Sistema   Informático   Notarial   se</w:t>
            </w:r>
          </w:p>
          <w:p w14:paraId="03E8994E" w14:textId="77777777" w:rsidR="00E235CC" w:rsidRPr="00CE01F9" w:rsidRDefault="00E235CC" w:rsidP="00CE01F9">
            <w:pPr>
              <w:jc w:val="both"/>
              <w:rPr>
                <w:color w:val="000080"/>
                <w:lang w:eastAsia="es-ES"/>
              </w:rPr>
            </w:pPr>
            <w:r w:rsidRPr="00CE01F9">
              <w:rPr>
                <w:color w:val="000080"/>
                <w:lang w:eastAsia="es-ES"/>
              </w:rPr>
              <w:t xml:space="preserve"> </w:t>
            </w:r>
          </w:p>
          <w:p w14:paraId="0D4DEB54" w14:textId="77777777" w:rsidR="00E235CC" w:rsidRPr="00CE01F9" w:rsidRDefault="00E235CC" w:rsidP="00CE01F9">
            <w:pPr>
              <w:jc w:val="both"/>
              <w:rPr>
                <w:color w:val="000080"/>
                <w:lang w:eastAsia="es-ES"/>
              </w:rPr>
            </w:pPr>
            <w:r w:rsidRPr="00CE01F9">
              <w:rPr>
                <w:color w:val="000080"/>
                <w:lang w:eastAsia="es-ES"/>
              </w:rPr>
              <w:t>compone del libro de protocolo, libro de diligencias, libro de inscripciones de arrendamientos, libro de certificaciones, libro de otros actos notariales y demás libros que prevea la ley; los cuales generan un código numérico secuencial de los actos, contratos y diligencias notariales realizados; los mismos que se encuentran ligados con cada factura emitida por el notario en el ejercicio de sus funciones.”</w:t>
            </w:r>
          </w:p>
          <w:p w14:paraId="0149AC84" w14:textId="72F47C33" w:rsidR="00E235CC" w:rsidRPr="00CE01F9" w:rsidRDefault="00E235CC" w:rsidP="00CE01F9">
            <w:pPr>
              <w:jc w:val="both"/>
              <w:rPr>
                <w:color w:val="000080"/>
                <w:lang w:eastAsia="es-ES"/>
              </w:rPr>
            </w:pPr>
            <w:r w:rsidRPr="00CE01F9">
              <w:rPr>
                <w:color w:val="000080"/>
                <w:lang w:eastAsia="es-ES"/>
              </w:rPr>
              <w:t>Artículo 3.- Sustitúyase el artículo 10, por el siguiente texto:</w:t>
            </w:r>
          </w:p>
          <w:p w14:paraId="284DACD6" w14:textId="77777777" w:rsidR="00E235CC" w:rsidRPr="00CE01F9" w:rsidRDefault="00E235CC" w:rsidP="00CE01F9">
            <w:pPr>
              <w:jc w:val="both"/>
              <w:rPr>
                <w:color w:val="000080"/>
                <w:lang w:eastAsia="es-ES"/>
              </w:rPr>
            </w:pPr>
          </w:p>
          <w:p w14:paraId="026C03DF" w14:textId="02AAE69A" w:rsidR="00E235CC" w:rsidRPr="00CE01F9" w:rsidRDefault="00E235CC" w:rsidP="00CE01F9">
            <w:pPr>
              <w:jc w:val="both"/>
              <w:rPr>
                <w:color w:val="000080"/>
                <w:lang w:eastAsia="es-ES"/>
              </w:rPr>
            </w:pPr>
            <w:r w:rsidRPr="00CE01F9">
              <w:rPr>
                <w:color w:val="000080"/>
                <w:lang w:eastAsia="es-ES"/>
              </w:rPr>
              <w:t>“Artículo. 10.- Código numérico secuencial en los actos, contratos, certificaciones y diligencias notariales.- Todos los actos, contratos, certificaciones y diligencias notariales, se incorporarán a los libros de protocolo, diligencias, inscripciones de arrendamientos, certificaciones, otros actos notariales y demás libros que prevea la ley; estos deberán llevar un código numérico secuencial, en orden cronológico a su autorización, de modo que una escritura o documento protocolizado de fecha posterior no preceda a otra de fecha anterior.</w:t>
            </w:r>
          </w:p>
          <w:p w14:paraId="715D6574" w14:textId="77777777" w:rsidR="00E235CC" w:rsidRPr="00CE01F9" w:rsidRDefault="00E235CC" w:rsidP="00CE01F9">
            <w:pPr>
              <w:jc w:val="both"/>
              <w:rPr>
                <w:color w:val="000080"/>
                <w:lang w:eastAsia="es-ES"/>
              </w:rPr>
            </w:pPr>
          </w:p>
          <w:p w14:paraId="04DD332B" w14:textId="270A063C" w:rsidR="00E235CC" w:rsidRPr="00CE01F9" w:rsidRDefault="00E235CC" w:rsidP="00CE01F9">
            <w:pPr>
              <w:jc w:val="both"/>
              <w:rPr>
                <w:color w:val="000080"/>
                <w:lang w:eastAsia="es-ES"/>
              </w:rPr>
            </w:pPr>
            <w:r w:rsidRPr="00CE01F9">
              <w:rPr>
                <w:color w:val="000080"/>
                <w:lang w:eastAsia="es-ES"/>
              </w:rPr>
              <w:t>El código numérico secuencial estará compuesto por los siguientes números, en el estricto orden que se menciona: el año de su celebración, el número correspondiente al código de cada provincia, el número correspondiente del cantón, el número de notaría; y, el número secuencial de la escritura matriz.</w:t>
            </w:r>
          </w:p>
          <w:p w14:paraId="469DF65A" w14:textId="77777777" w:rsidR="00E235CC" w:rsidRPr="00CE01F9" w:rsidRDefault="00E235CC" w:rsidP="00CE01F9">
            <w:pPr>
              <w:jc w:val="both"/>
              <w:rPr>
                <w:color w:val="000080"/>
                <w:lang w:eastAsia="es-ES"/>
              </w:rPr>
            </w:pPr>
          </w:p>
          <w:p w14:paraId="3500BD97" w14:textId="77777777" w:rsidR="00E235CC" w:rsidRPr="00CE01F9" w:rsidRDefault="00E235CC" w:rsidP="00CE01F9">
            <w:pPr>
              <w:jc w:val="both"/>
              <w:rPr>
                <w:color w:val="000080"/>
                <w:lang w:eastAsia="es-ES"/>
              </w:rPr>
            </w:pPr>
            <w:r w:rsidRPr="00CE01F9">
              <w:rPr>
                <w:color w:val="000080"/>
                <w:lang w:eastAsia="es-ES"/>
              </w:rPr>
              <w:t>Los documentos públicos o privados que el notario autorice se incorpore al archivo notarial, estarán precedidos por la letra “P”, cuando se trate del libro de protocolo, la letra “D” cuando se trate del libro de diligencias, la letra “A” cuando se trate del libro de inscripciones de arrendamientos, la letra “C” cuando se trate del libro de certificaciones; y, la letra “O” cuando se trate del libro de otros actos notariales, conforme se muestra a continuación:”</w:t>
            </w:r>
          </w:p>
          <w:p w14:paraId="7876278F" w14:textId="73AA6696" w:rsidR="00E235CC" w:rsidRPr="00CE01F9" w:rsidRDefault="00E235CC" w:rsidP="00CE01F9">
            <w:pPr>
              <w:jc w:val="both"/>
              <w:rPr>
                <w:color w:val="000080"/>
                <w:lang w:eastAsia="es-ES"/>
              </w:rPr>
            </w:pPr>
            <w:r w:rsidRPr="00CE01F9">
              <w:rPr>
                <w:color w:val="000080"/>
                <w:lang w:eastAsia="es-ES"/>
              </w:rPr>
              <w:lastRenderedPageBreak/>
              <w:t>PROTOCOLO</w:t>
            </w:r>
          </w:p>
          <w:p w14:paraId="6B2E7FED" w14:textId="71EE959D" w:rsidR="00E235CC" w:rsidRPr="00CE01F9" w:rsidRDefault="00E235CC" w:rsidP="00CE01F9">
            <w:pPr>
              <w:jc w:val="both"/>
              <w:rPr>
                <w:color w:val="000080"/>
                <w:lang w:eastAsia="es-ES"/>
              </w:rPr>
            </w:pPr>
          </w:p>
          <w:p w14:paraId="68EEA53D" w14:textId="1D4C397C" w:rsidR="00E235CC" w:rsidRPr="00CE01F9" w:rsidRDefault="00E235CC" w:rsidP="00CE01F9">
            <w:pPr>
              <w:jc w:val="both"/>
              <w:rPr>
                <w:color w:val="000080"/>
                <w:lang w:eastAsia="es-ES"/>
              </w:rPr>
            </w:pPr>
            <w:r w:rsidRPr="00CE01F9">
              <w:rPr>
                <w:noProof/>
                <w:color w:val="000080"/>
                <w:lang w:val="es-EC" w:eastAsia="es-EC"/>
              </w:rPr>
              <w:drawing>
                <wp:inline distT="0" distB="0" distL="0" distR="0" wp14:anchorId="2826DF87" wp14:editId="47E6D579">
                  <wp:extent cx="2599690" cy="236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690" cy="2362200"/>
                          </a:xfrm>
                          <a:prstGeom prst="rect">
                            <a:avLst/>
                          </a:prstGeom>
                          <a:noFill/>
                        </pic:spPr>
                      </pic:pic>
                    </a:graphicData>
                  </a:graphic>
                </wp:inline>
              </w:drawing>
            </w:r>
          </w:p>
          <w:p w14:paraId="1045FE80" w14:textId="6C6422E4" w:rsidR="00E235CC" w:rsidRPr="00CE01F9" w:rsidRDefault="00E235CC" w:rsidP="00CE01F9">
            <w:pPr>
              <w:jc w:val="both"/>
              <w:rPr>
                <w:color w:val="000080"/>
                <w:lang w:eastAsia="es-ES"/>
              </w:rPr>
            </w:pPr>
          </w:p>
          <w:p w14:paraId="7899B7F4" w14:textId="77411122" w:rsidR="00E235CC" w:rsidRPr="00CE01F9" w:rsidRDefault="00E235CC" w:rsidP="00CE01F9">
            <w:pPr>
              <w:jc w:val="both"/>
              <w:rPr>
                <w:color w:val="000080"/>
                <w:lang w:val="es-ES_tradnl" w:eastAsia="es-ES"/>
              </w:rPr>
            </w:pPr>
            <w:r w:rsidRPr="00CE01F9">
              <w:rPr>
                <w:bCs/>
                <w:color w:val="000080"/>
                <w:lang w:val="es-ES_tradnl" w:eastAsia="es-ES"/>
              </w:rPr>
              <w:t xml:space="preserve">Artículo 4.- </w:t>
            </w:r>
            <w:r w:rsidRPr="00CE01F9">
              <w:rPr>
                <w:color w:val="000080"/>
                <w:lang w:val="es-ES_tradnl" w:eastAsia="es-ES"/>
              </w:rPr>
              <w:t>Sustitúyase el artículo 12, por el siguiente texto:</w:t>
            </w:r>
          </w:p>
          <w:p w14:paraId="163B3765" w14:textId="77777777" w:rsidR="006B1C9C" w:rsidRPr="00CE01F9" w:rsidRDefault="006B1C9C" w:rsidP="00CE01F9">
            <w:pPr>
              <w:jc w:val="both"/>
              <w:rPr>
                <w:color w:val="000080"/>
                <w:lang w:eastAsia="es-ES"/>
              </w:rPr>
            </w:pPr>
          </w:p>
          <w:p w14:paraId="073A702F" w14:textId="0A53990A" w:rsidR="006B1C9C" w:rsidRPr="00CE01F9" w:rsidRDefault="00E235CC" w:rsidP="00CE01F9">
            <w:pPr>
              <w:jc w:val="both"/>
              <w:rPr>
                <w:bCs/>
                <w:i/>
                <w:iCs/>
                <w:color w:val="000080"/>
                <w:lang w:val="es-ES_tradnl" w:eastAsia="es-ES"/>
              </w:rPr>
            </w:pPr>
            <w:r w:rsidRPr="00CE01F9">
              <w:rPr>
                <w:bCs/>
                <w:i/>
                <w:iCs/>
                <w:color w:val="000080"/>
                <w:lang w:val="es-ES_tradnl" w:eastAsia="es-ES"/>
              </w:rPr>
              <w:t>“Artículo   12.-   Obligación   de   regi</w:t>
            </w:r>
            <w:r w:rsidR="006B1C9C" w:rsidRPr="00CE01F9">
              <w:rPr>
                <w:bCs/>
                <w:i/>
                <w:iCs/>
                <w:color w:val="000080"/>
                <w:lang w:val="es-ES_tradnl" w:eastAsia="es-ES"/>
              </w:rPr>
              <w:t xml:space="preserve">stro   de   actos, contratos,  </w:t>
            </w:r>
            <w:r w:rsidRPr="00CE01F9">
              <w:rPr>
                <w:bCs/>
                <w:i/>
                <w:iCs/>
                <w:color w:val="000080"/>
                <w:lang w:val="es-ES_tradnl" w:eastAsia="es-ES"/>
              </w:rPr>
              <w:t>certificaciones   y   diligencias   notariales</w:t>
            </w:r>
            <w:r w:rsidR="006B1C9C" w:rsidRPr="00CE01F9">
              <w:rPr>
                <w:bCs/>
                <w:i/>
                <w:iCs/>
                <w:lang w:val="es-ES_tradnl"/>
              </w:rPr>
              <w:t xml:space="preserve"> </w:t>
            </w:r>
            <w:r w:rsidR="006B1C9C" w:rsidRPr="00CE01F9">
              <w:rPr>
                <w:bCs/>
                <w:i/>
                <w:iCs/>
                <w:color w:val="000080"/>
                <w:lang w:val="es-ES_tradnl" w:eastAsia="es-ES"/>
              </w:rPr>
              <w:t>y, facturación.- Los notarios tienen la obligación de registrar todos los actos, contratos, certificaciones y diligencias notariales que se realicen en su notaría; y, emitir una factura por cada uno de estos.</w:t>
            </w:r>
          </w:p>
          <w:p w14:paraId="4DB391C6" w14:textId="77777777" w:rsidR="006B1C9C" w:rsidRPr="00CE01F9" w:rsidRDefault="006B1C9C" w:rsidP="00CE01F9">
            <w:pPr>
              <w:jc w:val="both"/>
              <w:rPr>
                <w:bCs/>
                <w:i/>
                <w:iCs/>
                <w:color w:val="000080"/>
                <w:lang w:eastAsia="es-ES"/>
              </w:rPr>
            </w:pPr>
          </w:p>
          <w:p w14:paraId="67EE7B23" w14:textId="4422BED1" w:rsidR="006B1C9C" w:rsidRPr="00CE01F9" w:rsidRDefault="006B1C9C" w:rsidP="00CE01F9">
            <w:pPr>
              <w:jc w:val="both"/>
              <w:rPr>
                <w:bCs/>
                <w:i/>
                <w:iCs/>
                <w:color w:val="000080"/>
                <w:lang w:val="es-ES_tradnl" w:eastAsia="es-ES"/>
              </w:rPr>
            </w:pPr>
            <w:r w:rsidRPr="00CE01F9">
              <w:rPr>
                <w:bCs/>
                <w:i/>
                <w:iCs/>
                <w:color w:val="000080"/>
                <w:lang w:val="es-ES_tradnl" w:eastAsia="es-ES"/>
              </w:rPr>
              <w:t>El incumplimiento de estas disposiciones será sancionado de acuerdo a lo establecido en la ley y los reglamentos correspondientes.”</w:t>
            </w:r>
          </w:p>
          <w:p w14:paraId="03FF3BE2" w14:textId="77777777" w:rsidR="006B1C9C" w:rsidRPr="00CE01F9" w:rsidRDefault="006B1C9C" w:rsidP="00CE01F9">
            <w:pPr>
              <w:jc w:val="both"/>
              <w:rPr>
                <w:bCs/>
                <w:i/>
                <w:iCs/>
                <w:color w:val="000080"/>
                <w:lang w:eastAsia="es-ES"/>
              </w:rPr>
            </w:pPr>
          </w:p>
          <w:p w14:paraId="42F6D32B" w14:textId="71A90C6A" w:rsidR="006B1C9C" w:rsidRPr="00CE01F9" w:rsidRDefault="006B1C9C" w:rsidP="00CE01F9">
            <w:pPr>
              <w:jc w:val="both"/>
              <w:rPr>
                <w:bCs/>
                <w:iCs/>
                <w:color w:val="000080"/>
                <w:lang w:val="es-ES_tradnl" w:eastAsia="es-ES"/>
              </w:rPr>
            </w:pPr>
            <w:r w:rsidRPr="00CE01F9">
              <w:rPr>
                <w:bCs/>
                <w:iCs/>
                <w:color w:val="000080"/>
                <w:lang w:val="es-ES_tradnl" w:eastAsia="es-ES"/>
              </w:rPr>
              <w:t>Artículo 5.- Sustitúyase el último artículo innumerado a continuación del artículo 47 y el anexo 9 por el siguiente texto:</w:t>
            </w:r>
          </w:p>
          <w:p w14:paraId="7D4E2B00" w14:textId="77777777" w:rsidR="006B1C9C" w:rsidRPr="00CE01F9" w:rsidRDefault="006B1C9C" w:rsidP="00CE01F9">
            <w:pPr>
              <w:jc w:val="both"/>
              <w:rPr>
                <w:bCs/>
                <w:i/>
                <w:iCs/>
                <w:color w:val="000080"/>
                <w:lang w:eastAsia="es-ES"/>
              </w:rPr>
            </w:pPr>
          </w:p>
          <w:p w14:paraId="120FF037" w14:textId="74CA692B" w:rsidR="006B1C9C" w:rsidRPr="00CE01F9" w:rsidRDefault="006B1C9C" w:rsidP="00CE01F9">
            <w:pPr>
              <w:jc w:val="both"/>
              <w:rPr>
                <w:bCs/>
                <w:i/>
                <w:iCs/>
                <w:color w:val="000080"/>
                <w:lang w:eastAsia="es-ES"/>
              </w:rPr>
            </w:pPr>
            <w:r w:rsidRPr="00CE01F9">
              <w:rPr>
                <w:bCs/>
                <w:i/>
                <w:iCs/>
                <w:color w:val="000080"/>
                <w:lang w:val="es-ES_tradnl" w:eastAsia="es-ES"/>
              </w:rPr>
              <w:t>“Artículo (…)</w:t>
            </w:r>
            <w:r w:rsidR="00AE630B" w:rsidRPr="00CE01F9">
              <w:rPr>
                <w:bCs/>
                <w:i/>
                <w:iCs/>
                <w:color w:val="000080"/>
                <w:lang w:val="es-ES_tradnl" w:eastAsia="es-ES"/>
              </w:rPr>
              <w:t xml:space="preserve"> </w:t>
            </w:r>
            <w:r w:rsidRPr="00CE01F9">
              <w:rPr>
                <w:bCs/>
                <w:i/>
                <w:iCs/>
                <w:color w:val="000080"/>
                <w:lang w:val="es-ES_tradnl" w:eastAsia="es-ES"/>
              </w:rPr>
              <w:t>.- Inscripción de contratos de arrendamiento.- Para la inscripción de contratos de arrendamiento, la tarifa se calculará de acuerdo al canon mensual conforme a la siguiente tabla:</w:t>
            </w:r>
          </w:p>
          <w:p w14:paraId="589B77D8" w14:textId="1653646E" w:rsidR="00E235CC" w:rsidRPr="00CE01F9" w:rsidRDefault="006B1C9C" w:rsidP="00CE01F9">
            <w:pPr>
              <w:jc w:val="both"/>
              <w:rPr>
                <w:color w:val="000080"/>
                <w:lang w:eastAsia="es-ES"/>
              </w:rPr>
            </w:pPr>
            <w:r w:rsidRPr="00CE01F9">
              <w:rPr>
                <w:b/>
                <w:bCs/>
                <w:i/>
                <w:iCs/>
                <w:color w:val="000080"/>
                <w:lang w:val="es-ES_tradnl" w:eastAsia="es-ES"/>
              </w:rPr>
              <w:t xml:space="preserve"> </w:t>
            </w:r>
          </w:p>
          <w:tbl>
            <w:tblPr>
              <w:tblW w:w="0" w:type="auto"/>
              <w:tblInd w:w="2" w:type="dxa"/>
              <w:tblCellMar>
                <w:left w:w="40" w:type="dxa"/>
                <w:right w:w="40" w:type="dxa"/>
              </w:tblCellMar>
              <w:tblLook w:val="0000" w:firstRow="0" w:lastRow="0" w:firstColumn="0" w:lastColumn="0" w:noHBand="0" w:noVBand="0"/>
            </w:tblPr>
            <w:tblGrid>
              <w:gridCol w:w="1253"/>
              <w:gridCol w:w="1294"/>
              <w:gridCol w:w="1536"/>
            </w:tblGrid>
            <w:tr w:rsidR="006B1C9C" w:rsidRPr="00CE01F9" w14:paraId="656D9D42" w14:textId="77777777" w:rsidTr="00130C3B">
              <w:trPr>
                <w:trHeight w:hRule="exact" w:val="845"/>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4E52612B" w14:textId="77777777" w:rsidR="006B1C9C" w:rsidRPr="00CE01F9" w:rsidRDefault="006B1C9C" w:rsidP="00CE01F9">
                  <w:pPr>
                    <w:shd w:val="clear" w:color="auto" w:fill="FFFFFF"/>
                    <w:ind w:left="216"/>
                    <w:jc w:val="both"/>
                    <w:rPr>
                      <w:color w:val="2F5496" w:themeColor="accent5" w:themeShade="BF"/>
                    </w:rPr>
                  </w:pPr>
                  <w:r w:rsidRPr="00CE01F9">
                    <w:rPr>
                      <w:b/>
                      <w:bCs/>
                      <w:i/>
                      <w:iCs/>
                      <w:color w:val="2F5496" w:themeColor="accent5" w:themeShade="BF"/>
                      <w:lang w:val="es-ES_tradnl"/>
                    </w:rPr>
                    <w:t>DESDE</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49669CEA" w14:textId="77777777" w:rsidR="006B1C9C" w:rsidRPr="00CE01F9" w:rsidRDefault="006B1C9C" w:rsidP="00CE01F9">
                  <w:pPr>
                    <w:shd w:val="clear" w:color="auto" w:fill="FFFFFF"/>
                    <w:ind w:left="221"/>
                    <w:jc w:val="both"/>
                    <w:rPr>
                      <w:color w:val="2F5496" w:themeColor="accent5" w:themeShade="BF"/>
                    </w:rPr>
                  </w:pPr>
                  <w:r w:rsidRPr="00CE01F9">
                    <w:rPr>
                      <w:b/>
                      <w:bCs/>
                      <w:i/>
                      <w:iCs/>
                      <w:color w:val="2F5496" w:themeColor="accent5" w:themeShade="BF"/>
                      <w:lang w:val="es-ES_tradnl"/>
                    </w:rPr>
                    <w:t>HASTA</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009EA53D" w14:textId="77777777" w:rsidR="006B1C9C" w:rsidRPr="00CE01F9" w:rsidRDefault="006B1C9C" w:rsidP="00CE01F9">
                  <w:pPr>
                    <w:shd w:val="clear" w:color="auto" w:fill="FFFFFF"/>
                    <w:spacing w:line="216" w:lineRule="exact"/>
                    <w:jc w:val="both"/>
                    <w:rPr>
                      <w:color w:val="2F5496" w:themeColor="accent5" w:themeShade="BF"/>
                    </w:rPr>
                  </w:pPr>
                  <w:r w:rsidRPr="00CE01F9">
                    <w:rPr>
                      <w:b/>
                      <w:bCs/>
                      <w:i/>
                      <w:iCs/>
                      <w:color w:val="2F5496" w:themeColor="accent5" w:themeShade="BF"/>
                      <w:lang w:val="es-ES_tradnl"/>
                    </w:rPr>
                    <w:t>No. SALARIO</w:t>
                  </w:r>
                </w:p>
                <w:p w14:paraId="6135BBAC" w14:textId="77777777" w:rsidR="006B1C9C" w:rsidRPr="00CE01F9" w:rsidRDefault="006B1C9C" w:rsidP="00CE01F9">
                  <w:pPr>
                    <w:shd w:val="clear" w:color="auto" w:fill="FFFFFF"/>
                    <w:spacing w:line="216" w:lineRule="exact"/>
                    <w:ind w:left="106" w:right="120"/>
                    <w:jc w:val="both"/>
                    <w:rPr>
                      <w:color w:val="2F5496" w:themeColor="accent5" w:themeShade="BF"/>
                    </w:rPr>
                  </w:pPr>
                  <w:r w:rsidRPr="00CE01F9">
                    <w:rPr>
                      <w:b/>
                      <w:bCs/>
                      <w:i/>
                      <w:iCs/>
                      <w:color w:val="2F5496" w:themeColor="accent5" w:themeShade="BF"/>
                      <w:lang w:val="es-ES_tradnl"/>
                    </w:rPr>
                    <w:t>BÁSICO UNIFICADO</w:t>
                  </w:r>
                </w:p>
              </w:tc>
            </w:tr>
            <w:tr w:rsidR="006B1C9C" w:rsidRPr="00CE01F9" w14:paraId="28C9201E" w14:textId="77777777" w:rsidTr="00130C3B">
              <w:trPr>
                <w:trHeight w:hRule="exact" w:val="499"/>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3936E83C"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0A7817EC"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375.00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3C3A6F35" w14:textId="77777777" w:rsidR="006B1C9C" w:rsidRPr="00CE01F9" w:rsidRDefault="006B1C9C" w:rsidP="00CE01F9">
                  <w:pPr>
                    <w:shd w:val="clear" w:color="auto" w:fill="FFFFFF"/>
                    <w:spacing w:line="216" w:lineRule="exact"/>
                    <w:jc w:val="both"/>
                    <w:rPr>
                      <w:color w:val="2F5496" w:themeColor="accent5" w:themeShade="BF"/>
                    </w:rPr>
                  </w:pPr>
                  <w:r w:rsidRPr="00CE01F9">
                    <w:rPr>
                      <w:i/>
                      <w:iCs/>
                      <w:color w:val="2F5496" w:themeColor="accent5" w:themeShade="BF"/>
                      <w:lang w:val="es-ES_tradnl"/>
                    </w:rPr>
                    <w:t>10% del Canon de Arrendamiento</w:t>
                  </w:r>
                </w:p>
              </w:tc>
            </w:tr>
            <w:tr w:rsidR="006B1C9C" w:rsidRPr="00CE01F9" w14:paraId="19983F42" w14:textId="77777777" w:rsidTr="00130C3B">
              <w:trPr>
                <w:trHeight w:hRule="exact" w:val="283"/>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46E1ECE6"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375.01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644A10C3"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1,500.00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0872078C"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0.10</w:t>
                  </w:r>
                </w:p>
              </w:tc>
            </w:tr>
            <w:tr w:rsidR="006B1C9C" w:rsidRPr="00CE01F9" w14:paraId="360F3986" w14:textId="77777777" w:rsidTr="00130C3B">
              <w:trPr>
                <w:trHeight w:hRule="exact" w:val="288"/>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00BF7FB4"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1,500.01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4D92BCC2"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5,000.00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11604A4D"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0.15</w:t>
                  </w:r>
                </w:p>
              </w:tc>
            </w:tr>
            <w:tr w:rsidR="006B1C9C" w:rsidRPr="00CE01F9" w14:paraId="4AD9107F" w14:textId="77777777" w:rsidTr="00130C3B">
              <w:trPr>
                <w:trHeight w:hRule="exact" w:val="283"/>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011EA373"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5,000.01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0F71171F"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10,000.00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0090B76A"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0.20</w:t>
                  </w:r>
                </w:p>
              </w:tc>
            </w:tr>
            <w:tr w:rsidR="006B1C9C" w:rsidRPr="00CE01F9" w14:paraId="430396C0" w14:textId="77777777" w:rsidTr="00130C3B">
              <w:trPr>
                <w:trHeight w:hRule="exact" w:val="518"/>
              </w:trPr>
              <w:tc>
                <w:tcPr>
                  <w:tcW w:w="1253" w:type="dxa"/>
                  <w:tcBorders>
                    <w:top w:val="single" w:sz="6" w:space="0" w:color="auto"/>
                    <w:left w:val="single" w:sz="6" w:space="0" w:color="auto"/>
                    <w:bottom w:val="single" w:sz="6" w:space="0" w:color="auto"/>
                    <w:right w:val="single" w:sz="6" w:space="0" w:color="auto"/>
                  </w:tcBorders>
                  <w:shd w:val="clear" w:color="auto" w:fill="FFFFFF"/>
                </w:tcPr>
                <w:p w14:paraId="045AB611"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      10,000.01</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270749F2" w14:textId="77777777" w:rsidR="006B1C9C" w:rsidRPr="00CE01F9" w:rsidRDefault="006B1C9C" w:rsidP="00CE01F9">
                  <w:pPr>
                    <w:shd w:val="clear" w:color="auto" w:fill="FFFFFF"/>
                    <w:spacing w:line="216" w:lineRule="exact"/>
                    <w:ind w:right="158"/>
                    <w:jc w:val="both"/>
                    <w:rPr>
                      <w:color w:val="2F5496" w:themeColor="accent5" w:themeShade="BF"/>
                    </w:rPr>
                  </w:pPr>
                  <w:r w:rsidRPr="00CE01F9">
                    <w:rPr>
                      <w:i/>
                      <w:iCs/>
                      <w:color w:val="2F5496" w:themeColor="accent5" w:themeShade="BF"/>
                      <w:lang w:val="es-ES_tradnl"/>
                    </w:rPr>
                    <w:t>EN ADELANTE</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14:paraId="5DACA35A" w14:textId="77777777" w:rsidR="006B1C9C" w:rsidRPr="00CE01F9" w:rsidRDefault="006B1C9C" w:rsidP="00CE01F9">
                  <w:pPr>
                    <w:shd w:val="clear" w:color="auto" w:fill="FFFFFF"/>
                    <w:jc w:val="both"/>
                    <w:rPr>
                      <w:color w:val="2F5496" w:themeColor="accent5" w:themeShade="BF"/>
                    </w:rPr>
                  </w:pPr>
                  <w:r w:rsidRPr="00CE01F9">
                    <w:rPr>
                      <w:i/>
                      <w:iCs/>
                      <w:color w:val="2F5496" w:themeColor="accent5" w:themeShade="BF"/>
                      <w:lang w:val="es-ES_tradnl"/>
                    </w:rPr>
                    <w:t>0.30</w:t>
                  </w:r>
                </w:p>
              </w:tc>
            </w:tr>
          </w:tbl>
          <w:p w14:paraId="00CE717D" w14:textId="77777777" w:rsidR="00E235CC" w:rsidRPr="00CE01F9" w:rsidRDefault="00E235CC" w:rsidP="00CE01F9">
            <w:pPr>
              <w:jc w:val="both"/>
              <w:rPr>
                <w:b/>
                <w:color w:val="000080"/>
                <w:lang w:eastAsia="es-ES"/>
              </w:rPr>
            </w:pPr>
          </w:p>
          <w:p w14:paraId="17D87FEE" w14:textId="65A53BE2" w:rsidR="00332E06" w:rsidRPr="00CE01F9" w:rsidRDefault="00902B1F" w:rsidP="00CE01F9">
            <w:pPr>
              <w:jc w:val="both"/>
              <w:rPr>
                <w:b/>
                <w:color w:val="000080"/>
                <w:lang w:eastAsia="es-ES"/>
              </w:rPr>
            </w:pPr>
            <w:hyperlink r:id="rId11" w:history="1">
              <w:r w:rsidR="006B1C9C" w:rsidRPr="00CE01F9">
                <w:rPr>
                  <w:rStyle w:val="Hipervnculo"/>
                  <w:b/>
                  <w:lang w:eastAsia="es-ES"/>
                </w:rPr>
                <w:t>Ver Registro Oficial</w:t>
              </w:r>
            </w:hyperlink>
          </w:p>
          <w:p w14:paraId="0F60A7DE" w14:textId="77777777" w:rsidR="00777A57" w:rsidRPr="00CE01F9" w:rsidRDefault="00777A57" w:rsidP="00CE01F9">
            <w:pPr>
              <w:jc w:val="both"/>
              <w:rPr>
                <w:color w:val="000080"/>
                <w:lang w:eastAsia="es-ES"/>
              </w:rPr>
            </w:pPr>
          </w:p>
          <w:p w14:paraId="561EA4A6" w14:textId="77777777" w:rsidR="006B1C9C" w:rsidRPr="00CE01F9" w:rsidRDefault="006B1C9C" w:rsidP="00CE01F9">
            <w:pPr>
              <w:jc w:val="both"/>
              <w:rPr>
                <w:color w:val="000080"/>
                <w:lang w:eastAsia="es-ES"/>
              </w:rPr>
            </w:pPr>
          </w:p>
          <w:p w14:paraId="2A7753C3" w14:textId="77777777" w:rsidR="006B1C9C" w:rsidRPr="00CE01F9" w:rsidRDefault="006B1C9C" w:rsidP="00CE01F9">
            <w:pPr>
              <w:jc w:val="both"/>
              <w:rPr>
                <w:color w:val="000080"/>
                <w:lang w:eastAsia="es-ES"/>
              </w:rPr>
            </w:pPr>
          </w:p>
          <w:p w14:paraId="125AF92F" w14:textId="77777777" w:rsidR="006B1C9C" w:rsidRPr="00CE01F9" w:rsidRDefault="006B1C9C" w:rsidP="00CE01F9">
            <w:pPr>
              <w:jc w:val="both"/>
              <w:rPr>
                <w:color w:val="000080"/>
                <w:lang w:eastAsia="es-ES"/>
              </w:rPr>
            </w:pPr>
          </w:p>
          <w:p w14:paraId="39AD7AEE" w14:textId="77777777" w:rsidR="006B1C9C" w:rsidRPr="00CE01F9" w:rsidRDefault="006B1C9C" w:rsidP="00CE01F9">
            <w:pPr>
              <w:jc w:val="both"/>
              <w:rPr>
                <w:color w:val="000080"/>
                <w:lang w:eastAsia="es-ES"/>
              </w:rPr>
            </w:pPr>
          </w:p>
          <w:p w14:paraId="10B6E3BC" w14:textId="77777777" w:rsidR="006B1C9C" w:rsidRPr="00CE01F9" w:rsidRDefault="006B1C9C" w:rsidP="00CE01F9">
            <w:pPr>
              <w:jc w:val="both"/>
              <w:rPr>
                <w:color w:val="000080"/>
                <w:lang w:eastAsia="es-ES"/>
              </w:rPr>
            </w:pPr>
          </w:p>
          <w:p w14:paraId="0E69234B" w14:textId="77777777" w:rsidR="006B1C9C" w:rsidRPr="00CE01F9" w:rsidRDefault="006B1C9C" w:rsidP="00CE01F9">
            <w:pPr>
              <w:jc w:val="both"/>
              <w:rPr>
                <w:color w:val="000080"/>
                <w:lang w:eastAsia="es-ES"/>
              </w:rPr>
            </w:pPr>
          </w:p>
          <w:p w14:paraId="0BAD8397" w14:textId="77777777" w:rsidR="006B1C9C" w:rsidRPr="00CE01F9" w:rsidRDefault="006B1C9C" w:rsidP="00CE01F9">
            <w:pPr>
              <w:jc w:val="both"/>
              <w:rPr>
                <w:color w:val="000080"/>
                <w:lang w:eastAsia="es-ES"/>
              </w:rPr>
            </w:pPr>
          </w:p>
          <w:p w14:paraId="3981D4B9" w14:textId="77777777" w:rsidR="006B1C9C" w:rsidRPr="00CE01F9" w:rsidRDefault="006B1C9C" w:rsidP="00CE01F9">
            <w:pPr>
              <w:jc w:val="both"/>
              <w:rPr>
                <w:color w:val="000080"/>
                <w:lang w:eastAsia="es-ES"/>
              </w:rPr>
            </w:pPr>
          </w:p>
          <w:p w14:paraId="209437B9" w14:textId="6AB228F0" w:rsidR="006B1C9C" w:rsidRPr="00CE01F9" w:rsidRDefault="006B1C9C" w:rsidP="00CE01F9">
            <w:pPr>
              <w:jc w:val="both"/>
              <w:rPr>
                <w:color w:val="000080"/>
                <w:lang w:eastAsia="es-ES"/>
              </w:rPr>
            </w:pPr>
          </w:p>
        </w:tc>
      </w:tr>
    </w:tbl>
    <w:p w14:paraId="0456C50D" w14:textId="77777777" w:rsidR="00332E06" w:rsidRPr="00CE01F9" w:rsidRDefault="00332E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32E06" w:rsidRPr="00CE01F9" w14:paraId="37823459" w14:textId="77777777" w:rsidTr="005C02B2">
        <w:trPr>
          <w:trHeight w:val="1380"/>
        </w:trPr>
        <w:tc>
          <w:tcPr>
            <w:tcW w:w="9257" w:type="dxa"/>
            <w:shd w:val="clear" w:color="auto" w:fill="E6F1DF"/>
          </w:tcPr>
          <w:p w14:paraId="36E02B63" w14:textId="1D102D4B" w:rsidR="006B1C9C" w:rsidRPr="00CE01F9" w:rsidRDefault="006B1C9C" w:rsidP="00CE01F9">
            <w:pPr>
              <w:jc w:val="both"/>
              <w:rPr>
                <w:b/>
                <w:color w:val="000080"/>
                <w:lang w:eastAsia="es-ES"/>
              </w:rPr>
            </w:pPr>
            <w:r w:rsidRPr="00CE01F9">
              <w:rPr>
                <w:b/>
                <w:bCs/>
                <w:color w:val="000080"/>
                <w:lang w:val="es-ES_tradnl" w:eastAsia="es-ES"/>
              </w:rPr>
              <w:lastRenderedPageBreak/>
              <w:t>REFORMAR LA RESOLUCIÓN 150-2016,</w:t>
            </w:r>
            <w:r w:rsidRPr="00CE01F9">
              <w:rPr>
                <w:b/>
                <w:color w:val="000080"/>
                <w:lang w:eastAsia="es-ES"/>
              </w:rPr>
              <w:t xml:space="preserve"> </w:t>
            </w:r>
            <w:r w:rsidRPr="00CE01F9">
              <w:rPr>
                <w:b/>
                <w:bCs/>
                <w:color w:val="000080"/>
                <w:lang w:val="es-ES_tradnl" w:eastAsia="es-ES"/>
              </w:rPr>
              <w:t>MEDIANTE EL CUAL EL PLENO DEL CONSEJO</w:t>
            </w:r>
          </w:p>
          <w:p w14:paraId="70173DBB" w14:textId="5B1BA348" w:rsidR="006B1C9C" w:rsidRPr="00CE01F9" w:rsidRDefault="006B1C9C" w:rsidP="00CE01F9">
            <w:pPr>
              <w:jc w:val="both"/>
              <w:rPr>
                <w:b/>
                <w:color w:val="000080"/>
                <w:lang w:eastAsia="es-ES"/>
              </w:rPr>
            </w:pPr>
            <w:r w:rsidRPr="00CE01F9">
              <w:rPr>
                <w:b/>
                <w:bCs/>
                <w:color w:val="000080"/>
                <w:lang w:val="es-ES_tradnl" w:eastAsia="es-ES"/>
              </w:rPr>
              <w:t xml:space="preserve">DE LA JUDICATURA RESOLVIÓ: </w:t>
            </w:r>
            <w:r w:rsidRPr="00CE01F9">
              <w:rPr>
                <w:b/>
                <w:bCs/>
                <w:i/>
                <w:iCs/>
                <w:color w:val="000080"/>
                <w:lang w:val="es-ES_tradnl" w:eastAsia="es-ES"/>
              </w:rPr>
              <w:t>“EXPEDIR</w:t>
            </w:r>
            <w:r w:rsidRPr="00CE01F9">
              <w:rPr>
                <w:b/>
                <w:color w:val="000080"/>
                <w:lang w:eastAsia="es-ES"/>
              </w:rPr>
              <w:t xml:space="preserve"> </w:t>
            </w:r>
            <w:r w:rsidRPr="00CE01F9">
              <w:rPr>
                <w:b/>
                <w:bCs/>
                <w:i/>
                <w:iCs/>
                <w:color w:val="000080"/>
                <w:lang w:val="es-ES_tradnl" w:eastAsia="es-ES"/>
              </w:rPr>
              <w:t>EL PROTOCOLO PARA LA DESTRUCCIÓN</w:t>
            </w:r>
            <w:r w:rsidRPr="00CE01F9">
              <w:rPr>
                <w:b/>
                <w:color w:val="000080"/>
                <w:lang w:eastAsia="es-ES"/>
              </w:rPr>
              <w:t xml:space="preserve"> </w:t>
            </w:r>
            <w:r w:rsidRPr="00CE01F9">
              <w:rPr>
                <w:b/>
                <w:bCs/>
                <w:i/>
                <w:iCs/>
                <w:color w:val="000080"/>
                <w:lang w:val="es-ES_tradnl" w:eastAsia="es-ES"/>
              </w:rPr>
              <w:t>DE SUSTANCIAS CATALOGADAS SUJETAS A</w:t>
            </w:r>
            <w:r w:rsidRPr="00CE01F9">
              <w:rPr>
                <w:b/>
                <w:color w:val="000080"/>
                <w:lang w:eastAsia="es-ES"/>
              </w:rPr>
              <w:t xml:space="preserve"> </w:t>
            </w:r>
            <w:r w:rsidRPr="00CE01F9">
              <w:rPr>
                <w:b/>
                <w:bCs/>
                <w:i/>
                <w:iCs/>
                <w:color w:val="000080"/>
                <w:lang w:val="es-ES_tradnl" w:eastAsia="es-ES"/>
              </w:rPr>
              <w:t>FISCALIZACIÓN, EN CUSTODIA DE LA POLICÍA</w:t>
            </w:r>
          </w:p>
          <w:p w14:paraId="3CEBA60C" w14:textId="4FD96CBB" w:rsidR="006B1C9C" w:rsidRPr="00CE01F9" w:rsidRDefault="006B1C9C" w:rsidP="00CE01F9">
            <w:pPr>
              <w:jc w:val="both"/>
              <w:rPr>
                <w:b/>
                <w:bCs/>
                <w:i/>
                <w:iCs/>
                <w:color w:val="000080"/>
                <w:lang w:val="es-ES_tradnl" w:eastAsia="es-ES"/>
              </w:rPr>
            </w:pPr>
            <w:r w:rsidRPr="00CE01F9">
              <w:rPr>
                <w:b/>
                <w:bCs/>
                <w:i/>
                <w:iCs/>
                <w:color w:val="000080"/>
                <w:lang w:val="es-ES_tradnl" w:eastAsia="es-ES"/>
              </w:rPr>
              <w:t>NACIONAL Y DE LAS DEPOSITADAS EN LA</w:t>
            </w:r>
            <w:r w:rsidRPr="00CE01F9">
              <w:rPr>
                <w:b/>
                <w:color w:val="000080"/>
                <w:lang w:eastAsia="es-ES"/>
              </w:rPr>
              <w:t xml:space="preserve"> </w:t>
            </w:r>
            <w:r w:rsidRPr="00CE01F9">
              <w:rPr>
                <w:b/>
                <w:bCs/>
                <w:i/>
                <w:iCs/>
                <w:color w:val="000080"/>
                <w:lang w:val="es-ES_tradnl" w:eastAsia="es-ES"/>
              </w:rPr>
              <w:t>SECRETARÍA T</w:t>
            </w:r>
            <w:r w:rsidRPr="00CE01F9">
              <w:rPr>
                <w:b/>
                <w:color w:val="000080"/>
                <w:lang w:val="es-ES_tradnl" w:eastAsia="es-ES"/>
              </w:rPr>
              <w:t>ÉCNICA DE DROGAS</w:t>
            </w:r>
            <w:r w:rsidRPr="00CE01F9">
              <w:rPr>
                <w:b/>
                <w:bCs/>
                <w:i/>
                <w:iCs/>
                <w:color w:val="000080"/>
                <w:lang w:val="es-ES_tradnl" w:eastAsia="es-ES"/>
              </w:rPr>
              <w:t>”</w:t>
            </w:r>
          </w:p>
          <w:p w14:paraId="56E20D98" w14:textId="77777777" w:rsidR="00D70623" w:rsidRPr="00CE01F9" w:rsidRDefault="00D70623" w:rsidP="00CE01F9">
            <w:pPr>
              <w:jc w:val="both"/>
              <w:rPr>
                <w:b/>
                <w:color w:val="000080"/>
                <w:lang w:val="es-ES_tradnl" w:eastAsia="es-ES"/>
              </w:rPr>
            </w:pPr>
          </w:p>
          <w:p w14:paraId="7789043E" w14:textId="5DA05C5E" w:rsidR="00474740" w:rsidRPr="00CE01F9" w:rsidRDefault="006B1C9C" w:rsidP="00CE01F9">
            <w:pPr>
              <w:jc w:val="both"/>
              <w:rPr>
                <w:bCs/>
                <w:color w:val="000080"/>
                <w:lang w:val="es-ES_tradnl" w:eastAsia="es-ES"/>
              </w:rPr>
            </w:pPr>
            <w:r w:rsidRPr="00CE01F9">
              <w:rPr>
                <w:b/>
                <w:color w:val="000080"/>
                <w:lang w:eastAsia="es-ES"/>
              </w:rPr>
              <w:t xml:space="preserve">Expedido por: </w:t>
            </w:r>
            <w:r w:rsidRPr="00CE01F9">
              <w:rPr>
                <w:color w:val="000080"/>
                <w:lang w:eastAsia="es-ES"/>
              </w:rPr>
              <w:t>Resolución d</w:t>
            </w:r>
            <w:r w:rsidR="00D70623" w:rsidRPr="00CE01F9">
              <w:rPr>
                <w:color w:val="000080"/>
                <w:lang w:eastAsia="es-ES"/>
              </w:rPr>
              <w:t>e</w:t>
            </w:r>
            <w:r w:rsidRPr="00CE01F9">
              <w:rPr>
                <w:color w:val="000080"/>
                <w:lang w:eastAsia="es-ES"/>
              </w:rPr>
              <w:t>l Pleno del Consejo de la Judic</w:t>
            </w:r>
            <w:r w:rsidR="00D70623" w:rsidRPr="00CE01F9">
              <w:rPr>
                <w:color w:val="000080"/>
                <w:lang w:eastAsia="es-ES"/>
              </w:rPr>
              <w:t>atura No. 006</w:t>
            </w:r>
            <w:r w:rsidRPr="00CE01F9">
              <w:rPr>
                <w:color w:val="000080"/>
                <w:lang w:eastAsia="es-ES"/>
              </w:rPr>
              <w:t>-2017, publicado en el Suplemento -</w:t>
            </w:r>
            <w:r w:rsidRPr="00CE01F9">
              <w:rPr>
                <w:bCs/>
                <w:color w:val="000080"/>
                <w:lang w:val="es-ES_tradnl" w:eastAsia="es-ES"/>
              </w:rPr>
              <w:t xml:space="preserve"> Registro Oficial N° 935 de</w:t>
            </w:r>
            <w:r w:rsidRPr="00CE01F9">
              <w:rPr>
                <w:color w:val="000080"/>
                <w:lang w:eastAsia="es-ES"/>
              </w:rPr>
              <w:t xml:space="preserve"> </w:t>
            </w:r>
            <w:r w:rsidRPr="00CE01F9">
              <w:rPr>
                <w:bCs/>
                <w:color w:val="000080"/>
                <w:lang w:val="es-ES_tradnl" w:eastAsia="es-ES"/>
              </w:rPr>
              <w:t>miércoles 1 de febrero de 2017.</w:t>
            </w:r>
          </w:p>
          <w:p w14:paraId="73A199B8" w14:textId="77777777" w:rsidR="00D70623" w:rsidRPr="00CE01F9" w:rsidRDefault="00D70623" w:rsidP="00CE01F9">
            <w:pPr>
              <w:jc w:val="both"/>
              <w:rPr>
                <w:bCs/>
                <w:color w:val="000080"/>
                <w:lang w:val="es-ES_tradnl" w:eastAsia="es-ES"/>
              </w:rPr>
            </w:pPr>
          </w:p>
          <w:p w14:paraId="5E74C970" w14:textId="19932D4B" w:rsidR="00332E06" w:rsidRPr="00CE01F9" w:rsidRDefault="00332E06" w:rsidP="00CE01F9">
            <w:pPr>
              <w:jc w:val="both"/>
              <w:rPr>
                <w:color w:val="000080"/>
                <w:lang w:eastAsia="es-ES"/>
              </w:rPr>
            </w:pPr>
            <w:r w:rsidRPr="00CE01F9">
              <w:rPr>
                <w:b/>
                <w:color w:val="000080"/>
                <w:lang w:eastAsia="es-ES"/>
              </w:rPr>
              <w:t>Novedad:</w:t>
            </w:r>
            <w:r w:rsidR="00474740" w:rsidRPr="00CE01F9">
              <w:rPr>
                <w:color w:val="000080"/>
                <w:lang w:eastAsia="es-ES"/>
              </w:rPr>
              <w:t xml:space="preserve"> Reforma</w:t>
            </w:r>
          </w:p>
          <w:p w14:paraId="3E3D5D0E" w14:textId="5327AE83" w:rsidR="00D70623" w:rsidRPr="00CE01F9" w:rsidRDefault="00D70623" w:rsidP="00CE01F9">
            <w:pPr>
              <w:jc w:val="both"/>
              <w:rPr>
                <w:color w:val="000080"/>
                <w:lang w:eastAsia="es-ES"/>
              </w:rPr>
            </w:pPr>
          </w:p>
          <w:p w14:paraId="345EBBEB" w14:textId="676E033B" w:rsidR="00D70623" w:rsidRPr="00CE01F9" w:rsidRDefault="00902B1F" w:rsidP="00CE01F9">
            <w:pPr>
              <w:jc w:val="both"/>
              <w:rPr>
                <w:color w:val="000080"/>
                <w:lang w:eastAsia="es-ES"/>
              </w:rPr>
            </w:pPr>
            <w:hyperlink r:id="rId12" w:history="1">
              <w:r w:rsidR="00D70623" w:rsidRPr="00CE01F9">
                <w:rPr>
                  <w:rStyle w:val="Hipervnculo"/>
                  <w:lang w:eastAsia="es-ES"/>
                </w:rPr>
                <w:t>Ver Vigencia</w:t>
              </w:r>
            </w:hyperlink>
          </w:p>
          <w:p w14:paraId="478FA627" w14:textId="6CE5FBF5" w:rsidR="00D70623" w:rsidRPr="00CE01F9" w:rsidRDefault="00D70623" w:rsidP="00CE01F9">
            <w:pPr>
              <w:jc w:val="both"/>
              <w:rPr>
                <w:color w:val="000080"/>
                <w:lang w:eastAsia="es-ES"/>
              </w:rPr>
            </w:pPr>
          </w:p>
          <w:p w14:paraId="4B30DCD3" w14:textId="6A9915B2" w:rsidR="00D70623" w:rsidRPr="00CE01F9" w:rsidRDefault="00D70623" w:rsidP="00CE01F9">
            <w:pPr>
              <w:jc w:val="both"/>
              <w:rPr>
                <w:color w:val="000080"/>
                <w:lang w:eastAsia="es-ES"/>
              </w:rPr>
            </w:pPr>
            <w:r w:rsidRPr="00CE01F9">
              <w:rPr>
                <w:color w:val="000080"/>
                <w:lang w:eastAsia="es-ES"/>
              </w:rPr>
              <w:t>Artículo Único. - Agregar a continuación del numeral 3.3., los siguientes numerales:</w:t>
            </w:r>
          </w:p>
          <w:p w14:paraId="2C532BF9" w14:textId="77777777" w:rsidR="00D70623" w:rsidRPr="00CE01F9" w:rsidRDefault="00D70623" w:rsidP="00CE01F9">
            <w:pPr>
              <w:jc w:val="both"/>
              <w:rPr>
                <w:color w:val="000080"/>
                <w:lang w:eastAsia="es-ES"/>
              </w:rPr>
            </w:pPr>
          </w:p>
          <w:p w14:paraId="2C94628B" w14:textId="0DCABA17" w:rsidR="00D70623" w:rsidRPr="00CE01F9" w:rsidRDefault="00D70623" w:rsidP="00CE01F9">
            <w:pPr>
              <w:jc w:val="both"/>
              <w:rPr>
                <w:color w:val="000080"/>
                <w:lang w:eastAsia="es-ES"/>
              </w:rPr>
            </w:pPr>
            <w:r w:rsidRPr="00CE01F9">
              <w:rPr>
                <w:color w:val="000080"/>
                <w:lang w:eastAsia="es-ES"/>
              </w:rPr>
              <w:t>“3.4. Sustancias Catalogadas Sujetas a Fiscalización que no se pueden establecer responsabilidad de persona alguna (abandonadas y en correos), desde el 10 de agosto de 2014 hasta el 31 de agosto de 2016.</w:t>
            </w:r>
          </w:p>
          <w:p w14:paraId="3551B489" w14:textId="77777777" w:rsidR="00D70623" w:rsidRPr="00CE01F9" w:rsidRDefault="00D70623" w:rsidP="00CE01F9">
            <w:pPr>
              <w:jc w:val="both"/>
              <w:rPr>
                <w:color w:val="000080"/>
                <w:lang w:eastAsia="es-ES"/>
              </w:rPr>
            </w:pPr>
          </w:p>
          <w:p w14:paraId="53954ACF" w14:textId="1A87BDBE" w:rsidR="00D70623" w:rsidRPr="00CE01F9" w:rsidRDefault="00D70623" w:rsidP="00CE01F9">
            <w:pPr>
              <w:jc w:val="both"/>
              <w:rPr>
                <w:color w:val="000080"/>
                <w:lang w:eastAsia="es-ES"/>
              </w:rPr>
            </w:pPr>
            <w:r w:rsidRPr="00CE01F9">
              <w:rPr>
                <w:color w:val="000080"/>
                <w:lang w:eastAsia="es-ES"/>
              </w:rPr>
              <w:t>Para el caso de sustancias catalogadas sujetas a fiscalización que hayan sido abandonadas o encontradas en correos, que no han sido depositadas en la SETED, se requerirá que la Dirección Nacional Antinarcóticos disponga a las Unidades Antinarcóticos Zonales, Subzonales y Distritales, elaboren el listado de todos los casos policiales que no se puedan establecer responsabilidad de persona alguna.</w:t>
            </w:r>
          </w:p>
          <w:p w14:paraId="6486F0EC" w14:textId="77777777" w:rsidR="00D70623" w:rsidRPr="00CE01F9" w:rsidRDefault="00D70623" w:rsidP="00CE01F9">
            <w:pPr>
              <w:jc w:val="both"/>
              <w:rPr>
                <w:color w:val="000080"/>
                <w:lang w:eastAsia="es-ES"/>
              </w:rPr>
            </w:pPr>
          </w:p>
          <w:p w14:paraId="51ED0092" w14:textId="3B09C7B6" w:rsidR="00D70623" w:rsidRPr="00CE01F9" w:rsidRDefault="00D70623" w:rsidP="00CE01F9">
            <w:pPr>
              <w:jc w:val="both"/>
              <w:rPr>
                <w:i/>
                <w:iCs/>
                <w:color w:val="000080"/>
                <w:lang w:val="es-ES_tradnl" w:eastAsia="es-ES"/>
              </w:rPr>
            </w:pPr>
            <w:r w:rsidRPr="00CE01F9">
              <w:rPr>
                <w:color w:val="000080"/>
                <w:lang w:eastAsia="es-ES"/>
              </w:rPr>
              <w:t xml:space="preserve">Una vez que la Dirección Nacional Antinarcóticos adjuntando el listado de los casos policiales y copia de acta de pesaje en el que conste el peso bruto y neto de cada caso, solicite al Fiscal designado requiera mediante acto urgente al Juez, para que disponga el </w:t>
            </w:r>
            <w:r w:rsidRPr="00CE01F9">
              <w:rPr>
                <w:i/>
                <w:iCs/>
                <w:color w:val="000080"/>
                <w:lang w:val="es-ES_tradnl" w:eastAsia="es-ES"/>
              </w:rPr>
              <w:t>depósito de las sustancias en la SETED y su destrucción, el Juez designado, luego de recibir la petición del Fiscal dispondrá:</w:t>
            </w:r>
          </w:p>
          <w:p w14:paraId="013F711B" w14:textId="77777777" w:rsidR="00D70623" w:rsidRPr="00CE01F9" w:rsidRDefault="00D70623" w:rsidP="00CE01F9">
            <w:pPr>
              <w:jc w:val="both"/>
              <w:rPr>
                <w:color w:val="000080"/>
                <w:lang w:eastAsia="es-ES"/>
              </w:rPr>
            </w:pPr>
          </w:p>
          <w:p w14:paraId="0C3BBCAE" w14:textId="77777777" w:rsidR="00D70623" w:rsidRPr="00CE01F9" w:rsidRDefault="00D70623" w:rsidP="00CE01F9">
            <w:pPr>
              <w:numPr>
                <w:ilvl w:val="0"/>
                <w:numId w:val="1"/>
              </w:numPr>
              <w:jc w:val="both"/>
              <w:rPr>
                <w:b/>
                <w:bCs/>
                <w:color w:val="000080"/>
                <w:lang w:val="es-ES_tradnl" w:eastAsia="es-ES"/>
              </w:rPr>
            </w:pPr>
            <w:r w:rsidRPr="00CE01F9">
              <w:rPr>
                <w:i/>
                <w:iCs/>
                <w:color w:val="000080"/>
                <w:lang w:val="es-ES_tradnl" w:eastAsia="es-ES"/>
              </w:rPr>
              <w:t>Que se realice el depósito de las sustancias, en coordinación con la SETED; y,</w:t>
            </w:r>
          </w:p>
          <w:p w14:paraId="6AC2184E" w14:textId="79E2C011" w:rsidR="00D70623" w:rsidRPr="00CE01F9" w:rsidRDefault="00D70623" w:rsidP="00CE01F9">
            <w:pPr>
              <w:numPr>
                <w:ilvl w:val="0"/>
                <w:numId w:val="1"/>
              </w:numPr>
              <w:jc w:val="both"/>
              <w:rPr>
                <w:b/>
                <w:bCs/>
                <w:color w:val="000080"/>
                <w:lang w:val="es-ES_tradnl" w:eastAsia="es-ES"/>
              </w:rPr>
            </w:pPr>
            <w:r w:rsidRPr="00CE01F9">
              <w:rPr>
                <w:i/>
                <w:iCs/>
                <w:color w:val="000080"/>
                <w:lang w:val="es-ES_tradnl" w:eastAsia="es-ES"/>
              </w:rPr>
              <w:t>Que se lleve a cabo la destrucción de las sustancias, en la fecha y hora que para el efecto lo señale, diligencia en la que intervendrán el Juez, secretario y depositario de la SETED.</w:t>
            </w:r>
          </w:p>
          <w:p w14:paraId="0AEF5347" w14:textId="77777777" w:rsidR="00D70623" w:rsidRPr="00CE01F9" w:rsidRDefault="00D70623" w:rsidP="00CE01F9">
            <w:pPr>
              <w:jc w:val="both"/>
              <w:rPr>
                <w:b/>
                <w:bCs/>
                <w:color w:val="000080"/>
                <w:lang w:val="es-ES_tradnl" w:eastAsia="es-ES"/>
              </w:rPr>
            </w:pPr>
          </w:p>
          <w:p w14:paraId="332B51E9" w14:textId="1A5A76A1" w:rsidR="00D70623" w:rsidRPr="00CE01F9" w:rsidRDefault="00D70623" w:rsidP="00CE01F9">
            <w:pPr>
              <w:jc w:val="both"/>
              <w:rPr>
                <w:i/>
                <w:iCs/>
                <w:color w:val="000080"/>
                <w:lang w:val="es-ES_tradnl" w:eastAsia="es-ES"/>
              </w:rPr>
            </w:pPr>
            <w:r w:rsidRPr="00CE01F9">
              <w:rPr>
                <w:i/>
                <w:iCs/>
                <w:color w:val="000080"/>
                <w:lang w:val="es-ES_tradnl" w:eastAsia="es-ES"/>
              </w:rPr>
              <w:t>Para la destrucción de las sustancias se tomará en cuenta lo siguiente:</w:t>
            </w:r>
          </w:p>
          <w:p w14:paraId="1B85BBEF" w14:textId="77777777" w:rsidR="00D70623" w:rsidRPr="00CE01F9" w:rsidRDefault="00D70623" w:rsidP="00CE01F9">
            <w:pPr>
              <w:jc w:val="both"/>
              <w:rPr>
                <w:color w:val="000080"/>
                <w:lang w:eastAsia="es-ES"/>
              </w:rPr>
            </w:pPr>
          </w:p>
          <w:p w14:paraId="1FF22EDD" w14:textId="77777777" w:rsidR="00D70623" w:rsidRPr="00CE01F9" w:rsidRDefault="00D70623" w:rsidP="00CE01F9">
            <w:pPr>
              <w:numPr>
                <w:ilvl w:val="0"/>
                <w:numId w:val="2"/>
              </w:numPr>
              <w:jc w:val="both"/>
              <w:rPr>
                <w:b/>
                <w:bCs/>
                <w:color w:val="000080"/>
                <w:lang w:val="es-ES_tradnl" w:eastAsia="es-ES"/>
              </w:rPr>
            </w:pPr>
            <w:r w:rsidRPr="00CE01F9">
              <w:rPr>
                <w:i/>
                <w:iCs/>
                <w:color w:val="000080"/>
                <w:lang w:val="es-ES_tradnl" w:eastAsia="es-ES"/>
              </w:rPr>
              <w:t>Verificar la envoltura de la sustancia o el bien que la contenga;</w:t>
            </w:r>
          </w:p>
          <w:p w14:paraId="28FC983F" w14:textId="77777777" w:rsidR="00D70623" w:rsidRPr="00CE01F9" w:rsidRDefault="00D70623" w:rsidP="00CE01F9">
            <w:pPr>
              <w:numPr>
                <w:ilvl w:val="0"/>
                <w:numId w:val="2"/>
              </w:numPr>
              <w:jc w:val="both"/>
              <w:rPr>
                <w:b/>
                <w:bCs/>
                <w:color w:val="000080"/>
                <w:lang w:val="es-ES_tradnl" w:eastAsia="es-ES"/>
              </w:rPr>
            </w:pPr>
            <w:r w:rsidRPr="00CE01F9">
              <w:rPr>
                <w:i/>
                <w:iCs/>
                <w:color w:val="000080"/>
                <w:lang w:val="es-ES_tradnl" w:eastAsia="es-ES"/>
              </w:rPr>
              <w:t>Identificar la sustancia mediante la Prueba de Identificación Preliminar Homologada (PIPH) y elaborar un informe general que corresponderá al análisis químico que serán suscritos por el personal de la Policía Nacional y SETED que intervenga en la diligencia;</w:t>
            </w:r>
          </w:p>
          <w:p w14:paraId="7D69790E" w14:textId="77777777" w:rsidR="00D70623" w:rsidRPr="00CE01F9" w:rsidRDefault="00D70623" w:rsidP="00CE01F9">
            <w:pPr>
              <w:numPr>
                <w:ilvl w:val="0"/>
                <w:numId w:val="2"/>
              </w:numPr>
              <w:jc w:val="both"/>
              <w:rPr>
                <w:b/>
                <w:bCs/>
                <w:color w:val="000080"/>
                <w:lang w:val="es-ES_tradnl" w:eastAsia="es-ES"/>
              </w:rPr>
            </w:pPr>
            <w:r w:rsidRPr="00CE01F9">
              <w:rPr>
                <w:i/>
                <w:iCs/>
                <w:color w:val="000080"/>
                <w:lang w:val="es-ES_tradnl" w:eastAsia="es-ES"/>
              </w:rPr>
              <w:t>Comprobar el peso bruto y el peso neto de la sustancia conforme el acta de pesaje; y,</w:t>
            </w:r>
          </w:p>
          <w:p w14:paraId="52561BED" w14:textId="74877133" w:rsidR="00D70623" w:rsidRPr="00CE01F9" w:rsidRDefault="00D70623" w:rsidP="00CE01F9">
            <w:pPr>
              <w:numPr>
                <w:ilvl w:val="0"/>
                <w:numId w:val="2"/>
              </w:numPr>
              <w:jc w:val="both"/>
              <w:rPr>
                <w:b/>
                <w:bCs/>
                <w:color w:val="000080"/>
                <w:lang w:val="es-ES_tradnl" w:eastAsia="es-ES"/>
              </w:rPr>
            </w:pPr>
            <w:r w:rsidRPr="00CE01F9">
              <w:rPr>
                <w:i/>
                <w:iCs/>
                <w:color w:val="000080"/>
                <w:lang w:val="es-ES_tradnl" w:eastAsia="es-ES"/>
              </w:rPr>
              <w:t>Verificar si el caso corresponde al que consta en el informe de investigación y parte policial.</w:t>
            </w:r>
          </w:p>
          <w:p w14:paraId="0B0EA645" w14:textId="77777777" w:rsidR="00D70623" w:rsidRPr="00CE01F9" w:rsidRDefault="00D70623" w:rsidP="00CE01F9">
            <w:pPr>
              <w:jc w:val="both"/>
              <w:rPr>
                <w:b/>
                <w:bCs/>
                <w:color w:val="000080"/>
                <w:lang w:val="es-ES_tradnl" w:eastAsia="es-ES"/>
              </w:rPr>
            </w:pPr>
          </w:p>
          <w:p w14:paraId="4C7A2718" w14:textId="4C0D588B" w:rsidR="00D70623" w:rsidRPr="00CE01F9" w:rsidRDefault="00D70623" w:rsidP="00CE01F9">
            <w:pPr>
              <w:jc w:val="both"/>
              <w:rPr>
                <w:i/>
                <w:iCs/>
                <w:color w:val="000080"/>
                <w:lang w:val="es-ES_tradnl" w:eastAsia="es-ES"/>
              </w:rPr>
            </w:pPr>
            <w:r w:rsidRPr="00CE01F9">
              <w:rPr>
                <w:i/>
                <w:iCs/>
                <w:color w:val="000080"/>
                <w:lang w:val="es-ES_tradnl" w:eastAsia="es-ES"/>
              </w:rPr>
              <w:t>El Juez designado, podrá disponer la destrucción de las sustancias que correspondan a varios casos, en un sólo acto, previo el cumplimiento de las formalidades señaladas.</w:t>
            </w:r>
          </w:p>
          <w:p w14:paraId="370A9E2B" w14:textId="77777777" w:rsidR="00D70623" w:rsidRPr="00CE01F9" w:rsidRDefault="00D70623" w:rsidP="00CE01F9">
            <w:pPr>
              <w:jc w:val="both"/>
              <w:rPr>
                <w:color w:val="000080"/>
                <w:lang w:eastAsia="es-ES"/>
              </w:rPr>
            </w:pPr>
          </w:p>
          <w:p w14:paraId="053A8EF3" w14:textId="2D62B103" w:rsidR="00D70623" w:rsidRPr="00CE01F9" w:rsidRDefault="00D70623" w:rsidP="00CE01F9">
            <w:pPr>
              <w:jc w:val="both"/>
              <w:rPr>
                <w:i/>
                <w:iCs/>
                <w:color w:val="000080"/>
                <w:lang w:val="es-ES_tradnl" w:eastAsia="es-ES"/>
              </w:rPr>
            </w:pPr>
            <w:r w:rsidRPr="00CE01F9">
              <w:rPr>
                <w:i/>
                <w:iCs/>
                <w:color w:val="000080"/>
                <w:lang w:val="es-ES_tradnl" w:eastAsia="es-ES"/>
              </w:rPr>
              <w:t>El Fiscal designado dispondrá al agente investigador del caso, presente el informe investigativo; de no existir responsables, el Fiscal solicitará al Juez designado que proceda a la destrucción de las sustancias catalogadas sujetas a fiscalización.</w:t>
            </w:r>
          </w:p>
          <w:p w14:paraId="3E2D8E51" w14:textId="77777777" w:rsidR="00D70623" w:rsidRPr="00CE01F9" w:rsidRDefault="00D70623" w:rsidP="00CE01F9">
            <w:pPr>
              <w:jc w:val="both"/>
              <w:rPr>
                <w:color w:val="000080"/>
                <w:lang w:eastAsia="es-ES"/>
              </w:rPr>
            </w:pPr>
          </w:p>
          <w:p w14:paraId="328AC1D7" w14:textId="74B9852D" w:rsidR="00D70623" w:rsidRPr="00CE01F9" w:rsidRDefault="00D70623" w:rsidP="00CE01F9">
            <w:pPr>
              <w:jc w:val="both"/>
              <w:rPr>
                <w:i/>
                <w:iCs/>
                <w:color w:val="000080"/>
                <w:lang w:val="es-ES_tradnl" w:eastAsia="es-ES"/>
              </w:rPr>
            </w:pPr>
            <w:r w:rsidRPr="00CE01F9">
              <w:rPr>
                <w:i/>
                <w:iCs/>
                <w:color w:val="000080"/>
                <w:lang w:val="es-ES_tradnl" w:eastAsia="es-ES"/>
              </w:rPr>
              <w:t>Las Fiscalías Provinciales en su jurisdicción designarán un Fiscal para realizar el procedimiento en el presente caso.</w:t>
            </w:r>
          </w:p>
          <w:p w14:paraId="0C3701B1" w14:textId="77777777" w:rsidR="00D70623" w:rsidRPr="00CE01F9" w:rsidRDefault="00D70623" w:rsidP="00CE01F9">
            <w:pPr>
              <w:jc w:val="both"/>
              <w:rPr>
                <w:color w:val="000080"/>
                <w:lang w:eastAsia="es-ES"/>
              </w:rPr>
            </w:pPr>
          </w:p>
          <w:p w14:paraId="103B2C7A" w14:textId="35489DF8" w:rsidR="00D70623" w:rsidRPr="00CE01F9" w:rsidRDefault="00D70623" w:rsidP="00CE01F9">
            <w:pPr>
              <w:jc w:val="both"/>
              <w:rPr>
                <w:b/>
                <w:bCs/>
                <w:i/>
                <w:iCs/>
                <w:color w:val="000080"/>
                <w:lang w:val="es-ES_tradnl" w:eastAsia="es-ES"/>
              </w:rPr>
            </w:pPr>
            <w:r w:rsidRPr="00CE01F9">
              <w:rPr>
                <w:b/>
                <w:bCs/>
                <w:i/>
                <w:iCs/>
                <w:color w:val="000080"/>
                <w:lang w:val="es-ES_tradnl" w:eastAsia="es-ES"/>
              </w:rPr>
              <w:t>3.5. Sustancias Catalogadas Sujetas a Fiscalización con detenidos, desde el 10 de agosto de 2014 hasta el 31 de agosto de 2016.</w:t>
            </w:r>
          </w:p>
          <w:p w14:paraId="3DE1158D" w14:textId="77777777" w:rsidR="00D70623" w:rsidRPr="00CE01F9" w:rsidRDefault="00D70623" w:rsidP="00CE01F9">
            <w:pPr>
              <w:jc w:val="both"/>
              <w:rPr>
                <w:color w:val="000080"/>
                <w:lang w:eastAsia="es-ES"/>
              </w:rPr>
            </w:pPr>
          </w:p>
          <w:p w14:paraId="4925EFDA" w14:textId="7F048F9F" w:rsidR="00D70623" w:rsidRPr="00CE01F9" w:rsidRDefault="00D70623" w:rsidP="00CE01F9">
            <w:pPr>
              <w:jc w:val="both"/>
              <w:rPr>
                <w:i/>
                <w:iCs/>
                <w:color w:val="000080"/>
                <w:lang w:val="es-ES_tradnl" w:eastAsia="es-ES"/>
              </w:rPr>
            </w:pPr>
            <w:r w:rsidRPr="00CE01F9">
              <w:rPr>
                <w:i/>
                <w:iCs/>
                <w:color w:val="000080"/>
                <w:lang w:val="es-ES_tradnl" w:eastAsia="es-ES"/>
              </w:rPr>
              <w:t>Para el caso de sustancias catalogadas sujetas a fiscalización en los que existen personas detenidas y que las autoridades judiciales no han ordenado el depósito en la SETED, se requerirá que la Dirección Nacional Antinarcóticos disponga a las Unidades Antinarcóticos Zonales, Subzonales y Distritales, elaboren el listado de todos los casos policiales.</w:t>
            </w:r>
          </w:p>
          <w:p w14:paraId="6D06B8F3" w14:textId="77777777" w:rsidR="00D70623" w:rsidRPr="00CE01F9" w:rsidRDefault="00D70623" w:rsidP="00CE01F9">
            <w:pPr>
              <w:jc w:val="both"/>
              <w:rPr>
                <w:color w:val="000080"/>
                <w:lang w:eastAsia="es-ES"/>
              </w:rPr>
            </w:pPr>
          </w:p>
          <w:p w14:paraId="4F6F6C7D" w14:textId="35F23B96" w:rsidR="00D70623" w:rsidRPr="00CE01F9" w:rsidRDefault="00D70623" w:rsidP="00CE01F9">
            <w:pPr>
              <w:jc w:val="both"/>
              <w:rPr>
                <w:i/>
                <w:iCs/>
                <w:color w:val="000080"/>
                <w:lang w:val="es-ES_tradnl" w:eastAsia="es-ES"/>
              </w:rPr>
            </w:pPr>
            <w:r w:rsidRPr="00CE01F9">
              <w:rPr>
                <w:i/>
                <w:iCs/>
                <w:color w:val="000080"/>
                <w:lang w:val="es-ES_tradnl" w:eastAsia="es-ES"/>
              </w:rPr>
              <w:t>Una vez que la Dirección Nacional Antinarcóticos, adjuntando el listado de los casos policiales y copia de acta de pesaje en el que conste el peso bruto y neto de cada caso y copia del informe de análisis químico, solicite al Fiscal designado requiera mediante acto urgente al Juez, para que disponga el depósito de las sustancias en la SETED y su destrucción, el Juez designado, luego de recibir la petición del Fiscal dispondrá:</w:t>
            </w:r>
          </w:p>
          <w:p w14:paraId="28E4C654" w14:textId="77777777" w:rsidR="00D70623" w:rsidRPr="00CE01F9" w:rsidRDefault="00D70623" w:rsidP="00CE01F9">
            <w:pPr>
              <w:jc w:val="both"/>
              <w:rPr>
                <w:color w:val="000080"/>
                <w:lang w:eastAsia="es-ES"/>
              </w:rPr>
            </w:pPr>
          </w:p>
          <w:p w14:paraId="00A1DFA4" w14:textId="77777777" w:rsidR="00D70623" w:rsidRPr="00CE01F9" w:rsidRDefault="00D70623" w:rsidP="00CE01F9">
            <w:pPr>
              <w:numPr>
                <w:ilvl w:val="0"/>
                <w:numId w:val="3"/>
              </w:numPr>
              <w:jc w:val="both"/>
              <w:rPr>
                <w:b/>
                <w:bCs/>
                <w:color w:val="000080"/>
                <w:lang w:val="es-ES_tradnl" w:eastAsia="es-ES"/>
              </w:rPr>
            </w:pPr>
            <w:r w:rsidRPr="00CE01F9">
              <w:rPr>
                <w:color w:val="000080"/>
                <w:lang w:eastAsia="es-ES"/>
              </w:rPr>
              <w:br w:type="column"/>
            </w:r>
            <w:r w:rsidRPr="00CE01F9">
              <w:rPr>
                <w:i/>
                <w:iCs/>
                <w:color w:val="000080"/>
                <w:lang w:val="es-ES_tradnl" w:eastAsia="es-ES"/>
              </w:rPr>
              <w:t>Que se realice el depósito de las sustancias, en coordinación con la SETED;</w:t>
            </w:r>
          </w:p>
          <w:p w14:paraId="5D0D3D17" w14:textId="77777777" w:rsidR="00D70623" w:rsidRPr="00CE01F9" w:rsidRDefault="00D70623" w:rsidP="00CE01F9">
            <w:pPr>
              <w:numPr>
                <w:ilvl w:val="0"/>
                <w:numId w:val="3"/>
              </w:numPr>
              <w:jc w:val="both"/>
              <w:rPr>
                <w:b/>
                <w:bCs/>
                <w:color w:val="000080"/>
                <w:lang w:val="es-ES_tradnl" w:eastAsia="es-ES"/>
              </w:rPr>
            </w:pPr>
            <w:r w:rsidRPr="00CE01F9">
              <w:rPr>
                <w:i/>
                <w:iCs/>
                <w:color w:val="000080"/>
                <w:lang w:val="es-ES_tradnl" w:eastAsia="es-ES"/>
              </w:rPr>
              <w:t>Que se obtenga la muestra testigo de cada caso para ser presentadas en Juicio; y,</w:t>
            </w:r>
          </w:p>
          <w:p w14:paraId="5FED8321" w14:textId="70D6B8DF" w:rsidR="00D70623" w:rsidRPr="00CE01F9" w:rsidRDefault="00D70623" w:rsidP="00CE01F9">
            <w:pPr>
              <w:numPr>
                <w:ilvl w:val="0"/>
                <w:numId w:val="3"/>
              </w:numPr>
              <w:jc w:val="both"/>
              <w:rPr>
                <w:b/>
                <w:bCs/>
                <w:color w:val="000080"/>
                <w:lang w:val="es-ES_tradnl" w:eastAsia="es-ES"/>
              </w:rPr>
            </w:pPr>
            <w:r w:rsidRPr="00CE01F9">
              <w:rPr>
                <w:i/>
                <w:iCs/>
                <w:color w:val="000080"/>
                <w:lang w:val="es-ES_tradnl" w:eastAsia="es-ES"/>
              </w:rPr>
              <w:t>Que se lleve a cabo la destrucción de las sustancias, en la fecha y hora que para el efecto lo señale, diligencia en la que intervendrán el Juez, secretario y depositario de la SETED.</w:t>
            </w:r>
          </w:p>
          <w:p w14:paraId="787F2491" w14:textId="77777777" w:rsidR="00D01C7F" w:rsidRPr="00CE01F9" w:rsidRDefault="00D01C7F" w:rsidP="00CE01F9">
            <w:pPr>
              <w:jc w:val="both"/>
              <w:rPr>
                <w:b/>
                <w:bCs/>
                <w:color w:val="000080"/>
                <w:lang w:val="es-ES_tradnl" w:eastAsia="es-ES"/>
              </w:rPr>
            </w:pPr>
          </w:p>
          <w:p w14:paraId="35CC843F" w14:textId="77777777" w:rsidR="00D70623" w:rsidRPr="00CE01F9" w:rsidRDefault="00D70623" w:rsidP="00CE01F9">
            <w:pPr>
              <w:jc w:val="both"/>
              <w:rPr>
                <w:color w:val="000080"/>
                <w:lang w:eastAsia="es-ES"/>
              </w:rPr>
            </w:pPr>
            <w:r w:rsidRPr="00CE01F9">
              <w:rPr>
                <w:i/>
                <w:iCs/>
                <w:color w:val="000080"/>
                <w:lang w:val="es-ES_tradnl" w:eastAsia="es-ES"/>
              </w:rPr>
              <w:t>Para la destrucción de las sustancias se tomará en cuenta lo siguiente:</w:t>
            </w:r>
          </w:p>
          <w:p w14:paraId="01FA3703" w14:textId="77777777" w:rsidR="00D70623" w:rsidRPr="00CE01F9" w:rsidRDefault="00D70623" w:rsidP="00CE01F9">
            <w:pPr>
              <w:numPr>
                <w:ilvl w:val="0"/>
                <w:numId w:val="4"/>
              </w:numPr>
              <w:jc w:val="both"/>
              <w:rPr>
                <w:b/>
                <w:bCs/>
                <w:color w:val="000080"/>
                <w:lang w:val="es-ES_tradnl" w:eastAsia="es-ES"/>
              </w:rPr>
            </w:pPr>
            <w:r w:rsidRPr="00CE01F9">
              <w:rPr>
                <w:i/>
                <w:iCs/>
                <w:color w:val="000080"/>
                <w:lang w:val="es-ES_tradnl" w:eastAsia="es-ES"/>
              </w:rPr>
              <w:t>Verificar la envoltura de la sustancia o el bien que la contenga;</w:t>
            </w:r>
          </w:p>
          <w:p w14:paraId="771D248F" w14:textId="77777777" w:rsidR="00D70623" w:rsidRPr="00CE01F9" w:rsidRDefault="00D70623" w:rsidP="00CE01F9">
            <w:pPr>
              <w:numPr>
                <w:ilvl w:val="0"/>
                <w:numId w:val="4"/>
              </w:numPr>
              <w:jc w:val="both"/>
              <w:rPr>
                <w:b/>
                <w:bCs/>
                <w:color w:val="000080"/>
                <w:lang w:val="es-ES_tradnl" w:eastAsia="es-ES"/>
              </w:rPr>
            </w:pPr>
            <w:r w:rsidRPr="00CE01F9">
              <w:rPr>
                <w:i/>
                <w:iCs/>
                <w:color w:val="000080"/>
                <w:lang w:val="es-ES_tradnl" w:eastAsia="es-ES"/>
              </w:rPr>
              <w:t>Verificará el informe de análisis químico elaborado por los peritos correspondientes;</w:t>
            </w:r>
          </w:p>
          <w:p w14:paraId="3410842E" w14:textId="77777777" w:rsidR="00D70623" w:rsidRPr="00CE01F9" w:rsidRDefault="00D70623" w:rsidP="00CE01F9">
            <w:pPr>
              <w:numPr>
                <w:ilvl w:val="0"/>
                <w:numId w:val="4"/>
              </w:numPr>
              <w:jc w:val="both"/>
              <w:rPr>
                <w:b/>
                <w:bCs/>
                <w:color w:val="000080"/>
                <w:lang w:val="es-ES_tradnl" w:eastAsia="es-ES"/>
              </w:rPr>
            </w:pPr>
            <w:r w:rsidRPr="00CE01F9">
              <w:rPr>
                <w:i/>
                <w:iCs/>
                <w:color w:val="000080"/>
                <w:lang w:val="es-ES_tradnl" w:eastAsia="es-ES"/>
              </w:rPr>
              <w:t>Identificar la sustancia mediante la Prueba de Identificación Preliminar Homologada (PIPH) y elaborar un informe general que corresponderá al análisis químico que serán suscritos por el personal de la Policía Nacional y SETED que intervenga en la diligencia;</w:t>
            </w:r>
          </w:p>
          <w:p w14:paraId="78AB976C" w14:textId="77777777" w:rsidR="00D70623" w:rsidRPr="00CE01F9" w:rsidRDefault="00D70623" w:rsidP="00CE01F9">
            <w:pPr>
              <w:numPr>
                <w:ilvl w:val="0"/>
                <w:numId w:val="4"/>
              </w:numPr>
              <w:jc w:val="both"/>
              <w:rPr>
                <w:b/>
                <w:bCs/>
                <w:color w:val="000080"/>
                <w:lang w:val="es-ES_tradnl" w:eastAsia="es-ES"/>
              </w:rPr>
            </w:pPr>
            <w:r w:rsidRPr="00CE01F9">
              <w:rPr>
                <w:i/>
                <w:iCs/>
                <w:color w:val="000080"/>
                <w:lang w:val="es-ES_tradnl" w:eastAsia="es-ES"/>
              </w:rPr>
              <w:t>Comprobar el peso bruto y el peso neto de la sustancia conforme el acta de pesaje; y,</w:t>
            </w:r>
          </w:p>
          <w:p w14:paraId="69DD0BB5" w14:textId="6B996060" w:rsidR="00D70623" w:rsidRPr="00CE01F9" w:rsidRDefault="00D70623" w:rsidP="00CE01F9">
            <w:pPr>
              <w:numPr>
                <w:ilvl w:val="0"/>
                <w:numId w:val="4"/>
              </w:numPr>
              <w:jc w:val="both"/>
              <w:rPr>
                <w:b/>
                <w:bCs/>
                <w:color w:val="000080"/>
                <w:lang w:val="es-ES_tradnl" w:eastAsia="es-ES"/>
              </w:rPr>
            </w:pPr>
            <w:r w:rsidRPr="00CE01F9">
              <w:rPr>
                <w:i/>
                <w:iCs/>
                <w:color w:val="000080"/>
                <w:lang w:val="es-ES_tradnl" w:eastAsia="es-ES"/>
              </w:rPr>
              <w:t>Verificar si el caso corresponde al que consta en el informe de investigación y parte policial.</w:t>
            </w:r>
          </w:p>
          <w:p w14:paraId="7613373C" w14:textId="77777777" w:rsidR="00D70623" w:rsidRPr="00CE01F9" w:rsidRDefault="00D70623" w:rsidP="00CE01F9">
            <w:pPr>
              <w:jc w:val="both"/>
              <w:rPr>
                <w:b/>
                <w:bCs/>
                <w:color w:val="000080"/>
                <w:lang w:val="es-ES_tradnl" w:eastAsia="es-ES"/>
              </w:rPr>
            </w:pPr>
          </w:p>
          <w:p w14:paraId="60171A29" w14:textId="5A3AFC72" w:rsidR="00D70623" w:rsidRPr="00CE01F9" w:rsidRDefault="00D70623" w:rsidP="00CE01F9">
            <w:pPr>
              <w:jc w:val="both"/>
              <w:rPr>
                <w:i/>
                <w:iCs/>
                <w:color w:val="000080"/>
                <w:lang w:val="es-ES_tradnl" w:eastAsia="es-ES"/>
              </w:rPr>
            </w:pPr>
            <w:r w:rsidRPr="00CE01F9">
              <w:rPr>
                <w:i/>
                <w:iCs/>
                <w:color w:val="000080"/>
                <w:lang w:val="es-ES_tradnl" w:eastAsia="es-ES"/>
              </w:rPr>
              <w:t>El Juez designado, podrá disponer la destrucción de las sustancias que correspondan a varios casos, en un sólo acto, previo el cumplimiento de las formalidades señaladas.</w:t>
            </w:r>
          </w:p>
          <w:p w14:paraId="23F380CD" w14:textId="77777777" w:rsidR="00D70623" w:rsidRPr="00CE01F9" w:rsidRDefault="00D70623" w:rsidP="00CE01F9">
            <w:pPr>
              <w:jc w:val="both"/>
              <w:rPr>
                <w:color w:val="000080"/>
                <w:lang w:eastAsia="es-ES"/>
              </w:rPr>
            </w:pPr>
          </w:p>
          <w:p w14:paraId="715376F3" w14:textId="4FA0F4B7" w:rsidR="00D70623" w:rsidRPr="00CE01F9" w:rsidRDefault="00D70623" w:rsidP="00CE01F9">
            <w:pPr>
              <w:jc w:val="both"/>
              <w:rPr>
                <w:color w:val="000080"/>
                <w:lang w:val="es-ES_tradnl" w:eastAsia="es-ES"/>
              </w:rPr>
            </w:pPr>
            <w:r w:rsidRPr="00CE01F9">
              <w:rPr>
                <w:i/>
                <w:iCs/>
                <w:color w:val="000080"/>
                <w:lang w:val="es-ES_tradnl" w:eastAsia="es-ES"/>
              </w:rPr>
              <w:t>Las Fiscalías Provinciales en su jurisdicción designarán un Fiscal para realizar el procedimiento en el presente caso.”</w:t>
            </w:r>
            <w:r w:rsidRPr="00CE01F9">
              <w:rPr>
                <w:color w:val="000080"/>
                <w:lang w:val="es-ES_tradnl" w:eastAsia="es-ES"/>
              </w:rPr>
              <w:t>.</w:t>
            </w:r>
          </w:p>
          <w:p w14:paraId="6CD8EBD1" w14:textId="77777777" w:rsidR="00D70623" w:rsidRPr="00CE01F9" w:rsidRDefault="00D70623" w:rsidP="00CE01F9">
            <w:pPr>
              <w:jc w:val="both"/>
              <w:rPr>
                <w:color w:val="000080"/>
                <w:lang w:eastAsia="es-ES"/>
              </w:rPr>
            </w:pPr>
          </w:p>
          <w:p w14:paraId="2A07433D" w14:textId="58DB9AE0" w:rsidR="00D70623" w:rsidRPr="00CE01F9" w:rsidRDefault="00D70623" w:rsidP="00CE01F9">
            <w:pPr>
              <w:jc w:val="both"/>
              <w:rPr>
                <w:b/>
                <w:bCs/>
                <w:color w:val="000080"/>
                <w:lang w:val="es-ES_tradnl" w:eastAsia="es-ES"/>
              </w:rPr>
            </w:pPr>
            <w:r w:rsidRPr="00CE01F9">
              <w:rPr>
                <w:b/>
                <w:bCs/>
                <w:color w:val="000080"/>
                <w:lang w:val="es-ES_tradnl" w:eastAsia="es-ES"/>
              </w:rPr>
              <w:t>DISPOSICIONES FINALES</w:t>
            </w:r>
          </w:p>
          <w:p w14:paraId="7BD15737" w14:textId="77777777" w:rsidR="00D70623" w:rsidRPr="00CE01F9" w:rsidRDefault="00D70623" w:rsidP="00CE01F9">
            <w:pPr>
              <w:jc w:val="both"/>
              <w:rPr>
                <w:color w:val="000080"/>
                <w:lang w:eastAsia="es-ES"/>
              </w:rPr>
            </w:pPr>
          </w:p>
          <w:p w14:paraId="73AB317B" w14:textId="244747F6" w:rsidR="00D70623" w:rsidRPr="00CE01F9" w:rsidRDefault="00D70623" w:rsidP="00CE01F9">
            <w:pPr>
              <w:jc w:val="both"/>
              <w:rPr>
                <w:color w:val="000080"/>
                <w:lang w:eastAsia="es-ES"/>
              </w:rPr>
            </w:pPr>
            <w:r w:rsidRPr="00CE01F9">
              <w:rPr>
                <w:b/>
                <w:bCs/>
                <w:color w:val="000080"/>
                <w:lang w:val="es-ES_tradnl" w:eastAsia="es-ES"/>
              </w:rPr>
              <w:t xml:space="preserve">PRIMERA. - </w:t>
            </w:r>
            <w:r w:rsidRPr="00CE01F9">
              <w:rPr>
                <w:color w:val="000080"/>
                <w:lang w:val="es-ES_tradnl" w:eastAsia="es-ES"/>
              </w:rPr>
              <w:t>La ejecución de esta resolución estará a cargo en el ámbito de sus competencias de la Dirección General; Dirección Nacional de Gestión Procesal; Direcciones Provinciales del Consejo de la Judicatura; y, Fiscalías Provinciales.</w:t>
            </w:r>
          </w:p>
          <w:p w14:paraId="09962FFA" w14:textId="276C0FDD" w:rsidR="00D70623" w:rsidRPr="00CE01F9" w:rsidRDefault="00D70623" w:rsidP="00CE01F9">
            <w:pPr>
              <w:jc w:val="both"/>
              <w:rPr>
                <w:color w:val="000080"/>
                <w:lang w:eastAsia="es-ES"/>
              </w:rPr>
            </w:pPr>
            <w:r w:rsidRPr="00CE01F9">
              <w:rPr>
                <w:b/>
                <w:bCs/>
                <w:color w:val="000080"/>
                <w:lang w:val="es-ES_tradnl" w:eastAsia="es-ES"/>
              </w:rPr>
              <w:t xml:space="preserve">SEGUNDA. - </w:t>
            </w:r>
            <w:r w:rsidRPr="00CE01F9">
              <w:rPr>
                <w:color w:val="000080"/>
                <w:lang w:val="es-ES_tradnl" w:eastAsia="es-ES"/>
              </w:rPr>
              <w:t>Esta resolución entrará en vigencia a partir de su aprobación, sin perjuicio de su publicación en el registro oficial.</w:t>
            </w:r>
          </w:p>
          <w:p w14:paraId="61BB39B3" w14:textId="77777777" w:rsidR="00D70623" w:rsidRPr="00CE01F9" w:rsidRDefault="00D70623" w:rsidP="00CE01F9">
            <w:pPr>
              <w:jc w:val="both"/>
              <w:rPr>
                <w:color w:val="000080"/>
                <w:lang w:eastAsia="es-ES"/>
              </w:rPr>
            </w:pPr>
            <w:r w:rsidRPr="00CE01F9">
              <w:rPr>
                <w:color w:val="000080"/>
                <w:lang w:val="es-ES_tradnl" w:eastAsia="es-ES"/>
              </w:rPr>
              <w:t>Dado en el Distrito Metropolitano de Quito, en la sala de sesiones del Pleno del Consejo de la Judicatura, el dieciséis de enero de dos mil diecisiete.</w:t>
            </w:r>
          </w:p>
          <w:p w14:paraId="4DFFE562" w14:textId="6D0343A6" w:rsidR="00D70623" w:rsidRPr="00CE01F9" w:rsidRDefault="00D70623" w:rsidP="00CE01F9">
            <w:pPr>
              <w:jc w:val="both"/>
              <w:rPr>
                <w:color w:val="000080"/>
                <w:lang w:eastAsia="es-ES"/>
              </w:rPr>
            </w:pPr>
          </w:p>
          <w:p w14:paraId="4160C4E6" w14:textId="77777777" w:rsidR="00474740" w:rsidRPr="00CE01F9" w:rsidRDefault="00474740" w:rsidP="00CE01F9">
            <w:pPr>
              <w:jc w:val="both"/>
              <w:rPr>
                <w:color w:val="000080"/>
                <w:lang w:eastAsia="es-ES"/>
              </w:rPr>
            </w:pPr>
          </w:p>
          <w:p w14:paraId="2E41AD59" w14:textId="77777777" w:rsidR="00332E06" w:rsidRPr="00CE01F9" w:rsidRDefault="00332E06" w:rsidP="00CE01F9">
            <w:pPr>
              <w:jc w:val="both"/>
              <w:rPr>
                <w:color w:val="000080"/>
                <w:lang w:eastAsia="es-ES"/>
              </w:rPr>
            </w:pPr>
          </w:p>
          <w:p w14:paraId="28A405E0" w14:textId="77777777" w:rsidR="00332E06" w:rsidRPr="00CE01F9" w:rsidRDefault="00332E06" w:rsidP="00CE01F9">
            <w:pPr>
              <w:ind w:left="596"/>
              <w:jc w:val="both"/>
              <w:rPr>
                <w:b/>
                <w:color w:val="000080"/>
                <w:lang w:eastAsia="es-ES"/>
              </w:rPr>
            </w:pPr>
          </w:p>
        </w:tc>
      </w:tr>
    </w:tbl>
    <w:p w14:paraId="19A98355" w14:textId="77777777" w:rsidR="008E2475" w:rsidRPr="00CE01F9" w:rsidRDefault="008E2475" w:rsidP="00CE01F9">
      <w:pPr>
        <w:jc w:val="both"/>
      </w:pPr>
      <w:r w:rsidRPr="00CE01F9">
        <w:rPr>
          <w:noProof/>
          <w:lang w:val="es-EC" w:eastAsia="es-EC"/>
        </w:rPr>
        <mc:AlternateContent>
          <mc:Choice Requires="wps">
            <w:drawing>
              <wp:anchor distT="0" distB="0" distL="114300" distR="114300" simplePos="0" relativeHeight="251663360" behindDoc="0" locked="0" layoutInCell="1" allowOverlap="1" wp14:anchorId="4ACD3638" wp14:editId="3DA5D703">
                <wp:simplePos x="0" y="0"/>
                <wp:positionH relativeFrom="margin">
                  <wp:posOffset>0</wp:posOffset>
                </wp:positionH>
                <wp:positionV relativeFrom="paragraph">
                  <wp:posOffset>32385</wp:posOffset>
                </wp:positionV>
                <wp:extent cx="165100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03400E8B" w14:textId="5D5E9AEB" w:rsidR="002966FE" w:rsidRPr="00567E83" w:rsidRDefault="002966FE" w:rsidP="00EF05E5">
                            <w:pPr>
                              <w:jc w:val="both"/>
                              <w:rPr>
                                <w:b/>
                                <w:color w:val="FFFFFF"/>
                              </w:rPr>
                            </w:pPr>
                            <w:r>
                              <w:rPr>
                                <w:b/>
                                <w:color w:val="FFFFFF"/>
                              </w:rPr>
                              <w:t>Viernes  3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CD3638" id="Cuadro de texto 2" o:spid="_x0000_s1028" type="#_x0000_t202" style="position:absolute;left:0;text-align:left;margin-left:0;margin-top:2.55pt;width:130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" fillcolor="navy" strokecolor="navy">
                <v:textbox>
                  <w:txbxContent>
                    <w:p w14:paraId="03400E8B" w14:textId="5D5E9AEB" w:rsidR="002966FE" w:rsidRPr="00567E83" w:rsidRDefault="002966FE" w:rsidP="00EF05E5">
                      <w:pPr>
                        <w:jc w:val="both"/>
                        <w:rPr>
                          <w:b/>
                          <w:color w:val="FFFFFF"/>
                        </w:rPr>
                      </w:pPr>
                      <w:proofErr w:type="gramStart"/>
                      <w:r>
                        <w:rPr>
                          <w:b/>
                          <w:color w:val="FFFFFF"/>
                        </w:rPr>
                        <w:t>Viernes  3</w:t>
                      </w:r>
                      <w:proofErr w:type="gramEnd"/>
                      <w:r>
                        <w:rPr>
                          <w:b/>
                          <w:color w:val="FFFFFF"/>
                        </w:rPr>
                        <w:t xml:space="preserve"> de febrero</w:t>
                      </w:r>
                    </w:p>
                  </w:txbxContent>
                </v:textbox>
                <w10:wrap anchorx="margin"/>
              </v:shape>
            </w:pict>
          </mc:Fallback>
        </mc:AlternateContent>
      </w:r>
    </w:p>
    <w:p w14:paraId="17200110" w14:textId="77777777" w:rsidR="00EF05E5" w:rsidRPr="00CE01F9" w:rsidRDefault="00EF05E5"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F05E5" w:rsidRPr="00CE01F9" w14:paraId="633CC530" w14:textId="77777777" w:rsidTr="005C02B2">
        <w:trPr>
          <w:trHeight w:val="1380"/>
        </w:trPr>
        <w:tc>
          <w:tcPr>
            <w:tcW w:w="9257" w:type="dxa"/>
            <w:shd w:val="clear" w:color="auto" w:fill="E6F1DF"/>
          </w:tcPr>
          <w:p w14:paraId="41D58A98" w14:textId="77777777" w:rsidR="00EF05E5" w:rsidRPr="00CE01F9" w:rsidRDefault="00EF05E5" w:rsidP="00CE01F9">
            <w:pPr>
              <w:jc w:val="both"/>
              <w:rPr>
                <w:lang w:eastAsia="es-ES"/>
              </w:rPr>
            </w:pPr>
          </w:p>
          <w:p w14:paraId="3832C382" w14:textId="260574C5" w:rsidR="00383293" w:rsidRPr="00CE01F9" w:rsidRDefault="0008300F" w:rsidP="00CE01F9">
            <w:pPr>
              <w:jc w:val="both"/>
              <w:rPr>
                <w:b/>
                <w:bCs/>
                <w:color w:val="000080"/>
                <w:lang w:val="es-ES_tradnl" w:eastAsia="es-ES"/>
              </w:rPr>
            </w:pPr>
            <w:r w:rsidRPr="00CE01F9">
              <w:rPr>
                <w:b/>
                <w:bCs/>
                <w:color w:val="000080"/>
                <w:lang w:val="es-ES_tradnl" w:eastAsia="es-ES"/>
              </w:rPr>
              <w:t>CODIFICACIÓN DEL ÁMBITO DE CONTROL DE LAS DIRECCIONES DE AUDITORÍA, DIRECCIONES REGIONALES Y DELEGACIONES PROVINCIALES DE LA CONTRALORÍA GENERAL DEL ESTADO</w:t>
            </w:r>
          </w:p>
          <w:p w14:paraId="5850DD6A" w14:textId="314B0679" w:rsidR="0008300F" w:rsidRPr="00CE01F9" w:rsidRDefault="0008300F" w:rsidP="00CE01F9">
            <w:pPr>
              <w:jc w:val="both"/>
              <w:rPr>
                <w:b/>
                <w:bCs/>
                <w:color w:val="000080"/>
                <w:lang w:val="es-ES_tradnl" w:eastAsia="es-ES"/>
              </w:rPr>
            </w:pPr>
          </w:p>
          <w:p w14:paraId="588941FE" w14:textId="320FDCA1" w:rsidR="00383293" w:rsidRPr="00CE01F9" w:rsidRDefault="00383293" w:rsidP="00CE01F9">
            <w:pPr>
              <w:jc w:val="both"/>
              <w:rPr>
                <w:color w:val="000080"/>
                <w:lang w:eastAsia="es-ES"/>
              </w:rPr>
            </w:pPr>
            <w:r w:rsidRPr="00CE01F9">
              <w:rPr>
                <w:b/>
                <w:color w:val="000080"/>
                <w:lang w:eastAsia="es-ES"/>
              </w:rPr>
              <w:t xml:space="preserve">Expedido por: </w:t>
            </w:r>
            <w:r w:rsidRPr="00CE01F9">
              <w:rPr>
                <w:color w:val="000080"/>
                <w:lang w:eastAsia="es-ES"/>
              </w:rPr>
              <w:t>Acuerdo</w:t>
            </w:r>
            <w:r w:rsidR="0008300F" w:rsidRPr="00CE01F9">
              <w:rPr>
                <w:color w:val="000080"/>
                <w:lang w:eastAsia="es-ES"/>
              </w:rPr>
              <w:t xml:space="preserve"> de la Contraloría General del Estado No. 052-CG-2016</w:t>
            </w:r>
            <w:r w:rsidRPr="00CE01F9">
              <w:rPr>
                <w:color w:val="000080"/>
                <w:lang w:eastAsia="es-ES"/>
              </w:rPr>
              <w:t xml:space="preserve">, publicado en el </w:t>
            </w:r>
            <w:r w:rsidR="0008300F" w:rsidRPr="00CE01F9">
              <w:rPr>
                <w:bCs/>
                <w:color w:val="000080"/>
                <w:lang w:val="es-ES_tradnl" w:eastAsia="es-ES"/>
              </w:rPr>
              <w:t>Registro Oficial N° 937</w:t>
            </w:r>
            <w:r w:rsidRPr="00CE01F9">
              <w:rPr>
                <w:bCs/>
                <w:color w:val="000080"/>
                <w:lang w:val="es-ES_tradnl" w:eastAsia="es-ES"/>
              </w:rPr>
              <w:t xml:space="preserve"> de</w:t>
            </w:r>
            <w:r w:rsidRPr="00CE01F9">
              <w:rPr>
                <w:color w:val="000080"/>
                <w:lang w:eastAsia="es-ES"/>
              </w:rPr>
              <w:t xml:space="preserve"> </w:t>
            </w:r>
            <w:r w:rsidR="0008300F" w:rsidRPr="00CE01F9">
              <w:rPr>
                <w:bCs/>
                <w:color w:val="000080"/>
                <w:lang w:val="es-ES_tradnl" w:eastAsia="es-ES"/>
              </w:rPr>
              <w:t>viernes 3 de febrero</w:t>
            </w:r>
            <w:r w:rsidRPr="00CE01F9">
              <w:rPr>
                <w:bCs/>
                <w:color w:val="000080"/>
                <w:lang w:val="es-ES_tradnl" w:eastAsia="es-ES"/>
              </w:rPr>
              <w:t xml:space="preserve"> de 2017.</w:t>
            </w:r>
          </w:p>
          <w:p w14:paraId="41311F55" w14:textId="1C3EF94B" w:rsidR="00383293" w:rsidRPr="00CE01F9" w:rsidRDefault="00383293" w:rsidP="00CE01F9">
            <w:pPr>
              <w:jc w:val="both"/>
              <w:rPr>
                <w:color w:val="000080"/>
                <w:lang w:eastAsia="es-ES"/>
              </w:rPr>
            </w:pPr>
          </w:p>
          <w:p w14:paraId="36EE7B74" w14:textId="33AC5170" w:rsidR="0008300F" w:rsidRPr="00CE01F9" w:rsidRDefault="00902B1F" w:rsidP="00CE01F9">
            <w:pPr>
              <w:jc w:val="both"/>
              <w:rPr>
                <w:color w:val="000080"/>
                <w:lang w:eastAsia="es-ES"/>
              </w:rPr>
            </w:pPr>
            <w:hyperlink r:id="rId13" w:history="1">
              <w:r w:rsidR="0008300F" w:rsidRPr="00CE01F9">
                <w:rPr>
                  <w:rStyle w:val="Hipervnculo"/>
                  <w:lang w:eastAsia="es-ES"/>
                </w:rPr>
                <w:t>Ver Vigencia</w:t>
              </w:r>
            </w:hyperlink>
          </w:p>
          <w:p w14:paraId="7C88C469" w14:textId="77777777" w:rsidR="000C6286" w:rsidRPr="00CE01F9" w:rsidRDefault="000C6286" w:rsidP="00CE01F9">
            <w:pPr>
              <w:jc w:val="both"/>
              <w:rPr>
                <w:color w:val="000080"/>
                <w:lang w:eastAsia="es-ES"/>
              </w:rPr>
            </w:pPr>
          </w:p>
          <w:p w14:paraId="0407D6B0" w14:textId="21E65317" w:rsidR="0008300F" w:rsidRPr="00CE01F9" w:rsidRDefault="0008300F" w:rsidP="00CE01F9">
            <w:pPr>
              <w:jc w:val="both"/>
              <w:rPr>
                <w:color w:val="000080"/>
                <w:lang w:eastAsia="es-ES"/>
              </w:rPr>
            </w:pPr>
            <w:r w:rsidRPr="00CE01F9">
              <w:rPr>
                <w:color w:val="000080"/>
                <w:lang w:eastAsia="es-ES"/>
              </w:rPr>
              <w:t>Artículo 1.- El ámbito de control de las direcciones de auditoría de la matriz, comprende las entidades del Sector Público y a las personas jurídicas de derecho privado que dispongan de recursos públicos, tanto en la jurisdicción local, provincia de Pichincha, como nacional, de acuerdo con la modalidad y alcance de las acciones de control a ser ejecutadas, conforme el siguiente detalle:</w:t>
            </w:r>
          </w:p>
          <w:p w14:paraId="1C0E5F31" w14:textId="77777777" w:rsidR="0008300F" w:rsidRPr="00CE01F9" w:rsidRDefault="0008300F" w:rsidP="00CE01F9">
            <w:pPr>
              <w:jc w:val="both"/>
              <w:rPr>
                <w:color w:val="000080"/>
                <w:lang w:eastAsia="es-ES"/>
              </w:rPr>
            </w:pPr>
          </w:p>
          <w:p w14:paraId="3BC3D2EA" w14:textId="6E66995D" w:rsidR="0008300F" w:rsidRPr="00CE01F9" w:rsidRDefault="0008300F" w:rsidP="00CE01F9">
            <w:pPr>
              <w:jc w:val="both"/>
              <w:rPr>
                <w:color w:val="000080"/>
                <w:lang w:eastAsia="es-ES"/>
              </w:rPr>
            </w:pPr>
            <w:r w:rsidRPr="00CE01F9">
              <w:rPr>
                <w:color w:val="000080"/>
                <w:lang w:eastAsia="es-ES"/>
              </w:rPr>
              <w:t>1.</w:t>
            </w:r>
            <w:r w:rsidRPr="00CE01F9">
              <w:rPr>
                <w:color w:val="000080"/>
                <w:lang w:eastAsia="es-ES"/>
              </w:rPr>
              <w:tab/>
              <w:t>Dirección de Auditoría de Administración Central</w:t>
            </w:r>
          </w:p>
          <w:p w14:paraId="71167852" w14:textId="77777777" w:rsidR="0008300F" w:rsidRPr="00CE01F9" w:rsidRDefault="0008300F" w:rsidP="00CE01F9">
            <w:pPr>
              <w:jc w:val="both"/>
              <w:rPr>
                <w:color w:val="000080"/>
                <w:lang w:eastAsia="es-ES"/>
              </w:rPr>
            </w:pPr>
          </w:p>
          <w:p w14:paraId="627F1E97"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Administrativo</w:t>
            </w:r>
          </w:p>
          <w:p w14:paraId="41C580EA"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Asuntos Internos</w:t>
            </w:r>
          </w:p>
          <w:p w14:paraId="50EF66BA"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Electoral</w:t>
            </w:r>
          </w:p>
          <w:p w14:paraId="0B44BF9F"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Jurisdiccional</w:t>
            </w:r>
          </w:p>
          <w:p w14:paraId="6777E644"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Transparencia y Control Social</w:t>
            </w:r>
          </w:p>
          <w:p w14:paraId="7DC99EAF"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Defensa Nacional</w:t>
            </w:r>
          </w:p>
          <w:p w14:paraId="3AD99390"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Asuntos del Exterior</w:t>
            </w:r>
          </w:p>
          <w:p w14:paraId="47FEDC0B" w14:textId="7892C56D"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Legislativo</w:t>
            </w:r>
          </w:p>
          <w:p w14:paraId="31ACD02C" w14:textId="77777777" w:rsidR="0008300F" w:rsidRPr="00CE01F9" w:rsidRDefault="0008300F" w:rsidP="00CE01F9">
            <w:pPr>
              <w:jc w:val="both"/>
              <w:rPr>
                <w:color w:val="000080"/>
                <w:lang w:eastAsia="es-ES"/>
              </w:rPr>
            </w:pPr>
          </w:p>
          <w:p w14:paraId="6CAEC16F" w14:textId="2C427955" w:rsidR="0008300F" w:rsidRPr="00CE01F9" w:rsidRDefault="0008300F" w:rsidP="00CE01F9">
            <w:pPr>
              <w:jc w:val="both"/>
              <w:rPr>
                <w:color w:val="000080"/>
                <w:lang w:eastAsia="es-ES"/>
              </w:rPr>
            </w:pPr>
            <w:r w:rsidRPr="00CE01F9">
              <w:rPr>
                <w:color w:val="000080"/>
                <w:lang w:eastAsia="es-ES"/>
              </w:rPr>
              <w:t>2.</w:t>
            </w:r>
            <w:r w:rsidRPr="00CE01F9">
              <w:rPr>
                <w:color w:val="000080"/>
                <w:lang w:eastAsia="es-ES"/>
              </w:rPr>
              <w:tab/>
              <w:t>Dirección de Auditoría de Desarrollo e Inclusión Social</w:t>
            </w:r>
          </w:p>
          <w:p w14:paraId="0D356D27" w14:textId="77777777" w:rsidR="0008300F" w:rsidRPr="00CE01F9" w:rsidRDefault="0008300F" w:rsidP="00CE01F9">
            <w:pPr>
              <w:jc w:val="both"/>
              <w:rPr>
                <w:color w:val="000080"/>
                <w:lang w:eastAsia="es-ES"/>
              </w:rPr>
            </w:pPr>
          </w:p>
          <w:p w14:paraId="7511F980" w14:textId="726F2099"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Laboral</w:t>
            </w:r>
          </w:p>
          <w:p w14:paraId="4D9D9744"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Desarrollo Urbano y Vivienda</w:t>
            </w:r>
          </w:p>
          <w:p w14:paraId="31C0D79B"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Educación</w:t>
            </w:r>
          </w:p>
          <w:p w14:paraId="4E1C2F39"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Cultura</w:t>
            </w:r>
          </w:p>
          <w:p w14:paraId="2A4C7659"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Deportes</w:t>
            </w:r>
          </w:p>
          <w:p w14:paraId="5265099A"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Salud</w:t>
            </w:r>
          </w:p>
          <w:p w14:paraId="092E278C" w14:textId="55A91848"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Bienestar Social</w:t>
            </w:r>
          </w:p>
          <w:p w14:paraId="531554F4" w14:textId="77777777" w:rsidR="0008300F" w:rsidRPr="00CE01F9" w:rsidRDefault="0008300F" w:rsidP="00CE01F9">
            <w:pPr>
              <w:jc w:val="both"/>
              <w:rPr>
                <w:color w:val="000080"/>
                <w:lang w:eastAsia="es-ES"/>
              </w:rPr>
            </w:pPr>
          </w:p>
          <w:p w14:paraId="5A4DC617" w14:textId="051BCE25" w:rsidR="0008300F" w:rsidRPr="00CE01F9" w:rsidRDefault="0008300F" w:rsidP="00CE01F9">
            <w:pPr>
              <w:jc w:val="both"/>
              <w:rPr>
                <w:color w:val="000080"/>
                <w:lang w:eastAsia="es-ES"/>
              </w:rPr>
            </w:pPr>
            <w:r w:rsidRPr="00CE01F9">
              <w:rPr>
                <w:color w:val="000080"/>
                <w:lang w:eastAsia="es-ES"/>
              </w:rPr>
              <w:t>3.</w:t>
            </w:r>
            <w:r w:rsidRPr="00CE01F9">
              <w:rPr>
                <w:color w:val="000080"/>
                <w:lang w:eastAsia="es-ES"/>
              </w:rPr>
              <w:tab/>
              <w:t>Dirección de Auditoría de la Producción, Ambiente y Finanzas</w:t>
            </w:r>
          </w:p>
          <w:p w14:paraId="16C01CA3" w14:textId="77777777" w:rsidR="0008300F" w:rsidRPr="00CE01F9" w:rsidRDefault="0008300F" w:rsidP="00CE01F9">
            <w:pPr>
              <w:jc w:val="both"/>
              <w:rPr>
                <w:color w:val="000080"/>
                <w:lang w:eastAsia="es-ES"/>
              </w:rPr>
            </w:pPr>
          </w:p>
          <w:p w14:paraId="74B5431C"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Agropecuario</w:t>
            </w:r>
          </w:p>
          <w:p w14:paraId="68DC7272"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Turismo</w:t>
            </w:r>
          </w:p>
          <w:p w14:paraId="6C1F6131"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Industrialización y Competitividad</w:t>
            </w:r>
          </w:p>
          <w:p w14:paraId="0AE09695"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Finanzas</w:t>
            </w:r>
          </w:p>
          <w:p w14:paraId="64FD7651"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Ambiente</w:t>
            </w:r>
          </w:p>
          <w:p w14:paraId="6AB0F75C" w14:textId="63175FB8"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Entidades Financieras Públicas</w:t>
            </w:r>
          </w:p>
          <w:p w14:paraId="12C01320" w14:textId="77777777" w:rsidR="0008300F" w:rsidRPr="00CE01F9" w:rsidRDefault="0008300F" w:rsidP="00CE01F9">
            <w:pPr>
              <w:jc w:val="both"/>
              <w:rPr>
                <w:color w:val="000080"/>
                <w:lang w:eastAsia="es-ES"/>
              </w:rPr>
            </w:pPr>
          </w:p>
          <w:p w14:paraId="21730644" w14:textId="1D0A12D9" w:rsidR="0008300F" w:rsidRPr="00CE01F9" w:rsidRDefault="0008300F" w:rsidP="00CE01F9">
            <w:pPr>
              <w:jc w:val="both"/>
              <w:rPr>
                <w:color w:val="000080"/>
                <w:lang w:eastAsia="es-ES"/>
              </w:rPr>
            </w:pPr>
            <w:r w:rsidRPr="00CE01F9">
              <w:rPr>
                <w:color w:val="000080"/>
                <w:lang w:eastAsia="es-ES"/>
              </w:rPr>
              <w:t>4.</w:t>
            </w:r>
            <w:r w:rsidRPr="00CE01F9">
              <w:rPr>
                <w:color w:val="000080"/>
                <w:lang w:eastAsia="es-ES"/>
              </w:rPr>
              <w:tab/>
              <w:t>Dirección de Auditoría de Desarrollo Seccional y Seguridad Social</w:t>
            </w:r>
          </w:p>
          <w:p w14:paraId="2681D08C" w14:textId="77777777" w:rsidR="0008300F" w:rsidRPr="00CE01F9" w:rsidRDefault="0008300F" w:rsidP="00CE01F9">
            <w:pPr>
              <w:jc w:val="both"/>
              <w:rPr>
                <w:color w:val="000080"/>
                <w:lang w:eastAsia="es-ES"/>
              </w:rPr>
            </w:pPr>
          </w:p>
          <w:p w14:paraId="5B5ADC73"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Gobiernos</w:t>
            </w:r>
            <w:r w:rsidRPr="00CE01F9">
              <w:rPr>
                <w:color w:val="000080"/>
                <w:lang w:eastAsia="es-ES"/>
              </w:rPr>
              <w:tab/>
              <w:t>Autónomos</w:t>
            </w:r>
            <w:r w:rsidRPr="00CE01F9">
              <w:rPr>
                <w:color w:val="000080"/>
                <w:lang w:eastAsia="es-ES"/>
              </w:rPr>
              <w:tab/>
              <w:t xml:space="preserve">Descentralizados (Provinciales, Municipales, Parroquias    </w:t>
            </w:r>
          </w:p>
          <w:p w14:paraId="54C41FF7" w14:textId="57CD0509" w:rsidR="0008300F" w:rsidRPr="00CE01F9" w:rsidRDefault="0008300F" w:rsidP="00CE01F9">
            <w:pPr>
              <w:jc w:val="both"/>
              <w:rPr>
                <w:color w:val="000080"/>
                <w:lang w:eastAsia="es-ES"/>
              </w:rPr>
            </w:pPr>
            <w:r w:rsidRPr="00CE01F9">
              <w:rPr>
                <w:color w:val="000080"/>
                <w:lang w:eastAsia="es-ES"/>
              </w:rPr>
              <w:t xml:space="preserve">             Rurales, Distritos Metropolitanos Autónomos)</w:t>
            </w:r>
          </w:p>
          <w:p w14:paraId="030B2897"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Mancomunidades de Gobiernos Autónomos Descentralizados en la misma provincia</w:t>
            </w:r>
          </w:p>
          <w:p w14:paraId="5E20E4DF"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Entidades Asociativas de Gobiernos Autónomos Descentralizados en la misma provincia</w:t>
            </w:r>
          </w:p>
          <w:p w14:paraId="0FCD2296"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 xml:space="preserve">Empresas o instituciones públicas creadas o que se crearen por los Gobiernos Autónomos  </w:t>
            </w:r>
          </w:p>
          <w:p w14:paraId="75328160" w14:textId="77777777" w:rsidR="0008300F" w:rsidRPr="00CE01F9" w:rsidRDefault="0008300F" w:rsidP="00CE01F9">
            <w:pPr>
              <w:jc w:val="both"/>
              <w:rPr>
                <w:color w:val="000080"/>
                <w:lang w:eastAsia="es-ES"/>
              </w:rPr>
            </w:pPr>
            <w:r w:rsidRPr="00CE01F9">
              <w:rPr>
                <w:color w:val="000080"/>
                <w:lang w:eastAsia="es-ES"/>
              </w:rPr>
              <w:t xml:space="preserve">            Descentralizados, y/o aquellas creadas por varios Gobiernos Autónomos Descentralizados o </w:t>
            </w:r>
          </w:p>
          <w:p w14:paraId="2EF92BD0" w14:textId="4BC0E092" w:rsidR="0008300F" w:rsidRPr="00CE01F9" w:rsidRDefault="0008300F" w:rsidP="00CE01F9">
            <w:pPr>
              <w:jc w:val="both"/>
              <w:rPr>
                <w:color w:val="000080"/>
                <w:lang w:eastAsia="es-ES"/>
              </w:rPr>
            </w:pPr>
            <w:r w:rsidRPr="00CE01F9">
              <w:rPr>
                <w:color w:val="000080"/>
                <w:lang w:eastAsia="es-ES"/>
              </w:rPr>
              <w:t xml:space="preserve">            por las Mancomunidades de Gobiernos Autónomos Descentralizados en la misma provincia</w:t>
            </w:r>
          </w:p>
          <w:p w14:paraId="28128B27" w14:textId="41741901"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Seguridad Social (ISSFA, ISSPOL, IESS)</w:t>
            </w:r>
          </w:p>
          <w:p w14:paraId="1DF01EA5" w14:textId="77777777" w:rsidR="0008300F" w:rsidRPr="00CE01F9" w:rsidRDefault="0008300F" w:rsidP="00CE01F9">
            <w:pPr>
              <w:jc w:val="both"/>
              <w:rPr>
                <w:color w:val="000080"/>
                <w:lang w:eastAsia="es-ES"/>
              </w:rPr>
            </w:pPr>
          </w:p>
          <w:p w14:paraId="6A7120AC" w14:textId="1FD46D45" w:rsidR="0008300F" w:rsidRPr="00CE01F9" w:rsidRDefault="0008300F" w:rsidP="00CE01F9">
            <w:pPr>
              <w:jc w:val="both"/>
              <w:rPr>
                <w:color w:val="000080"/>
                <w:lang w:eastAsia="es-ES"/>
              </w:rPr>
            </w:pPr>
            <w:r w:rsidRPr="00CE01F9">
              <w:rPr>
                <w:color w:val="000080"/>
                <w:lang w:eastAsia="es-ES"/>
              </w:rPr>
              <w:t>5.</w:t>
            </w:r>
            <w:r w:rsidRPr="00CE01F9">
              <w:rPr>
                <w:color w:val="000080"/>
                <w:lang w:eastAsia="es-ES"/>
              </w:rPr>
              <w:tab/>
              <w:t>Dirección de Auditoría de Sectores Estratégicos</w:t>
            </w:r>
          </w:p>
          <w:p w14:paraId="3370B4ED" w14:textId="77777777" w:rsidR="0008300F" w:rsidRPr="00CE01F9" w:rsidRDefault="0008300F" w:rsidP="00CE01F9">
            <w:pPr>
              <w:jc w:val="both"/>
              <w:rPr>
                <w:color w:val="000080"/>
                <w:lang w:eastAsia="es-ES"/>
              </w:rPr>
            </w:pPr>
          </w:p>
          <w:p w14:paraId="10FF4798"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Recursos Naturales</w:t>
            </w:r>
          </w:p>
          <w:p w14:paraId="2C6A5548"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Energía</w:t>
            </w:r>
          </w:p>
          <w:p w14:paraId="06567471"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Electricidad</w:t>
            </w:r>
          </w:p>
          <w:p w14:paraId="3DBDB8E4" w14:textId="05D9BF2B"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Comunicaciones y Telecomunicaciones</w:t>
            </w:r>
          </w:p>
          <w:p w14:paraId="0D878AA6" w14:textId="77777777" w:rsidR="0008300F" w:rsidRPr="00CE01F9" w:rsidRDefault="0008300F" w:rsidP="00CE01F9">
            <w:pPr>
              <w:jc w:val="both"/>
              <w:rPr>
                <w:color w:val="000080"/>
                <w:lang w:eastAsia="es-ES"/>
              </w:rPr>
            </w:pPr>
          </w:p>
          <w:p w14:paraId="4710CFC5" w14:textId="7CB914A7" w:rsidR="0008300F" w:rsidRPr="00CE01F9" w:rsidRDefault="0008300F" w:rsidP="00CE01F9">
            <w:pPr>
              <w:jc w:val="both"/>
              <w:rPr>
                <w:color w:val="000080"/>
                <w:lang w:eastAsia="es-ES"/>
              </w:rPr>
            </w:pPr>
            <w:r w:rsidRPr="00CE01F9">
              <w:rPr>
                <w:color w:val="000080"/>
                <w:lang w:eastAsia="es-ES"/>
              </w:rPr>
              <w:t>6.</w:t>
            </w:r>
            <w:r w:rsidRPr="00CE01F9">
              <w:rPr>
                <w:color w:val="000080"/>
                <w:lang w:eastAsia="es-ES"/>
              </w:rPr>
              <w:tab/>
              <w:t>Dirección   de   Auditoría   de   Tecnología   de   la Información</w:t>
            </w:r>
          </w:p>
          <w:p w14:paraId="635A32F7" w14:textId="77777777" w:rsidR="0008300F" w:rsidRPr="00CE01F9" w:rsidRDefault="0008300F" w:rsidP="00CE01F9">
            <w:pPr>
              <w:jc w:val="both"/>
              <w:rPr>
                <w:color w:val="000080"/>
                <w:lang w:eastAsia="es-ES"/>
              </w:rPr>
            </w:pPr>
          </w:p>
          <w:p w14:paraId="283ACB80" w14:textId="15DFB83B"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Comprende los recursos de tecnología de la información y comunicación</w:t>
            </w:r>
          </w:p>
          <w:p w14:paraId="42AB6023" w14:textId="4393FB1A" w:rsidR="0008300F" w:rsidRPr="00CE01F9" w:rsidRDefault="0008300F" w:rsidP="00CE01F9">
            <w:pPr>
              <w:jc w:val="both"/>
              <w:rPr>
                <w:color w:val="000080"/>
                <w:lang w:eastAsia="es-ES"/>
              </w:rPr>
            </w:pPr>
          </w:p>
          <w:p w14:paraId="0E5FE0E0" w14:textId="77777777" w:rsidR="0008300F" w:rsidRPr="00CE01F9" w:rsidRDefault="0008300F" w:rsidP="00CE01F9">
            <w:pPr>
              <w:jc w:val="both"/>
              <w:rPr>
                <w:color w:val="000080"/>
                <w:lang w:eastAsia="es-ES"/>
              </w:rPr>
            </w:pPr>
            <w:r w:rsidRPr="00CE01F9">
              <w:rPr>
                <w:color w:val="000080"/>
                <w:lang w:eastAsia="es-ES"/>
              </w:rPr>
              <w:tab/>
              <w:t>Dirección de Auditoría de Proyectos y Ambiental</w:t>
            </w:r>
          </w:p>
          <w:p w14:paraId="0CAF3A5E" w14:textId="64CBECB6"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Abarca los proyectos de ingeniería, ambientales e infraestructura</w:t>
            </w:r>
          </w:p>
          <w:p w14:paraId="7E44FE0C" w14:textId="77777777" w:rsidR="0008300F" w:rsidRPr="00CE01F9" w:rsidRDefault="0008300F" w:rsidP="00CE01F9">
            <w:pPr>
              <w:jc w:val="both"/>
              <w:rPr>
                <w:color w:val="000080"/>
                <w:lang w:eastAsia="es-ES"/>
              </w:rPr>
            </w:pPr>
          </w:p>
          <w:p w14:paraId="395EE704" w14:textId="37D2FCD5" w:rsidR="0008300F" w:rsidRPr="00CE01F9" w:rsidRDefault="0008300F" w:rsidP="00CE01F9">
            <w:pPr>
              <w:jc w:val="both"/>
              <w:rPr>
                <w:color w:val="000080"/>
                <w:lang w:eastAsia="es-ES"/>
              </w:rPr>
            </w:pPr>
            <w:r w:rsidRPr="00CE01F9">
              <w:rPr>
                <w:color w:val="000080"/>
                <w:lang w:eastAsia="es-ES"/>
              </w:rPr>
              <w:t>8.</w:t>
            </w:r>
            <w:r w:rsidRPr="00CE01F9">
              <w:rPr>
                <w:color w:val="000080"/>
                <w:lang w:eastAsia="es-ES"/>
              </w:rPr>
              <w:tab/>
              <w:t>Dirección de Auditorías Internas</w:t>
            </w:r>
          </w:p>
          <w:p w14:paraId="343A5591" w14:textId="77777777" w:rsidR="0008300F" w:rsidRPr="00CE01F9" w:rsidRDefault="0008300F" w:rsidP="00CE01F9">
            <w:pPr>
              <w:jc w:val="both"/>
              <w:rPr>
                <w:color w:val="000080"/>
                <w:lang w:eastAsia="es-ES"/>
              </w:rPr>
            </w:pPr>
          </w:p>
          <w:p w14:paraId="08D14725" w14:textId="3CF15B84" w:rsidR="0008300F" w:rsidRPr="00CE01F9" w:rsidRDefault="0008300F" w:rsidP="00CE01F9">
            <w:pPr>
              <w:jc w:val="both"/>
              <w:rPr>
                <w:color w:val="000080"/>
                <w:lang w:eastAsia="es-ES"/>
              </w:rPr>
            </w:pPr>
            <w:r w:rsidRPr="00CE01F9">
              <w:rPr>
                <w:color w:val="000080"/>
                <w:lang w:eastAsia="es-ES"/>
              </w:rPr>
              <w:t>- Abarca el ámbito previsto en el Estatuto Orgánico de Gestión Organizacional por Procesos de la Contraloría General del Estado.</w:t>
            </w:r>
          </w:p>
          <w:p w14:paraId="1250A781" w14:textId="77777777" w:rsidR="0008300F" w:rsidRPr="00CE01F9" w:rsidRDefault="0008300F" w:rsidP="00CE01F9">
            <w:pPr>
              <w:jc w:val="both"/>
              <w:rPr>
                <w:color w:val="000080"/>
                <w:lang w:eastAsia="es-ES"/>
              </w:rPr>
            </w:pPr>
          </w:p>
          <w:p w14:paraId="5FA2FCE1" w14:textId="3B36BD74" w:rsidR="0008300F" w:rsidRPr="00CE01F9" w:rsidRDefault="0008300F" w:rsidP="00CE01F9">
            <w:pPr>
              <w:jc w:val="both"/>
              <w:rPr>
                <w:color w:val="000080"/>
                <w:lang w:eastAsia="es-ES"/>
              </w:rPr>
            </w:pPr>
            <w:r w:rsidRPr="00CE01F9">
              <w:rPr>
                <w:color w:val="000080"/>
                <w:lang w:eastAsia="es-ES"/>
              </w:rPr>
              <w:t>Artículo 2.- El ámbito de control de las delegaciones provinciales, dependientes de las direcciones regionales, incluye a las entidades y organismos del sector público y a las personas jurídicas de derecho privado que dispongan de recursos públicos, ubicadas dentro de la jurisdicción territorial asignada a cada una de ellas, así:</w:t>
            </w:r>
          </w:p>
          <w:p w14:paraId="3E0EF0D2" w14:textId="77777777" w:rsidR="0008300F" w:rsidRPr="00CE01F9" w:rsidRDefault="0008300F" w:rsidP="00CE01F9">
            <w:pPr>
              <w:jc w:val="both"/>
              <w:rPr>
                <w:color w:val="000080"/>
                <w:lang w:eastAsia="es-ES"/>
              </w:rPr>
            </w:pPr>
          </w:p>
          <w:p w14:paraId="0ACC248D" w14:textId="77777777" w:rsidR="0008300F" w:rsidRPr="00CE01F9" w:rsidRDefault="0008300F" w:rsidP="00CE01F9">
            <w:pPr>
              <w:jc w:val="both"/>
              <w:rPr>
                <w:color w:val="000080"/>
                <w:lang w:eastAsia="es-ES"/>
              </w:rPr>
            </w:pPr>
            <w:r w:rsidRPr="00CE01F9">
              <w:rPr>
                <w:color w:val="000080"/>
                <w:lang w:eastAsia="es-ES"/>
              </w:rPr>
              <w:t>1.</w:t>
            </w:r>
            <w:r w:rsidRPr="00CE01F9">
              <w:rPr>
                <w:color w:val="000080"/>
                <w:lang w:eastAsia="es-ES"/>
              </w:rPr>
              <w:tab/>
              <w:t>Dirección Regional 1 (sede en Guayaquil)</w:t>
            </w:r>
          </w:p>
          <w:p w14:paraId="54A2DC69"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Guayas</w:t>
            </w:r>
          </w:p>
          <w:p w14:paraId="06EE81EA"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El Oro</w:t>
            </w:r>
          </w:p>
          <w:p w14:paraId="06FA925A"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Los Ríos</w:t>
            </w:r>
          </w:p>
          <w:p w14:paraId="55CD3DD7"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Santa Elena</w:t>
            </w:r>
          </w:p>
          <w:p w14:paraId="3DCA5552" w14:textId="5E396E6C"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Galápagos</w:t>
            </w:r>
          </w:p>
          <w:p w14:paraId="5C4DFFAC" w14:textId="77777777" w:rsidR="0008300F" w:rsidRPr="00CE01F9" w:rsidRDefault="0008300F" w:rsidP="00CE01F9">
            <w:pPr>
              <w:jc w:val="both"/>
              <w:rPr>
                <w:color w:val="000080"/>
                <w:lang w:eastAsia="es-ES"/>
              </w:rPr>
            </w:pPr>
          </w:p>
          <w:p w14:paraId="1637FA11" w14:textId="77777777" w:rsidR="0008300F" w:rsidRPr="00CE01F9" w:rsidRDefault="0008300F" w:rsidP="00CE01F9">
            <w:pPr>
              <w:jc w:val="both"/>
              <w:rPr>
                <w:color w:val="000080"/>
                <w:lang w:eastAsia="es-ES"/>
              </w:rPr>
            </w:pPr>
            <w:r w:rsidRPr="00CE01F9">
              <w:rPr>
                <w:color w:val="000080"/>
                <w:lang w:eastAsia="es-ES"/>
              </w:rPr>
              <w:t>2.</w:t>
            </w:r>
            <w:r w:rsidRPr="00CE01F9">
              <w:rPr>
                <w:color w:val="000080"/>
                <w:lang w:eastAsia="es-ES"/>
              </w:rPr>
              <w:tab/>
              <w:t>Dirección Regional 2 (sede en Cuenca)</w:t>
            </w:r>
          </w:p>
          <w:p w14:paraId="7C811864"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Azuay</w:t>
            </w:r>
          </w:p>
          <w:p w14:paraId="7F91B9B2"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Cañar</w:t>
            </w:r>
          </w:p>
          <w:p w14:paraId="148DEE28" w14:textId="70BB521B"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Morona Santiago</w:t>
            </w:r>
          </w:p>
          <w:p w14:paraId="5D49D8DB" w14:textId="77777777" w:rsidR="000C6286" w:rsidRPr="00CE01F9" w:rsidRDefault="000C6286" w:rsidP="00CE01F9">
            <w:pPr>
              <w:jc w:val="both"/>
              <w:rPr>
                <w:color w:val="000080"/>
                <w:lang w:eastAsia="es-ES"/>
              </w:rPr>
            </w:pPr>
          </w:p>
          <w:p w14:paraId="23F63E30" w14:textId="77777777" w:rsidR="0008300F" w:rsidRPr="00CE01F9" w:rsidRDefault="0008300F" w:rsidP="00CE01F9">
            <w:pPr>
              <w:jc w:val="both"/>
              <w:rPr>
                <w:color w:val="000080"/>
                <w:lang w:eastAsia="es-ES"/>
              </w:rPr>
            </w:pPr>
            <w:r w:rsidRPr="00CE01F9">
              <w:rPr>
                <w:color w:val="000080"/>
                <w:lang w:eastAsia="es-ES"/>
              </w:rPr>
              <w:t>3.</w:t>
            </w:r>
            <w:r w:rsidRPr="00CE01F9">
              <w:rPr>
                <w:color w:val="000080"/>
                <w:lang w:eastAsia="es-ES"/>
              </w:rPr>
              <w:tab/>
              <w:t>Dirección Regional 3 (sede en Ambato)</w:t>
            </w:r>
          </w:p>
          <w:p w14:paraId="38BC801E"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Tungurahua</w:t>
            </w:r>
          </w:p>
          <w:p w14:paraId="328BE015" w14:textId="75113DEB"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Pastaza</w:t>
            </w:r>
          </w:p>
          <w:p w14:paraId="318163F2" w14:textId="77777777" w:rsidR="000C6286" w:rsidRPr="00CE01F9" w:rsidRDefault="000C6286" w:rsidP="00CE01F9">
            <w:pPr>
              <w:jc w:val="both"/>
              <w:rPr>
                <w:color w:val="000080"/>
                <w:lang w:eastAsia="es-ES"/>
              </w:rPr>
            </w:pPr>
          </w:p>
          <w:p w14:paraId="3B204FA9" w14:textId="77777777" w:rsidR="0008300F" w:rsidRPr="00CE01F9" w:rsidRDefault="0008300F" w:rsidP="00CE01F9">
            <w:pPr>
              <w:jc w:val="both"/>
              <w:rPr>
                <w:color w:val="000080"/>
                <w:lang w:eastAsia="es-ES"/>
              </w:rPr>
            </w:pPr>
            <w:r w:rsidRPr="00CE01F9">
              <w:rPr>
                <w:color w:val="000080"/>
                <w:lang w:eastAsia="es-ES"/>
              </w:rPr>
              <w:t>4.</w:t>
            </w:r>
            <w:r w:rsidRPr="00CE01F9">
              <w:rPr>
                <w:color w:val="000080"/>
                <w:lang w:eastAsia="es-ES"/>
              </w:rPr>
              <w:tab/>
              <w:t>Dirección Regional 4 (sede en Loja)</w:t>
            </w:r>
          </w:p>
          <w:p w14:paraId="619CCB8D"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Loja</w:t>
            </w:r>
          </w:p>
          <w:p w14:paraId="5739D329" w14:textId="4BE41341"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Zamora Chinchipe</w:t>
            </w:r>
          </w:p>
          <w:p w14:paraId="07C38460" w14:textId="77777777" w:rsidR="000C6286" w:rsidRPr="00CE01F9" w:rsidRDefault="000C6286" w:rsidP="00CE01F9">
            <w:pPr>
              <w:jc w:val="both"/>
              <w:rPr>
                <w:color w:val="000080"/>
                <w:lang w:eastAsia="es-ES"/>
              </w:rPr>
            </w:pPr>
          </w:p>
          <w:p w14:paraId="6066BE29" w14:textId="77777777" w:rsidR="0008300F" w:rsidRPr="00CE01F9" w:rsidRDefault="0008300F" w:rsidP="00CE01F9">
            <w:pPr>
              <w:jc w:val="both"/>
              <w:rPr>
                <w:color w:val="000080"/>
                <w:lang w:eastAsia="es-ES"/>
              </w:rPr>
            </w:pPr>
            <w:r w:rsidRPr="00CE01F9">
              <w:rPr>
                <w:color w:val="000080"/>
                <w:lang w:eastAsia="es-ES"/>
              </w:rPr>
              <w:t>5.</w:t>
            </w:r>
            <w:r w:rsidRPr="00CE01F9">
              <w:rPr>
                <w:color w:val="000080"/>
                <w:lang w:eastAsia="es-ES"/>
              </w:rPr>
              <w:tab/>
              <w:t>Dirección Regional 5 (sede en Portoviejo)</w:t>
            </w:r>
          </w:p>
          <w:p w14:paraId="609A04CF" w14:textId="72BA0F98"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Manabí</w:t>
            </w:r>
          </w:p>
          <w:p w14:paraId="66F52750" w14:textId="77777777" w:rsidR="000C6286" w:rsidRPr="00CE01F9" w:rsidRDefault="000C6286" w:rsidP="00CE01F9">
            <w:pPr>
              <w:jc w:val="both"/>
              <w:rPr>
                <w:color w:val="000080"/>
                <w:lang w:eastAsia="es-ES"/>
              </w:rPr>
            </w:pPr>
          </w:p>
          <w:p w14:paraId="6253EDC6" w14:textId="35A71C91" w:rsidR="000C6286" w:rsidRPr="00CE01F9" w:rsidRDefault="0008300F" w:rsidP="00CE01F9">
            <w:pPr>
              <w:jc w:val="both"/>
              <w:rPr>
                <w:color w:val="000080"/>
                <w:lang w:eastAsia="es-ES"/>
              </w:rPr>
            </w:pPr>
            <w:r w:rsidRPr="00CE01F9">
              <w:rPr>
                <w:color w:val="000080"/>
                <w:lang w:eastAsia="es-ES"/>
              </w:rPr>
              <w:t>6.</w:t>
            </w:r>
            <w:r w:rsidRPr="00CE01F9">
              <w:rPr>
                <w:color w:val="000080"/>
                <w:lang w:eastAsia="es-ES"/>
              </w:rPr>
              <w:tab/>
              <w:t>Dirección Regional 6 (sede en Riobamba)</w:t>
            </w:r>
          </w:p>
          <w:p w14:paraId="06CB7A61"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Chimborazo</w:t>
            </w:r>
          </w:p>
          <w:p w14:paraId="4722837A" w14:textId="65F213E2"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Bolívar</w:t>
            </w:r>
          </w:p>
          <w:p w14:paraId="12F1AD8E" w14:textId="77777777" w:rsidR="000C6286" w:rsidRPr="00CE01F9" w:rsidRDefault="000C6286" w:rsidP="00CE01F9">
            <w:pPr>
              <w:jc w:val="both"/>
              <w:rPr>
                <w:color w:val="000080"/>
                <w:lang w:eastAsia="es-ES"/>
              </w:rPr>
            </w:pPr>
          </w:p>
          <w:p w14:paraId="121AA78E" w14:textId="77777777" w:rsidR="0008300F" w:rsidRPr="00CE01F9" w:rsidRDefault="0008300F" w:rsidP="00CE01F9">
            <w:pPr>
              <w:jc w:val="both"/>
              <w:rPr>
                <w:color w:val="000080"/>
                <w:lang w:eastAsia="es-ES"/>
              </w:rPr>
            </w:pPr>
            <w:r w:rsidRPr="00CE01F9">
              <w:rPr>
                <w:color w:val="000080"/>
                <w:lang w:eastAsia="es-ES"/>
              </w:rPr>
              <w:t>7.</w:t>
            </w:r>
            <w:r w:rsidRPr="00CE01F9">
              <w:rPr>
                <w:color w:val="000080"/>
                <w:lang w:eastAsia="es-ES"/>
              </w:rPr>
              <w:tab/>
              <w:t>Dirección Regional 7 (sede en Ibarra)</w:t>
            </w:r>
          </w:p>
          <w:p w14:paraId="7F76FEC1" w14:textId="3692BBE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w:t>
            </w:r>
            <w:r w:rsidR="000C6286" w:rsidRPr="00CE01F9">
              <w:rPr>
                <w:color w:val="000080"/>
                <w:lang w:eastAsia="es-ES"/>
              </w:rPr>
              <w:t>legación Provincial de Imbabura</w:t>
            </w:r>
          </w:p>
          <w:p w14:paraId="131841C1" w14:textId="66FFC90E"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Carchi</w:t>
            </w:r>
          </w:p>
          <w:p w14:paraId="7DD10AE1" w14:textId="77777777" w:rsidR="000C6286" w:rsidRPr="00CE01F9" w:rsidRDefault="000C6286" w:rsidP="00CE01F9">
            <w:pPr>
              <w:jc w:val="both"/>
              <w:rPr>
                <w:color w:val="000080"/>
                <w:lang w:eastAsia="es-ES"/>
              </w:rPr>
            </w:pPr>
          </w:p>
          <w:p w14:paraId="249F4489" w14:textId="77777777" w:rsidR="0008300F" w:rsidRPr="00CE01F9" w:rsidRDefault="0008300F" w:rsidP="00CE01F9">
            <w:pPr>
              <w:jc w:val="both"/>
              <w:rPr>
                <w:color w:val="000080"/>
                <w:lang w:eastAsia="es-ES"/>
              </w:rPr>
            </w:pPr>
            <w:r w:rsidRPr="00CE01F9">
              <w:rPr>
                <w:color w:val="000080"/>
                <w:lang w:eastAsia="es-ES"/>
              </w:rPr>
              <w:t>8.</w:t>
            </w:r>
            <w:r w:rsidRPr="00CE01F9">
              <w:rPr>
                <w:color w:val="000080"/>
                <w:lang w:eastAsia="es-ES"/>
              </w:rPr>
              <w:tab/>
              <w:t>Dirección Regional 8 (sede en Tena)</w:t>
            </w:r>
          </w:p>
          <w:p w14:paraId="0D14F0D2"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Napo</w:t>
            </w:r>
          </w:p>
          <w:p w14:paraId="776772D7"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Sucumbíos</w:t>
            </w:r>
          </w:p>
          <w:p w14:paraId="56AD980B" w14:textId="579B500D"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Orellana</w:t>
            </w:r>
          </w:p>
          <w:p w14:paraId="7C5AD55D" w14:textId="77777777" w:rsidR="000C6286" w:rsidRPr="00CE01F9" w:rsidRDefault="000C6286" w:rsidP="00CE01F9">
            <w:pPr>
              <w:jc w:val="both"/>
              <w:rPr>
                <w:color w:val="000080"/>
                <w:lang w:eastAsia="es-ES"/>
              </w:rPr>
            </w:pPr>
          </w:p>
          <w:p w14:paraId="5CAEB43D" w14:textId="77777777" w:rsidR="0008300F" w:rsidRPr="00CE01F9" w:rsidRDefault="0008300F" w:rsidP="00CE01F9">
            <w:pPr>
              <w:jc w:val="both"/>
              <w:rPr>
                <w:color w:val="000080"/>
                <w:lang w:eastAsia="es-ES"/>
              </w:rPr>
            </w:pPr>
            <w:r w:rsidRPr="00CE01F9">
              <w:rPr>
                <w:color w:val="000080"/>
                <w:lang w:eastAsia="es-ES"/>
              </w:rPr>
              <w:t>9.</w:t>
            </w:r>
            <w:r w:rsidRPr="00CE01F9">
              <w:rPr>
                <w:color w:val="000080"/>
                <w:lang w:eastAsia="es-ES"/>
              </w:rPr>
              <w:tab/>
              <w:t>Dirección Regional 9 (sede en Latacunga)</w:t>
            </w:r>
          </w:p>
          <w:p w14:paraId="3545649F" w14:textId="43B85E66"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Cotopaxi</w:t>
            </w:r>
          </w:p>
          <w:p w14:paraId="130A5496" w14:textId="77777777" w:rsidR="000C6286" w:rsidRPr="00CE01F9" w:rsidRDefault="000C6286" w:rsidP="00CE01F9">
            <w:pPr>
              <w:jc w:val="both"/>
              <w:rPr>
                <w:color w:val="000080"/>
                <w:lang w:eastAsia="es-ES"/>
              </w:rPr>
            </w:pPr>
          </w:p>
          <w:p w14:paraId="6F7C609E" w14:textId="60313237" w:rsidR="000C6286" w:rsidRPr="00CE01F9" w:rsidRDefault="0008300F" w:rsidP="00CE01F9">
            <w:pPr>
              <w:jc w:val="both"/>
              <w:rPr>
                <w:color w:val="000080"/>
                <w:lang w:eastAsia="es-ES"/>
              </w:rPr>
            </w:pPr>
            <w:r w:rsidRPr="00CE01F9">
              <w:rPr>
                <w:color w:val="000080"/>
                <w:lang w:eastAsia="es-ES"/>
              </w:rPr>
              <w:t>10.</w:t>
            </w:r>
            <w:r w:rsidRPr="00CE01F9">
              <w:rPr>
                <w:color w:val="000080"/>
                <w:lang w:eastAsia="es-ES"/>
              </w:rPr>
              <w:tab/>
              <w:t>Dirección Regional 10 (sede en Esmeraldas)</w:t>
            </w:r>
          </w:p>
          <w:p w14:paraId="1448F90D" w14:textId="77777777"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Esmeraldas</w:t>
            </w:r>
          </w:p>
          <w:p w14:paraId="4E871CB2" w14:textId="5A606269"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Delegación Provincial de Santo Domingo de los Tsáchilas</w:t>
            </w:r>
          </w:p>
          <w:p w14:paraId="3EAC4EB4" w14:textId="77777777" w:rsidR="000C6286" w:rsidRPr="00CE01F9" w:rsidRDefault="000C6286" w:rsidP="00CE01F9">
            <w:pPr>
              <w:jc w:val="both"/>
              <w:rPr>
                <w:color w:val="000080"/>
                <w:lang w:eastAsia="es-ES"/>
              </w:rPr>
            </w:pPr>
          </w:p>
          <w:p w14:paraId="3064C29D" w14:textId="73543331" w:rsidR="0008300F" w:rsidRPr="00CE01F9" w:rsidRDefault="0008300F" w:rsidP="00CE01F9">
            <w:pPr>
              <w:jc w:val="both"/>
              <w:rPr>
                <w:color w:val="000080"/>
                <w:lang w:eastAsia="es-ES"/>
              </w:rPr>
            </w:pPr>
            <w:r w:rsidRPr="00CE01F9">
              <w:rPr>
                <w:color w:val="000080"/>
                <w:lang w:eastAsia="es-ES"/>
              </w:rPr>
              <w:t>Artículo 3.- En los casos de entidades públicas que hayan sido creadas en conjunto por la Función Ejecutiva y los Gobiernos Autónomos Descentralizados, aquellas creadas por varios Gobiernos Autónomos Descentralizados, por las Mancomunidades de Gobiernos Autónomos Descentralizados, o por Entidades Asociativas de Gobiernos Autónomos Descentralizados, con jurisdicción regional que involucre a más de una provincia, el ámbito para la realización de la acción de control se definirá conforme el catastro de la Contraloría General del Estado administrado por la Dirección de Planificación y Evaluación Institucional.</w:t>
            </w:r>
          </w:p>
          <w:p w14:paraId="003CDCE9" w14:textId="77777777" w:rsidR="000C6286" w:rsidRPr="00CE01F9" w:rsidRDefault="000C6286" w:rsidP="00CE01F9">
            <w:pPr>
              <w:jc w:val="both"/>
              <w:rPr>
                <w:color w:val="000080"/>
                <w:lang w:eastAsia="es-ES"/>
              </w:rPr>
            </w:pPr>
          </w:p>
          <w:p w14:paraId="248AD4BB" w14:textId="39F37EBB" w:rsidR="0008300F" w:rsidRPr="00CE01F9" w:rsidRDefault="0008300F" w:rsidP="00CE01F9">
            <w:pPr>
              <w:jc w:val="both"/>
              <w:rPr>
                <w:color w:val="000080"/>
                <w:lang w:eastAsia="es-ES"/>
              </w:rPr>
            </w:pPr>
            <w:r w:rsidRPr="00CE01F9">
              <w:rPr>
                <w:color w:val="000080"/>
                <w:lang w:eastAsia="es-ES"/>
              </w:rPr>
              <w:t>Artículo 4.- Cuando por necesidad del control se deban integrar equipos multidisciplinarios, o se torne imprescindible efectuar acciones de control específicas, sectoriales o institucionales, el Contralor General del Estado o el Subcontralor General del Estado, podrán disponer la integración de equipos de trabajo, con la participación de profesionales de diversas áreas o unidades, para que intervengan en cualquier sector del territorio nacional, sin que ello afecte el ámbito de acción determinado en el presente Acuerdo.</w:t>
            </w:r>
          </w:p>
          <w:p w14:paraId="4D51AC98" w14:textId="77777777" w:rsidR="000C6286" w:rsidRPr="00CE01F9" w:rsidRDefault="000C6286" w:rsidP="00CE01F9">
            <w:pPr>
              <w:jc w:val="both"/>
              <w:rPr>
                <w:color w:val="000080"/>
                <w:lang w:eastAsia="es-ES"/>
              </w:rPr>
            </w:pPr>
          </w:p>
          <w:p w14:paraId="7D0FDFA6" w14:textId="51571138" w:rsidR="0008300F" w:rsidRPr="00CE01F9" w:rsidRDefault="0008300F" w:rsidP="00CE01F9">
            <w:pPr>
              <w:jc w:val="both"/>
              <w:rPr>
                <w:color w:val="000080"/>
                <w:lang w:eastAsia="es-ES"/>
              </w:rPr>
            </w:pPr>
            <w:r w:rsidRPr="00CE01F9">
              <w:rPr>
                <w:color w:val="000080"/>
                <w:lang w:eastAsia="es-ES"/>
              </w:rPr>
              <w:t>Artículo 5.- El Contralor General del Estado o el Subcontralor General del Estado, por necesidad institucional o a fin de optimizar el uso de los recursos de la entidad, podrán disponer que determinadas acciones de control sean ejecutadas por unidades de auditoría de ámbito diferente al previsto en el presente Acuerdo y en el catastro del sector.</w:t>
            </w:r>
          </w:p>
          <w:p w14:paraId="143C6E8F" w14:textId="77777777" w:rsidR="000C6286" w:rsidRPr="00CE01F9" w:rsidRDefault="000C6286" w:rsidP="00CE01F9">
            <w:pPr>
              <w:jc w:val="both"/>
              <w:rPr>
                <w:color w:val="000080"/>
                <w:lang w:eastAsia="es-ES"/>
              </w:rPr>
            </w:pPr>
          </w:p>
          <w:p w14:paraId="6503DBB6" w14:textId="77777777" w:rsidR="0008300F" w:rsidRPr="00CE01F9" w:rsidRDefault="0008300F" w:rsidP="00CE01F9">
            <w:pPr>
              <w:jc w:val="both"/>
              <w:rPr>
                <w:color w:val="000080"/>
                <w:lang w:eastAsia="es-ES"/>
              </w:rPr>
            </w:pPr>
            <w:r w:rsidRPr="00CE01F9">
              <w:rPr>
                <w:color w:val="000080"/>
                <w:lang w:eastAsia="es-ES"/>
              </w:rPr>
              <w:t>DISPOSICIÓN GENERAL</w:t>
            </w:r>
          </w:p>
          <w:p w14:paraId="6010D16C" w14:textId="6D6A15ED" w:rsidR="0008300F" w:rsidRPr="00CE01F9" w:rsidRDefault="0008300F" w:rsidP="00CE01F9">
            <w:pPr>
              <w:jc w:val="both"/>
              <w:rPr>
                <w:color w:val="000080"/>
                <w:lang w:eastAsia="es-ES"/>
              </w:rPr>
            </w:pPr>
            <w:r w:rsidRPr="00CE01F9">
              <w:rPr>
                <w:color w:val="000080"/>
                <w:lang w:eastAsia="es-ES"/>
              </w:rPr>
              <w:t>Las dudas que surjan en la aplicación del presente Acuerdo, serán absueltas por el Contralor General del Estado.</w:t>
            </w:r>
          </w:p>
          <w:p w14:paraId="19D804DC" w14:textId="77777777" w:rsidR="000C6286" w:rsidRPr="00CE01F9" w:rsidRDefault="000C6286" w:rsidP="00CE01F9">
            <w:pPr>
              <w:jc w:val="both"/>
              <w:rPr>
                <w:color w:val="000080"/>
                <w:lang w:eastAsia="es-ES"/>
              </w:rPr>
            </w:pPr>
          </w:p>
          <w:p w14:paraId="003F0331" w14:textId="77777777" w:rsidR="0008300F" w:rsidRPr="00CE01F9" w:rsidRDefault="0008300F" w:rsidP="00CE01F9">
            <w:pPr>
              <w:jc w:val="both"/>
              <w:rPr>
                <w:color w:val="000080"/>
                <w:lang w:eastAsia="es-ES"/>
              </w:rPr>
            </w:pPr>
            <w:r w:rsidRPr="00CE01F9">
              <w:rPr>
                <w:color w:val="000080"/>
                <w:lang w:eastAsia="es-ES"/>
              </w:rPr>
              <w:t>DISPOSICIÓN DEROGATORIA</w:t>
            </w:r>
          </w:p>
          <w:p w14:paraId="0C6A11F2" w14:textId="38FFD740"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Deróguese el Acuerdo 009-CG-2012, publicado en el Registr</w:t>
            </w:r>
            <w:r w:rsidR="000C6286" w:rsidRPr="00CE01F9">
              <w:rPr>
                <w:color w:val="000080"/>
                <w:lang w:eastAsia="es-ES"/>
              </w:rPr>
              <w:t xml:space="preserve">o Oficial 691 de 26 de abril de </w:t>
            </w:r>
            <w:r w:rsidRPr="00CE01F9">
              <w:rPr>
                <w:color w:val="000080"/>
                <w:lang w:eastAsia="es-ES"/>
              </w:rPr>
              <w:t>2012.</w:t>
            </w:r>
          </w:p>
          <w:p w14:paraId="49F18053" w14:textId="77777777" w:rsidR="000C6286" w:rsidRPr="00CE01F9" w:rsidRDefault="000C6286" w:rsidP="00CE01F9">
            <w:pPr>
              <w:jc w:val="both"/>
              <w:rPr>
                <w:color w:val="000080"/>
                <w:lang w:eastAsia="es-ES"/>
              </w:rPr>
            </w:pPr>
          </w:p>
          <w:p w14:paraId="1F14ECDD" w14:textId="50D4D455" w:rsidR="0008300F" w:rsidRPr="00CE01F9" w:rsidRDefault="0008300F" w:rsidP="00CE01F9">
            <w:pPr>
              <w:jc w:val="both"/>
              <w:rPr>
                <w:color w:val="000080"/>
                <w:lang w:eastAsia="es-ES"/>
              </w:rPr>
            </w:pPr>
            <w:r w:rsidRPr="00CE01F9">
              <w:rPr>
                <w:color w:val="000080"/>
                <w:lang w:eastAsia="es-ES"/>
              </w:rPr>
              <w:t>-</w:t>
            </w:r>
            <w:r w:rsidRPr="00CE01F9">
              <w:rPr>
                <w:color w:val="000080"/>
                <w:lang w:eastAsia="es-ES"/>
              </w:rPr>
              <w:tab/>
              <w:t>Deróguese el Acuerdo 030-CG-2014, publicado en el Registro Oficial 265 de 11 de junio de 2014; y,</w:t>
            </w:r>
          </w:p>
          <w:p w14:paraId="0FE2951A" w14:textId="77777777" w:rsidR="000C6286" w:rsidRPr="00CE01F9" w:rsidRDefault="000C6286" w:rsidP="00CE01F9">
            <w:pPr>
              <w:jc w:val="both"/>
              <w:rPr>
                <w:color w:val="000080"/>
                <w:lang w:eastAsia="es-ES"/>
              </w:rPr>
            </w:pPr>
          </w:p>
          <w:p w14:paraId="1616A696" w14:textId="027EC038" w:rsidR="000C6286" w:rsidRPr="00CE01F9" w:rsidRDefault="000C6286" w:rsidP="00CE01F9">
            <w:pPr>
              <w:jc w:val="both"/>
              <w:rPr>
                <w:color w:val="000080"/>
                <w:lang w:eastAsia="es-ES"/>
              </w:rPr>
            </w:pPr>
            <w:r w:rsidRPr="00CE01F9">
              <w:rPr>
                <w:color w:val="000080"/>
                <w:lang w:eastAsia="es-ES"/>
              </w:rPr>
              <w:t>- Deróguese el Acuerdo 040-CG-2014, publicado en el Segundo Suplemento del Registro Oficial 316 de 21 de agosto de 2014.</w:t>
            </w:r>
          </w:p>
          <w:p w14:paraId="53A0D98B" w14:textId="77777777" w:rsidR="000C6286" w:rsidRPr="00CE01F9" w:rsidRDefault="000C6286" w:rsidP="00CE01F9">
            <w:pPr>
              <w:jc w:val="both"/>
              <w:rPr>
                <w:color w:val="000080"/>
                <w:lang w:eastAsia="es-ES"/>
              </w:rPr>
            </w:pPr>
          </w:p>
          <w:p w14:paraId="7E0189AD" w14:textId="77777777" w:rsidR="000C6286" w:rsidRPr="00CE01F9" w:rsidRDefault="000C6286" w:rsidP="00CE01F9">
            <w:pPr>
              <w:jc w:val="both"/>
              <w:rPr>
                <w:color w:val="000080"/>
                <w:lang w:eastAsia="es-ES"/>
              </w:rPr>
            </w:pPr>
            <w:r w:rsidRPr="00CE01F9">
              <w:rPr>
                <w:color w:val="000080"/>
                <w:lang w:eastAsia="es-ES"/>
              </w:rPr>
              <w:t>DISPOSICIÓN FINAL</w:t>
            </w:r>
          </w:p>
          <w:p w14:paraId="1C0BB31A" w14:textId="77777777" w:rsidR="000C6286" w:rsidRPr="00CE01F9" w:rsidRDefault="000C6286" w:rsidP="00CE01F9">
            <w:pPr>
              <w:jc w:val="both"/>
              <w:rPr>
                <w:color w:val="000080"/>
                <w:lang w:eastAsia="es-ES"/>
              </w:rPr>
            </w:pPr>
            <w:r w:rsidRPr="00CE01F9">
              <w:rPr>
                <w:color w:val="000080"/>
                <w:lang w:eastAsia="es-ES"/>
              </w:rPr>
              <w:t>El presente Acuerdo entrará en vigencia a partir de la fecha de su publicación en el Registro Oficial.</w:t>
            </w:r>
          </w:p>
          <w:p w14:paraId="6FF1BFB2" w14:textId="07E2ACAA" w:rsidR="000C6286" w:rsidRPr="00CE01F9" w:rsidRDefault="000C6286" w:rsidP="00CE01F9">
            <w:pPr>
              <w:jc w:val="both"/>
              <w:rPr>
                <w:color w:val="000080"/>
                <w:lang w:eastAsia="es-ES"/>
              </w:rPr>
            </w:pPr>
            <w:r w:rsidRPr="00CE01F9">
              <w:rPr>
                <w:color w:val="000080"/>
                <w:lang w:eastAsia="es-ES"/>
              </w:rPr>
              <w:t>Dado en el Despacho del Contralor General del Estado, en la ciudad de San Francisco de Quito, Distrito Metropolitano, 19 de diciembre de 2016.</w:t>
            </w:r>
          </w:p>
          <w:p w14:paraId="41CBB2BB" w14:textId="77777777" w:rsidR="00EF05E5" w:rsidRPr="00CE01F9" w:rsidRDefault="00EF05E5" w:rsidP="00CE01F9">
            <w:pPr>
              <w:jc w:val="both"/>
              <w:rPr>
                <w:color w:val="000080"/>
                <w:lang w:eastAsia="es-ES"/>
              </w:rPr>
            </w:pPr>
          </w:p>
          <w:p w14:paraId="3E948846" w14:textId="77777777" w:rsidR="00EF05E5" w:rsidRPr="00CE01F9" w:rsidRDefault="00EF05E5" w:rsidP="00CE01F9">
            <w:pPr>
              <w:ind w:left="596"/>
              <w:jc w:val="both"/>
              <w:rPr>
                <w:b/>
                <w:color w:val="000080"/>
                <w:lang w:eastAsia="es-ES"/>
              </w:rPr>
            </w:pPr>
          </w:p>
        </w:tc>
      </w:tr>
    </w:tbl>
    <w:p w14:paraId="2D65A186" w14:textId="77777777" w:rsidR="00A06B6A" w:rsidRPr="00CE01F9" w:rsidRDefault="00A06B6A"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6B6A" w:rsidRPr="00CE01F9" w14:paraId="193E9EED" w14:textId="77777777" w:rsidTr="005C02B2">
        <w:trPr>
          <w:trHeight w:val="1380"/>
        </w:trPr>
        <w:tc>
          <w:tcPr>
            <w:tcW w:w="9257" w:type="dxa"/>
            <w:shd w:val="clear" w:color="auto" w:fill="DDFFFF"/>
          </w:tcPr>
          <w:p w14:paraId="2EF2586A" w14:textId="77777777" w:rsidR="00A06B6A" w:rsidRPr="00CE01F9" w:rsidRDefault="00A06B6A" w:rsidP="00CE01F9">
            <w:pPr>
              <w:jc w:val="both"/>
              <w:rPr>
                <w:lang w:eastAsia="es-ES"/>
              </w:rPr>
            </w:pPr>
          </w:p>
          <w:p w14:paraId="0E173988" w14:textId="04ED3842" w:rsidR="00AE656A" w:rsidRPr="00CE01F9" w:rsidRDefault="00AE656A" w:rsidP="00CE01F9">
            <w:pPr>
              <w:jc w:val="both"/>
              <w:rPr>
                <w:b/>
                <w:color w:val="000080"/>
                <w:lang w:eastAsia="es-ES"/>
              </w:rPr>
            </w:pPr>
            <w:r w:rsidRPr="00CE01F9">
              <w:rPr>
                <w:b/>
                <w:bCs/>
                <w:color w:val="000080"/>
                <w:lang w:val="es-ES_tradnl" w:eastAsia="es-ES"/>
              </w:rPr>
              <w:t>REQUISITOS PARA LA INSCRIPCIÓN, ACTUALIZACIÓN</w:t>
            </w:r>
            <w:r w:rsidRPr="00CE01F9">
              <w:rPr>
                <w:b/>
                <w:color w:val="000080"/>
                <w:lang w:eastAsia="es-ES"/>
              </w:rPr>
              <w:t xml:space="preserve"> </w:t>
            </w:r>
            <w:r w:rsidRPr="00CE01F9">
              <w:rPr>
                <w:b/>
                <w:bCs/>
                <w:color w:val="000080"/>
                <w:lang w:val="es-ES_tradnl" w:eastAsia="es-ES"/>
              </w:rPr>
              <w:t>Y SUSPENSIÓN/CANCELACIÓN DEL REGISTRO ÚNICO DE</w:t>
            </w:r>
            <w:r w:rsidRPr="00CE01F9">
              <w:rPr>
                <w:b/>
                <w:color w:val="000080"/>
                <w:lang w:eastAsia="es-ES"/>
              </w:rPr>
              <w:t xml:space="preserve"> </w:t>
            </w:r>
            <w:r w:rsidRPr="00CE01F9">
              <w:rPr>
                <w:b/>
                <w:bCs/>
                <w:color w:val="000080"/>
                <w:lang w:val="es-ES_tradnl" w:eastAsia="es-ES"/>
              </w:rPr>
              <w:t>CONTRIBUYENTES- RUC PARA PERSONAS NATURALES Y</w:t>
            </w:r>
            <w:r w:rsidRPr="00CE01F9">
              <w:rPr>
                <w:b/>
                <w:color w:val="000080"/>
                <w:lang w:eastAsia="es-ES"/>
              </w:rPr>
              <w:t xml:space="preserve"> </w:t>
            </w:r>
            <w:r w:rsidRPr="00CE01F9">
              <w:rPr>
                <w:b/>
                <w:bCs/>
                <w:color w:val="000080"/>
                <w:lang w:val="es-ES_tradnl" w:eastAsia="es-ES"/>
              </w:rPr>
              <w:t>SOCIEDADES</w:t>
            </w:r>
          </w:p>
          <w:p w14:paraId="450693D6" w14:textId="77777777" w:rsidR="00AE656A" w:rsidRPr="00CE01F9" w:rsidRDefault="00AE656A" w:rsidP="00CE01F9">
            <w:pPr>
              <w:jc w:val="both"/>
              <w:rPr>
                <w:b/>
                <w:color w:val="000080"/>
                <w:lang w:val="es-ES_tradnl" w:eastAsia="es-ES"/>
              </w:rPr>
            </w:pPr>
          </w:p>
          <w:p w14:paraId="5C498F5B" w14:textId="77777777" w:rsidR="00AE656A" w:rsidRPr="00CE01F9" w:rsidRDefault="00A06B6A" w:rsidP="00CE01F9">
            <w:pPr>
              <w:jc w:val="both"/>
              <w:rPr>
                <w:color w:val="000080"/>
                <w:lang w:eastAsia="es-ES"/>
              </w:rPr>
            </w:pPr>
            <w:r w:rsidRPr="00CE01F9">
              <w:rPr>
                <w:b/>
                <w:color w:val="000080"/>
                <w:lang w:eastAsia="es-ES"/>
              </w:rPr>
              <w:t>Expedido</w:t>
            </w:r>
            <w:r w:rsidR="00AE656A" w:rsidRPr="00CE01F9">
              <w:rPr>
                <w:b/>
                <w:color w:val="000080"/>
                <w:lang w:eastAsia="es-ES"/>
              </w:rPr>
              <w:t xml:space="preserve"> por: </w:t>
            </w:r>
            <w:r w:rsidR="00AE656A" w:rsidRPr="00CE01F9">
              <w:rPr>
                <w:color w:val="000080"/>
                <w:lang w:eastAsia="es-ES"/>
              </w:rPr>
              <w:t>Resolución del Servicio de Rentas Internas No.</w:t>
            </w:r>
            <w:r w:rsidR="00AE656A" w:rsidRPr="00CE01F9">
              <w:rPr>
                <w:bCs/>
                <w:color w:val="000080"/>
                <w:lang w:val="es-ES_tradnl" w:eastAsia="es-ES"/>
              </w:rPr>
              <w:t xml:space="preserve"> NAC-DGERCGC17-00000023</w:t>
            </w:r>
            <w:r w:rsidRPr="00CE01F9">
              <w:rPr>
                <w:color w:val="000080"/>
                <w:lang w:eastAsia="es-ES"/>
              </w:rPr>
              <w:t>, publicada en el Suplemento-</w:t>
            </w:r>
            <w:r w:rsidR="008E2475" w:rsidRPr="00CE01F9">
              <w:rPr>
                <w:color w:val="000080"/>
                <w:lang w:eastAsia="es-ES"/>
              </w:rPr>
              <w:t xml:space="preserve"> Registro Oficial No. </w:t>
            </w:r>
            <w:r w:rsidR="00AE656A" w:rsidRPr="00CE01F9">
              <w:rPr>
                <w:color w:val="000080"/>
                <w:lang w:eastAsia="es-ES"/>
              </w:rPr>
              <w:t>937</w:t>
            </w:r>
            <w:r w:rsidRPr="00CE01F9">
              <w:rPr>
                <w:color w:val="000080"/>
                <w:lang w:eastAsia="es-ES"/>
              </w:rPr>
              <w:t xml:space="preserve"> </w:t>
            </w:r>
            <w:r w:rsidR="00AE656A" w:rsidRPr="00CE01F9">
              <w:rPr>
                <w:color w:val="000080"/>
                <w:lang w:eastAsia="es-ES"/>
              </w:rPr>
              <w:t>de 3 de febrero</w:t>
            </w:r>
            <w:r w:rsidRPr="00CE01F9">
              <w:rPr>
                <w:color w:val="000080"/>
                <w:lang w:eastAsia="es-ES"/>
              </w:rPr>
              <w:t xml:space="preserve"> de 2017</w:t>
            </w:r>
            <w:r w:rsidR="008E2475" w:rsidRPr="00CE01F9">
              <w:rPr>
                <w:color w:val="000080"/>
                <w:lang w:eastAsia="es-ES"/>
              </w:rPr>
              <w:t>.</w:t>
            </w:r>
          </w:p>
          <w:p w14:paraId="58AFCF09" w14:textId="77777777" w:rsidR="00AE656A" w:rsidRPr="00CE01F9" w:rsidRDefault="00AE656A" w:rsidP="00CE01F9">
            <w:pPr>
              <w:jc w:val="both"/>
              <w:rPr>
                <w:color w:val="000080"/>
                <w:lang w:eastAsia="es-ES"/>
              </w:rPr>
            </w:pPr>
          </w:p>
          <w:p w14:paraId="721E150D" w14:textId="77777777" w:rsidR="00AE656A" w:rsidRPr="00CE01F9" w:rsidRDefault="00AE656A" w:rsidP="00CE01F9">
            <w:pPr>
              <w:jc w:val="both"/>
              <w:rPr>
                <w:color w:val="000080"/>
                <w:lang w:eastAsia="es-ES"/>
              </w:rPr>
            </w:pPr>
            <w:r w:rsidRPr="00CE01F9">
              <w:rPr>
                <w:color w:val="000080"/>
                <w:lang w:eastAsia="es-ES"/>
              </w:rPr>
              <w:t>Ver Vigencia</w:t>
            </w:r>
          </w:p>
          <w:p w14:paraId="20568C1B" w14:textId="77777777" w:rsidR="00AE656A" w:rsidRPr="00CE01F9" w:rsidRDefault="00AE656A" w:rsidP="00CE01F9">
            <w:pPr>
              <w:jc w:val="both"/>
              <w:rPr>
                <w:color w:val="000080"/>
                <w:lang w:eastAsia="es-ES"/>
              </w:rPr>
            </w:pPr>
          </w:p>
          <w:p w14:paraId="7A3966D2" w14:textId="11FCC83C" w:rsidR="00AE656A" w:rsidRPr="00CE01F9" w:rsidRDefault="00A06B6A" w:rsidP="00CE01F9">
            <w:pPr>
              <w:jc w:val="both"/>
              <w:rPr>
                <w:color w:val="000080"/>
                <w:lang w:val="es-ES_tradnl" w:eastAsia="es-ES"/>
              </w:rPr>
            </w:pPr>
            <w:r w:rsidRPr="00CE01F9">
              <w:rPr>
                <w:color w:val="000080"/>
                <w:lang w:eastAsia="es-ES"/>
              </w:rPr>
              <w:t xml:space="preserve"> </w:t>
            </w:r>
            <w:r w:rsidR="00AE656A" w:rsidRPr="00CE01F9">
              <w:rPr>
                <w:b/>
                <w:bCs/>
                <w:color w:val="000080"/>
                <w:lang w:val="es-ES_tradnl" w:eastAsia="es-ES"/>
              </w:rPr>
              <w:t xml:space="preserve">Artículo 1. Objeto.- </w:t>
            </w:r>
            <w:r w:rsidR="00AE656A" w:rsidRPr="00CE01F9">
              <w:rPr>
                <w:color w:val="000080"/>
                <w:lang w:val="es-ES_tradnl" w:eastAsia="es-ES"/>
              </w:rPr>
              <w:t>Establecer los requisitos para la inscripción, actualización y suspensión o cancelación del Registro Único de Contribuyentes (RUC) para personas naturales y sociedades, que están obligadas a inscribirse en el mencionado registro por mandato legal.</w:t>
            </w:r>
          </w:p>
          <w:p w14:paraId="299A5035" w14:textId="77777777" w:rsidR="00AE656A" w:rsidRPr="00CE01F9" w:rsidRDefault="00AE656A" w:rsidP="00CE01F9">
            <w:pPr>
              <w:jc w:val="both"/>
              <w:rPr>
                <w:color w:val="000080"/>
                <w:lang w:eastAsia="es-ES"/>
              </w:rPr>
            </w:pPr>
          </w:p>
          <w:p w14:paraId="072A89DE" w14:textId="2003D3C1" w:rsidR="00AE656A" w:rsidRPr="00CE01F9" w:rsidRDefault="00AE656A" w:rsidP="00CE01F9">
            <w:pPr>
              <w:jc w:val="both"/>
              <w:rPr>
                <w:color w:val="000080"/>
                <w:lang w:val="es-ES_tradnl" w:eastAsia="es-ES"/>
              </w:rPr>
            </w:pPr>
            <w:r w:rsidRPr="00CE01F9">
              <w:rPr>
                <w:b/>
                <w:bCs/>
                <w:color w:val="000080"/>
                <w:lang w:val="es-ES_tradnl" w:eastAsia="es-ES"/>
              </w:rPr>
              <w:t xml:space="preserve">Artículo 2. Requisitos para la inscripción en el Registro Único de Contribuyentes.- </w:t>
            </w:r>
            <w:r w:rsidRPr="00CE01F9">
              <w:rPr>
                <w:color w:val="000080"/>
                <w:lang w:val="es-ES_tradnl" w:eastAsia="es-ES"/>
              </w:rPr>
              <w:t>Para la inscripción en el Registro Único de Contribuyentes de personas naturales y sociedades se establecen los siguientes requisitos:</w:t>
            </w:r>
          </w:p>
          <w:p w14:paraId="4DDF4610" w14:textId="77777777" w:rsidR="00AE656A" w:rsidRPr="00CE01F9" w:rsidRDefault="00AE656A" w:rsidP="00CE01F9">
            <w:pPr>
              <w:jc w:val="both"/>
              <w:rPr>
                <w:color w:val="000080"/>
                <w:lang w:eastAsia="es-ES"/>
              </w:rPr>
            </w:pPr>
          </w:p>
          <w:p w14:paraId="05F7BBA1" w14:textId="098FC170" w:rsidR="00AE656A" w:rsidRPr="00CE01F9" w:rsidRDefault="00AE656A" w:rsidP="00CE01F9">
            <w:pPr>
              <w:jc w:val="both"/>
              <w:rPr>
                <w:color w:val="000080"/>
                <w:lang w:val="es-ES_tradnl" w:eastAsia="es-ES"/>
              </w:rPr>
            </w:pPr>
            <w:r w:rsidRPr="00CE01F9">
              <w:rPr>
                <w:b/>
                <w:bCs/>
                <w:color w:val="000080"/>
                <w:lang w:eastAsia="es-ES"/>
              </w:rPr>
              <w:t xml:space="preserve">I.   </w:t>
            </w:r>
            <w:r w:rsidRPr="00CE01F9">
              <w:rPr>
                <w:b/>
                <w:bCs/>
                <w:color w:val="000080"/>
                <w:lang w:val="es-ES_tradnl" w:eastAsia="es-ES"/>
              </w:rPr>
              <w:t xml:space="preserve">PERSONAS </w:t>
            </w:r>
            <w:r w:rsidRPr="00CE01F9">
              <w:rPr>
                <w:color w:val="000080"/>
                <w:lang w:val="es-ES_tradnl" w:eastAsia="es-ES"/>
              </w:rPr>
              <w:t>NATURALES</w:t>
            </w:r>
          </w:p>
          <w:p w14:paraId="6AFC8F32" w14:textId="77777777" w:rsidR="00AE656A" w:rsidRPr="00CE01F9" w:rsidRDefault="00AE656A" w:rsidP="00CE01F9">
            <w:pPr>
              <w:jc w:val="both"/>
              <w:rPr>
                <w:color w:val="000080"/>
                <w:lang w:eastAsia="es-ES"/>
              </w:rPr>
            </w:pPr>
          </w:p>
          <w:p w14:paraId="09586530" w14:textId="2F60DA38" w:rsidR="00AE656A" w:rsidRPr="00CE01F9" w:rsidRDefault="00AE656A" w:rsidP="00CE01F9">
            <w:pPr>
              <w:jc w:val="both"/>
              <w:rPr>
                <w:color w:val="000080"/>
                <w:lang w:eastAsia="es-ES"/>
              </w:rPr>
            </w:pPr>
            <w:r w:rsidRPr="00CE01F9">
              <w:rPr>
                <w:b/>
                <w:bCs/>
                <w:color w:val="000080"/>
                <w:lang w:val="es-ES_tradnl" w:eastAsia="es-ES"/>
              </w:rPr>
              <w:t>a.</w:t>
            </w:r>
            <w:r w:rsidRPr="00CE01F9">
              <w:rPr>
                <w:b/>
                <w:bCs/>
                <w:color w:val="000080"/>
                <w:lang w:val="es-ES_tradnl" w:eastAsia="es-ES"/>
              </w:rPr>
              <w:tab/>
              <w:t>Documento de identificación del contribuyente.-</w:t>
            </w:r>
            <w:r w:rsidRPr="00CE01F9">
              <w:rPr>
                <w:color w:val="000080"/>
                <w:lang w:eastAsia="es-ES"/>
              </w:rPr>
              <w:t xml:space="preserve"> </w:t>
            </w:r>
            <w:r w:rsidRPr="00CE01F9">
              <w:rPr>
                <w:color w:val="000080"/>
                <w:lang w:val="es-ES_tradnl" w:eastAsia="es-ES"/>
              </w:rPr>
              <w:t>Deberá   presentar    cualquiera    de    los    siguientes documentos:</w:t>
            </w:r>
          </w:p>
          <w:p w14:paraId="1460F96F" w14:textId="77777777" w:rsidR="00AE656A" w:rsidRPr="00CE01F9" w:rsidRDefault="00AE656A" w:rsidP="00CE01F9">
            <w:pPr>
              <w:jc w:val="both"/>
              <w:rPr>
                <w:color w:val="000080"/>
                <w:lang w:eastAsia="es-ES"/>
              </w:rPr>
            </w:pPr>
          </w:p>
          <w:p w14:paraId="1F2EA92C" w14:textId="77777777" w:rsidR="00AE656A" w:rsidRPr="00CE01F9" w:rsidRDefault="00AE656A" w:rsidP="00CE01F9">
            <w:pPr>
              <w:jc w:val="both"/>
              <w:rPr>
                <w:color w:val="000080"/>
                <w:lang w:eastAsia="es-ES"/>
              </w:rPr>
            </w:pPr>
            <w:r w:rsidRPr="00CE01F9">
              <w:rPr>
                <w:color w:val="000080"/>
                <w:lang w:val="es-ES_tradnl" w:eastAsia="es-ES"/>
              </w:rPr>
              <w:t>i.    Cédula de identidad,</w:t>
            </w:r>
          </w:p>
          <w:p w14:paraId="5C1CC271" w14:textId="77777777" w:rsidR="00AE656A" w:rsidRPr="00CE01F9" w:rsidRDefault="00AE656A" w:rsidP="00CE01F9">
            <w:pPr>
              <w:jc w:val="both"/>
              <w:rPr>
                <w:color w:val="000080"/>
                <w:lang w:eastAsia="es-ES"/>
              </w:rPr>
            </w:pPr>
            <w:r w:rsidRPr="00CE01F9">
              <w:rPr>
                <w:b/>
                <w:bCs/>
                <w:color w:val="000080"/>
                <w:lang w:val="es-ES_tradnl" w:eastAsia="es-ES"/>
              </w:rPr>
              <w:t xml:space="preserve">ii.  </w:t>
            </w:r>
            <w:r w:rsidRPr="00CE01F9">
              <w:rPr>
                <w:color w:val="000080"/>
                <w:lang w:val="es-ES_tradnl" w:eastAsia="es-ES"/>
              </w:rPr>
              <w:t>Pasaporte ecuatoriano,</w:t>
            </w:r>
          </w:p>
          <w:p w14:paraId="565C5180" w14:textId="77777777" w:rsidR="00AE656A" w:rsidRPr="00CE01F9" w:rsidRDefault="00AE656A" w:rsidP="00CE01F9">
            <w:pPr>
              <w:jc w:val="both"/>
              <w:rPr>
                <w:color w:val="000080"/>
                <w:lang w:eastAsia="es-ES"/>
              </w:rPr>
            </w:pPr>
            <w:r w:rsidRPr="00CE01F9">
              <w:rPr>
                <w:b/>
                <w:bCs/>
                <w:color w:val="000080"/>
                <w:lang w:val="es-ES_tradnl" w:eastAsia="es-ES"/>
              </w:rPr>
              <w:t xml:space="preserve">iii. </w:t>
            </w:r>
            <w:r w:rsidRPr="00CE01F9">
              <w:rPr>
                <w:color w:val="000080"/>
                <w:lang w:val="es-ES_tradnl" w:eastAsia="es-ES"/>
              </w:rPr>
              <w:t>Pasaporte y visa vigente (en caso de extranjeros no residentes), o</w:t>
            </w:r>
          </w:p>
          <w:p w14:paraId="2EAF7D48" w14:textId="77777777" w:rsidR="00AE656A" w:rsidRPr="00CE01F9" w:rsidRDefault="00AE656A" w:rsidP="00CE01F9">
            <w:pPr>
              <w:jc w:val="both"/>
              <w:rPr>
                <w:color w:val="000080"/>
                <w:lang w:eastAsia="es-ES"/>
              </w:rPr>
            </w:pPr>
            <w:r w:rsidRPr="00CE01F9">
              <w:rPr>
                <w:color w:val="000080"/>
                <w:lang w:val="es-ES_tradnl" w:eastAsia="es-ES"/>
              </w:rPr>
              <w:t>iv. Documento Migratorio (documento que acredita la condición migratoria regular en el territorio insular. Aplica para trámites realizados en la Provincia de Galápagos.</w:t>
            </w:r>
          </w:p>
          <w:p w14:paraId="1D660E92" w14:textId="674DC4F4" w:rsidR="00AE656A" w:rsidRPr="00CE01F9" w:rsidRDefault="00AE656A" w:rsidP="00CE01F9">
            <w:pPr>
              <w:jc w:val="both"/>
              <w:rPr>
                <w:color w:val="000080"/>
                <w:lang w:val="es-ES_tradnl" w:eastAsia="es-ES"/>
              </w:rPr>
            </w:pPr>
            <w:r w:rsidRPr="00CE01F9">
              <w:rPr>
                <w:color w:val="000080"/>
                <w:lang w:val="es-ES_tradnl" w:eastAsia="es-ES"/>
              </w:rPr>
              <w:t>v. Credencial o certificado de refugiado para el caso de contribuyente extranjeros no residentes.</w:t>
            </w:r>
          </w:p>
          <w:p w14:paraId="2D89B63C" w14:textId="77777777" w:rsidR="00AE656A" w:rsidRPr="00CE01F9" w:rsidRDefault="00AE656A" w:rsidP="00CE01F9">
            <w:pPr>
              <w:jc w:val="both"/>
              <w:rPr>
                <w:color w:val="000080"/>
                <w:lang w:eastAsia="es-ES"/>
              </w:rPr>
            </w:pPr>
          </w:p>
          <w:p w14:paraId="6F49C197" w14:textId="1720DD5D" w:rsidR="00AE656A" w:rsidRPr="00CE01F9" w:rsidRDefault="00AE656A" w:rsidP="00CE01F9">
            <w:pPr>
              <w:jc w:val="both"/>
              <w:rPr>
                <w:color w:val="000080"/>
                <w:lang w:val="es-ES_tradnl" w:eastAsia="es-ES"/>
              </w:rPr>
            </w:pPr>
            <w:r w:rsidRPr="00CE01F9">
              <w:rPr>
                <w:b/>
                <w:bCs/>
                <w:color w:val="000080"/>
                <w:lang w:val="es-ES_tradnl" w:eastAsia="es-ES"/>
              </w:rPr>
              <w:t>b.</w:t>
            </w:r>
            <w:r w:rsidRPr="00CE01F9">
              <w:rPr>
                <w:b/>
                <w:bCs/>
                <w:color w:val="000080"/>
                <w:lang w:val="es-ES_tradnl" w:eastAsia="es-ES"/>
              </w:rPr>
              <w:tab/>
              <w:t xml:space="preserve">Documento de ubicación del domicilio y establecimientos del contribuyente.- </w:t>
            </w:r>
            <w:r w:rsidRPr="00CE01F9">
              <w:rPr>
                <w:color w:val="000080"/>
                <w:lang w:val="es-ES_tradnl" w:eastAsia="es-ES"/>
              </w:rPr>
              <w:t>Deberá presentar cualquiera de los siguientes documentos:</w:t>
            </w:r>
          </w:p>
          <w:p w14:paraId="62D8E9C9" w14:textId="77777777" w:rsidR="00AE656A" w:rsidRPr="00CE01F9" w:rsidRDefault="00AE656A" w:rsidP="00CE01F9">
            <w:pPr>
              <w:jc w:val="both"/>
              <w:rPr>
                <w:color w:val="000080"/>
                <w:lang w:eastAsia="es-ES"/>
              </w:rPr>
            </w:pPr>
          </w:p>
          <w:p w14:paraId="7B94B3CA" w14:textId="31A0634C" w:rsidR="00AE656A" w:rsidRPr="00CE01F9" w:rsidRDefault="00AE656A" w:rsidP="00CE01F9">
            <w:pPr>
              <w:jc w:val="both"/>
              <w:rPr>
                <w:color w:val="000080"/>
                <w:lang w:val="es-ES_tradnl" w:eastAsia="es-ES"/>
              </w:rPr>
            </w:pPr>
            <w:r w:rsidRPr="00CE01F9">
              <w:rPr>
                <w:color w:val="000080"/>
                <w:lang w:val="es-ES_tradnl" w:eastAsia="es-ES"/>
              </w:rPr>
              <w:t>i. Factura, planilla o comprobante de pago de servicios básicos. El documento podrá constar a nombre de: contribuyente, cónyuge, padres, hermanos o hijos,</w:t>
            </w:r>
          </w:p>
          <w:p w14:paraId="710E22FD" w14:textId="77777777" w:rsidR="00AE656A" w:rsidRPr="00CE01F9" w:rsidRDefault="00AE656A" w:rsidP="00CE01F9">
            <w:pPr>
              <w:jc w:val="both"/>
              <w:rPr>
                <w:color w:val="000080"/>
                <w:lang w:eastAsia="es-ES"/>
              </w:rPr>
            </w:pPr>
          </w:p>
          <w:p w14:paraId="12C248FE" w14:textId="1F87EFE8" w:rsidR="00AE656A" w:rsidRPr="00CE01F9" w:rsidRDefault="00AE656A" w:rsidP="00CE01F9">
            <w:pPr>
              <w:jc w:val="both"/>
              <w:rPr>
                <w:color w:val="000080"/>
                <w:lang w:val="es-ES_tradnl" w:eastAsia="es-ES"/>
              </w:rPr>
            </w:pPr>
            <w:r w:rsidRPr="00CE01F9">
              <w:rPr>
                <w:b/>
                <w:bCs/>
                <w:color w:val="000080"/>
                <w:lang w:val="es-ES_tradnl" w:eastAsia="es-ES"/>
              </w:rPr>
              <w:t xml:space="preserve">ii. </w:t>
            </w:r>
            <w:r w:rsidRPr="00CE01F9">
              <w:rPr>
                <w:color w:val="000080"/>
                <w:lang w:val="es-ES_tradnl" w:eastAsia="es-ES"/>
              </w:rPr>
              <w:t>Factura o estados de cuenta de otros servicios. El documento podrá constar a nombre de: contribuyente, cónyuge, padres, hermanos o hijos,</w:t>
            </w:r>
          </w:p>
          <w:p w14:paraId="3D0B4A9C" w14:textId="77777777" w:rsidR="00AE656A" w:rsidRPr="00CE01F9" w:rsidRDefault="00AE656A" w:rsidP="00CE01F9">
            <w:pPr>
              <w:jc w:val="both"/>
              <w:rPr>
                <w:color w:val="000080"/>
                <w:lang w:eastAsia="es-ES"/>
              </w:rPr>
            </w:pPr>
          </w:p>
          <w:p w14:paraId="4276EE72" w14:textId="753A0667" w:rsidR="00AE656A" w:rsidRPr="00CE01F9" w:rsidRDefault="00AE656A" w:rsidP="00CE01F9">
            <w:pPr>
              <w:jc w:val="both"/>
              <w:rPr>
                <w:color w:val="000080"/>
                <w:lang w:val="es-ES_tradnl" w:eastAsia="es-ES"/>
              </w:rPr>
            </w:pPr>
            <w:r w:rsidRPr="00CE01F9">
              <w:rPr>
                <w:b/>
                <w:bCs/>
                <w:color w:val="000080"/>
                <w:lang w:val="es-ES_tradnl" w:eastAsia="es-ES"/>
              </w:rPr>
              <w:t xml:space="preserve">iii. </w:t>
            </w:r>
            <w:r w:rsidRPr="00CE01F9">
              <w:rPr>
                <w:color w:val="000080"/>
                <w:lang w:val="es-ES_tradnl" w:eastAsia="es-ES"/>
              </w:rPr>
              <w:t>Comprobante de pago de impuesto predial urbano o rural. El documento podrá constar a nombre de: contribuyente o cónyuge,</w:t>
            </w:r>
          </w:p>
          <w:p w14:paraId="4E14A56A" w14:textId="77777777" w:rsidR="00AE656A" w:rsidRPr="00CE01F9" w:rsidRDefault="00AE656A" w:rsidP="00CE01F9">
            <w:pPr>
              <w:jc w:val="both"/>
              <w:rPr>
                <w:color w:val="000080"/>
                <w:lang w:eastAsia="es-ES"/>
              </w:rPr>
            </w:pPr>
          </w:p>
          <w:p w14:paraId="67A671C4" w14:textId="32D24D35" w:rsidR="00AE656A" w:rsidRPr="00CE01F9" w:rsidRDefault="00AE656A" w:rsidP="00CE01F9">
            <w:pPr>
              <w:jc w:val="both"/>
              <w:rPr>
                <w:color w:val="000080"/>
                <w:lang w:val="es-ES_tradnl" w:eastAsia="es-ES"/>
              </w:rPr>
            </w:pPr>
            <w:r w:rsidRPr="00CE01F9">
              <w:rPr>
                <w:color w:val="000080"/>
                <w:lang w:val="es-ES_tradnl" w:eastAsia="es-ES"/>
              </w:rPr>
              <w:t>iv. Notas de Crédito y Notas de Débito de servicios básicos: agua, servicio eléctrico, teléfono o internet. El documento podrá constar a nombre de: contribuyente, cónyuge, padres, hermanos o hijos,</w:t>
            </w:r>
          </w:p>
          <w:p w14:paraId="48E8B781" w14:textId="22D4B41F" w:rsidR="00AE656A" w:rsidRPr="00CE01F9" w:rsidRDefault="00AE656A" w:rsidP="00CE01F9">
            <w:pPr>
              <w:jc w:val="both"/>
              <w:rPr>
                <w:color w:val="000080"/>
                <w:lang w:val="es-ES_tradnl" w:eastAsia="es-ES"/>
              </w:rPr>
            </w:pPr>
          </w:p>
          <w:p w14:paraId="597860E9" w14:textId="71E780F5" w:rsidR="00D0793B" w:rsidRPr="00CE01F9" w:rsidRDefault="00D0793B" w:rsidP="00CE01F9">
            <w:pPr>
              <w:jc w:val="both"/>
              <w:rPr>
                <w:color w:val="000080"/>
                <w:lang w:val="es-ES_tradnl" w:eastAsia="es-ES"/>
              </w:rPr>
            </w:pPr>
            <w:r w:rsidRPr="00CE01F9">
              <w:rPr>
                <w:color w:val="000080"/>
                <w:lang w:val="es-ES_tradnl" w:eastAsia="es-ES"/>
              </w:rPr>
              <w:t>v. Documento emitido por una entidad pública como: certificaciones; orden de instalación de cualquier medidor o línea telefónica fija. El documento podrá constar a nombre de: contribuyente, cónyuge, padres, hermanos o hijos,</w:t>
            </w:r>
          </w:p>
          <w:p w14:paraId="594B2B5E" w14:textId="77777777" w:rsidR="00D0793B" w:rsidRPr="00CE01F9" w:rsidRDefault="00D0793B" w:rsidP="00CE01F9">
            <w:pPr>
              <w:jc w:val="both"/>
              <w:rPr>
                <w:color w:val="000080"/>
                <w:lang w:eastAsia="es-ES"/>
              </w:rPr>
            </w:pPr>
          </w:p>
          <w:p w14:paraId="7A2AB44A" w14:textId="33CB926F" w:rsidR="00D0793B" w:rsidRPr="00CE01F9" w:rsidRDefault="00D0793B" w:rsidP="00CE01F9">
            <w:pPr>
              <w:jc w:val="both"/>
              <w:rPr>
                <w:color w:val="000080"/>
                <w:lang w:val="es-ES_tradnl" w:eastAsia="es-ES"/>
              </w:rPr>
            </w:pPr>
            <w:r w:rsidRPr="00CE01F9">
              <w:rPr>
                <w:b/>
                <w:bCs/>
                <w:color w:val="000080"/>
                <w:lang w:val="es-ES_tradnl" w:eastAsia="es-ES"/>
              </w:rPr>
              <w:t xml:space="preserve">vi. </w:t>
            </w:r>
            <w:r w:rsidRPr="00CE01F9">
              <w:rPr>
                <w:color w:val="000080"/>
                <w:lang w:val="es-ES_tradnl" w:eastAsia="es-ES"/>
              </w:rPr>
              <w:t>Contrato o factura de arrendamiento, contrato de comodato. El documento podrá constar a nombre de: contribuyente, cónyuge, padres, hermanos o hijos,</w:t>
            </w:r>
          </w:p>
          <w:p w14:paraId="23BD8BA3" w14:textId="77777777" w:rsidR="00D0793B" w:rsidRPr="00CE01F9" w:rsidRDefault="00D0793B" w:rsidP="00CE01F9">
            <w:pPr>
              <w:jc w:val="both"/>
              <w:rPr>
                <w:color w:val="000080"/>
                <w:lang w:eastAsia="es-ES"/>
              </w:rPr>
            </w:pPr>
          </w:p>
          <w:p w14:paraId="53537F6E" w14:textId="39A2A17D" w:rsidR="00D0793B" w:rsidRPr="00CE01F9" w:rsidRDefault="00D0793B" w:rsidP="00CE01F9">
            <w:pPr>
              <w:jc w:val="both"/>
              <w:rPr>
                <w:color w:val="000080"/>
                <w:lang w:val="es-ES_tradnl" w:eastAsia="es-ES"/>
              </w:rPr>
            </w:pPr>
            <w:r w:rsidRPr="00CE01F9">
              <w:rPr>
                <w:b/>
                <w:bCs/>
                <w:color w:val="000080"/>
                <w:lang w:val="es-ES_tradnl" w:eastAsia="es-ES"/>
              </w:rPr>
              <w:t xml:space="preserve">vii. </w:t>
            </w:r>
            <w:r w:rsidRPr="00CE01F9">
              <w:rPr>
                <w:color w:val="000080"/>
                <w:lang w:val="es-ES_tradnl" w:eastAsia="es-ES"/>
              </w:rPr>
              <w:t>Contrato de Concesión Comercial o certificaciones de uso de locales u oficinas otorgadas por administradores de centros comerciales, del municipio, de asociaciones de plazas y mercados u otros. El documento podrá constar a nombre de: contribuyente o cónyuge,</w:t>
            </w:r>
          </w:p>
          <w:p w14:paraId="2F1A17DF" w14:textId="77777777" w:rsidR="00D0793B" w:rsidRPr="00CE01F9" w:rsidRDefault="00D0793B" w:rsidP="00CE01F9">
            <w:pPr>
              <w:jc w:val="both"/>
              <w:rPr>
                <w:color w:val="000080"/>
                <w:lang w:eastAsia="es-ES"/>
              </w:rPr>
            </w:pPr>
          </w:p>
          <w:p w14:paraId="454C853D" w14:textId="1712893A" w:rsidR="00D0793B" w:rsidRPr="00CE01F9" w:rsidRDefault="00D0793B" w:rsidP="00CE01F9">
            <w:pPr>
              <w:jc w:val="both"/>
              <w:rPr>
                <w:color w:val="000080"/>
                <w:lang w:val="es-ES_tradnl" w:eastAsia="es-ES"/>
              </w:rPr>
            </w:pPr>
            <w:r w:rsidRPr="00CE01F9">
              <w:rPr>
                <w:b/>
                <w:bCs/>
                <w:color w:val="000080"/>
                <w:lang w:val="es-ES_tradnl" w:eastAsia="es-ES"/>
              </w:rPr>
              <w:t xml:space="preserve">viii. </w:t>
            </w:r>
            <w:r w:rsidRPr="00CE01F9">
              <w:rPr>
                <w:color w:val="000080"/>
                <w:lang w:val="es-ES_tradnl" w:eastAsia="es-ES"/>
              </w:rPr>
              <w:t>Estado de cuenta bancario o tarjeta de crédito. El documento podrá constar a nombre de: contribuyente, cónyuge, padres, hermanos o hijos,</w:t>
            </w:r>
          </w:p>
          <w:p w14:paraId="3D2726ED" w14:textId="77777777" w:rsidR="00D0793B" w:rsidRPr="00CE01F9" w:rsidRDefault="00D0793B" w:rsidP="00CE01F9">
            <w:pPr>
              <w:jc w:val="both"/>
              <w:rPr>
                <w:color w:val="000080"/>
                <w:lang w:eastAsia="es-ES"/>
              </w:rPr>
            </w:pPr>
          </w:p>
          <w:p w14:paraId="23A04CAE" w14:textId="220D160F" w:rsidR="00D0793B" w:rsidRPr="00CE01F9" w:rsidRDefault="00D0793B" w:rsidP="00CE01F9">
            <w:pPr>
              <w:jc w:val="both"/>
              <w:rPr>
                <w:color w:val="000080"/>
                <w:lang w:val="es-ES_tradnl" w:eastAsia="es-ES"/>
              </w:rPr>
            </w:pPr>
            <w:r w:rsidRPr="00CE01F9">
              <w:rPr>
                <w:color w:val="000080"/>
                <w:lang w:val="es-ES_tradnl" w:eastAsia="es-ES"/>
              </w:rPr>
              <w:t>ix. Patente Municipal, Permiso de Bomberos. El documento podrá constar a nombre de: contribuyente o cónyuge,</w:t>
            </w:r>
          </w:p>
          <w:p w14:paraId="6B140D9F" w14:textId="77777777" w:rsidR="00D0793B" w:rsidRPr="00CE01F9" w:rsidRDefault="00D0793B" w:rsidP="00CE01F9">
            <w:pPr>
              <w:jc w:val="both"/>
              <w:rPr>
                <w:color w:val="000080"/>
                <w:lang w:eastAsia="es-ES"/>
              </w:rPr>
            </w:pPr>
          </w:p>
          <w:p w14:paraId="57AA68AE" w14:textId="7B5B743C" w:rsidR="00D0793B" w:rsidRPr="00CE01F9" w:rsidRDefault="00D0793B" w:rsidP="00CE01F9">
            <w:pPr>
              <w:jc w:val="both"/>
              <w:rPr>
                <w:color w:val="000080"/>
                <w:lang w:val="es-ES_tradnl" w:eastAsia="es-ES"/>
              </w:rPr>
            </w:pPr>
            <w:r w:rsidRPr="00CE01F9">
              <w:rPr>
                <w:color w:val="000080"/>
                <w:lang w:val="es-ES_tradnl" w:eastAsia="es-ES"/>
              </w:rPr>
              <w:t>x. Certificación de la Junta Parroquial más cercana al lugar de domicilio. El documento deberá constar a nombre del contribuyente o cónyuge,</w:t>
            </w:r>
          </w:p>
          <w:p w14:paraId="7E871C27" w14:textId="77777777" w:rsidR="00D0793B" w:rsidRPr="00CE01F9" w:rsidRDefault="00D0793B" w:rsidP="00CE01F9">
            <w:pPr>
              <w:jc w:val="both"/>
              <w:rPr>
                <w:color w:val="000080"/>
                <w:lang w:eastAsia="es-ES"/>
              </w:rPr>
            </w:pPr>
          </w:p>
          <w:p w14:paraId="3F7EC143" w14:textId="204FF5D6" w:rsidR="00D0793B" w:rsidRPr="00CE01F9" w:rsidRDefault="00D0793B" w:rsidP="00CE01F9">
            <w:pPr>
              <w:jc w:val="both"/>
              <w:rPr>
                <w:color w:val="000080"/>
                <w:lang w:val="es-ES_tradnl" w:eastAsia="es-ES"/>
              </w:rPr>
            </w:pPr>
            <w:r w:rsidRPr="00CE01F9">
              <w:rPr>
                <w:color w:val="000080"/>
                <w:lang w:val="es-ES_tradnl" w:eastAsia="es-ES"/>
              </w:rPr>
              <w:t>xi. Escritura de compra venta del inmueble o certificado del Registrador de la Propiedad. El documento podrá constar a nombre de: contribuyente, cónyuge, padres, hermanos o hijos, o</w:t>
            </w:r>
          </w:p>
          <w:p w14:paraId="3696DB59" w14:textId="77777777" w:rsidR="00D0793B" w:rsidRPr="00CE01F9" w:rsidRDefault="00D0793B" w:rsidP="00CE01F9">
            <w:pPr>
              <w:jc w:val="both"/>
              <w:rPr>
                <w:color w:val="000080"/>
                <w:lang w:eastAsia="es-ES"/>
              </w:rPr>
            </w:pPr>
          </w:p>
          <w:p w14:paraId="7CC91050" w14:textId="5469BF8B" w:rsidR="00D0793B" w:rsidRPr="00CE01F9" w:rsidRDefault="00D0793B" w:rsidP="00CE01F9">
            <w:pPr>
              <w:jc w:val="both"/>
              <w:rPr>
                <w:color w:val="000080"/>
                <w:lang w:val="es-ES_tradnl" w:eastAsia="es-ES"/>
              </w:rPr>
            </w:pPr>
            <w:r w:rsidRPr="00CE01F9">
              <w:rPr>
                <w:color w:val="000080"/>
                <w:lang w:val="es-ES_tradnl" w:eastAsia="es-ES"/>
              </w:rPr>
              <w:t>xii. Carta de cesión de uso gratuito del inmueble, a favor del contribuyente, únicamente cuando no tenga a su nombre ninguno de los requisitos descritos anteriormente.</w:t>
            </w:r>
          </w:p>
          <w:p w14:paraId="77E62C02" w14:textId="77777777" w:rsidR="00D0793B" w:rsidRPr="00CE01F9" w:rsidRDefault="00D0793B" w:rsidP="00CE01F9">
            <w:pPr>
              <w:jc w:val="both"/>
              <w:rPr>
                <w:color w:val="000080"/>
                <w:lang w:eastAsia="es-ES"/>
              </w:rPr>
            </w:pPr>
          </w:p>
          <w:p w14:paraId="4883B942" w14:textId="2556D4B9" w:rsidR="00D0793B" w:rsidRPr="00CE01F9" w:rsidRDefault="00D0793B" w:rsidP="00CE01F9">
            <w:pPr>
              <w:jc w:val="both"/>
              <w:rPr>
                <w:color w:val="000080"/>
                <w:lang w:eastAsia="es-ES"/>
              </w:rPr>
            </w:pPr>
            <w:r w:rsidRPr="00CE01F9">
              <w:rPr>
                <w:b/>
                <w:bCs/>
                <w:color w:val="000080"/>
                <w:lang w:val="es-ES_tradnl" w:eastAsia="es-ES"/>
              </w:rPr>
              <w:t xml:space="preserve">Condiciones. - </w:t>
            </w:r>
            <w:r w:rsidRPr="00CE01F9">
              <w:rPr>
                <w:color w:val="000080"/>
                <w:lang w:val="es-ES_tradnl" w:eastAsia="es-ES"/>
              </w:rPr>
              <w:t>Deberá cumplir según corresponda, las siguientes condiciones:</w:t>
            </w:r>
          </w:p>
          <w:p w14:paraId="0066FDE9" w14:textId="543333E0" w:rsidR="00D0793B" w:rsidRPr="00CE01F9" w:rsidRDefault="00D0793B" w:rsidP="00CE01F9">
            <w:pPr>
              <w:jc w:val="both"/>
              <w:rPr>
                <w:color w:val="000080"/>
                <w:lang w:val="es-ES_tradnl" w:eastAsia="es-ES"/>
              </w:rPr>
            </w:pPr>
            <w:r w:rsidRPr="00CE01F9">
              <w:rPr>
                <w:color w:val="000080"/>
                <w:lang w:val="es-ES_tradnl" w:eastAsia="es-ES"/>
              </w:rPr>
              <w:t>Para que el documento sea aceptado para los trámites de inscripción por el Servicio de Rentas Internas, deberá corresponder a cualquiera de los tres (3) meses anteriores a la fecha de solicitud de inscripción o actualización del RUC, partiendo de la fecha de emisión, corte o pago, según corresponda.</w:t>
            </w:r>
          </w:p>
          <w:p w14:paraId="4B59E89F" w14:textId="77777777" w:rsidR="00D0793B" w:rsidRPr="00CE01F9" w:rsidRDefault="00D0793B" w:rsidP="00CE01F9">
            <w:pPr>
              <w:jc w:val="both"/>
              <w:rPr>
                <w:color w:val="000080"/>
                <w:lang w:eastAsia="es-ES"/>
              </w:rPr>
            </w:pPr>
          </w:p>
          <w:p w14:paraId="0A277A76" w14:textId="0F2B7F5F" w:rsidR="00D0793B" w:rsidRPr="00CE01F9" w:rsidRDefault="00D0793B" w:rsidP="00CE01F9">
            <w:pPr>
              <w:jc w:val="both"/>
              <w:rPr>
                <w:color w:val="000080"/>
                <w:lang w:val="es-ES_tradnl" w:eastAsia="es-ES"/>
              </w:rPr>
            </w:pPr>
            <w:r w:rsidRPr="00CE01F9">
              <w:rPr>
                <w:color w:val="000080"/>
                <w:lang w:val="es-ES_tradnl" w:eastAsia="es-ES"/>
              </w:rPr>
              <w:t>Las certificaciones y cartas de cesión de uso gratuito serán aceptadas hasta 30 días contados desde su emisión.</w:t>
            </w:r>
          </w:p>
          <w:p w14:paraId="12C221E7" w14:textId="77777777" w:rsidR="00D0793B" w:rsidRPr="00CE01F9" w:rsidRDefault="00D0793B" w:rsidP="00CE01F9">
            <w:pPr>
              <w:jc w:val="both"/>
              <w:rPr>
                <w:color w:val="000080"/>
                <w:lang w:eastAsia="es-ES"/>
              </w:rPr>
            </w:pPr>
          </w:p>
          <w:p w14:paraId="2791B7CB" w14:textId="3C9B4BD9" w:rsidR="00D0793B" w:rsidRPr="00CE01F9" w:rsidRDefault="00D0793B" w:rsidP="00CE01F9">
            <w:pPr>
              <w:jc w:val="both"/>
              <w:rPr>
                <w:color w:val="000080"/>
                <w:lang w:val="es-ES_tradnl" w:eastAsia="es-ES"/>
              </w:rPr>
            </w:pPr>
            <w:r w:rsidRPr="00CE01F9">
              <w:rPr>
                <w:color w:val="000080"/>
                <w:lang w:val="es-ES_tradnl" w:eastAsia="es-ES"/>
              </w:rPr>
              <w:t>Cuando el documento sea emitido de manera anual, será aceptado el emitido en el año en curso o en el inmediato anterior.</w:t>
            </w:r>
          </w:p>
          <w:p w14:paraId="2CB98EC3" w14:textId="77777777" w:rsidR="00D0793B" w:rsidRPr="00CE01F9" w:rsidRDefault="00D0793B" w:rsidP="00CE01F9">
            <w:pPr>
              <w:jc w:val="both"/>
              <w:rPr>
                <w:color w:val="000080"/>
                <w:lang w:eastAsia="es-ES"/>
              </w:rPr>
            </w:pPr>
          </w:p>
          <w:p w14:paraId="1C44AE12" w14:textId="65A69AE4" w:rsidR="00D0793B" w:rsidRPr="00CE01F9" w:rsidRDefault="00D0793B" w:rsidP="00CE01F9">
            <w:pPr>
              <w:jc w:val="both"/>
              <w:rPr>
                <w:color w:val="000080"/>
                <w:lang w:val="es-ES_tradnl" w:eastAsia="es-ES"/>
              </w:rPr>
            </w:pPr>
            <w:r w:rsidRPr="00CE01F9">
              <w:rPr>
                <w:color w:val="000080"/>
                <w:lang w:val="es-ES_tradnl" w:eastAsia="es-ES"/>
              </w:rPr>
              <w:t>Cualquiera de los documentos definidos para identificar la ubicación del contribuyente deberá contener los datos completos de la dirección.</w:t>
            </w:r>
          </w:p>
          <w:p w14:paraId="439104AE" w14:textId="77777777" w:rsidR="00D0793B" w:rsidRPr="00CE01F9" w:rsidRDefault="00D0793B" w:rsidP="00CE01F9">
            <w:pPr>
              <w:jc w:val="both"/>
              <w:rPr>
                <w:color w:val="000080"/>
                <w:lang w:eastAsia="es-ES"/>
              </w:rPr>
            </w:pPr>
          </w:p>
          <w:p w14:paraId="11D6B023" w14:textId="2D6D579C" w:rsidR="00D0793B" w:rsidRPr="00CE01F9" w:rsidRDefault="00D0793B" w:rsidP="00CE01F9">
            <w:pPr>
              <w:jc w:val="both"/>
              <w:rPr>
                <w:b/>
                <w:bCs/>
                <w:color w:val="000080"/>
                <w:lang w:val="es-ES_tradnl" w:eastAsia="es-ES"/>
              </w:rPr>
            </w:pPr>
            <w:r w:rsidRPr="00CE01F9">
              <w:rPr>
                <w:color w:val="000080"/>
                <w:lang w:eastAsia="es-ES"/>
              </w:rPr>
              <w:br w:type="column"/>
            </w:r>
            <w:r w:rsidRPr="00CE01F9">
              <w:rPr>
                <w:b/>
                <w:bCs/>
                <w:color w:val="000080"/>
                <w:lang w:val="es-ES_tradnl" w:eastAsia="es-ES"/>
              </w:rPr>
              <w:t>c.</w:t>
            </w:r>
            <w:r w:rsidRPr="00CE01F9">
              <w:rPr>
                <w:b/>
                <w:bCs/>
                <w:color w:val="000080"/>
                <w:lang w:val="es-ES_tradnl" w:eastAsia="es-ES"/>
              </w:rPr>
              <w:tab/>
              <w:t>Documentos adicionales acorde al tipo de actividad económica   o   característica   del   contribuyente.-</w:t>
            </w:r>
          </w:p>
          <w:p w14:paraId="56C6D1B0" w14:textId="77777777" w:rsidR="00D0793B" w:rsidRPr="00CE01F9" w:rsidRDefault="00D0793B" w:rsidP="00CE01F9">
            <w:pPr>
              <w:jc w:val="both"/>
              <w:rPr>
                <w:color w:val="000080"/>
                <w:lang w:eastAsia="es-ES"/>
              </w:rPr>
            </w:pPr>
          </w:p>
          <w:p w14:paraId="742FE466" w14:textId="368B32F7" w:rsidR="00D0793B" w:rsidRPr="00CE01F9" w:rsidRDefault="00D0793B" w:rsidP="00CE01F9">
            <w:pPr>
              <w:jc w:val="both"/>
              <w:rPr>
                <w:color w:val="000080"/>
                <w:lang w:val="es-ES_tradnl" w:eastAsia="es-ES"/>
              </w:rPr>
            </w:pPr>
            <w:r w:rsidRPr="00CE01F9">
              <w:rPr>
                <w:color w:val="000080"/>
                <w:lang w:val="es-ES_tradnl" w:eastAsia="es-ES"/>
              </w:rPr>
              <w:t>Según corresponda, se deberá presentar el siguiente documento:</w:t>
            </w:r>
          </w:p>
          <w:p w14:paraId="152F07F2" w14:textId="77777777" w:rsidR="00D540A8" w:rsidRPr="00CE01F9" w:rsidRDefault="00D540A8" w:rsidP="00CE01F9">
            <w:pPr>
              <w:jc w:val="both"/>
              <w:rPr>
                <w:color w:val="000080"/>
                <w:lang w:eastAsia="es-ES"/>
              </w:rPr>
            </w:pPr>
          </w:p>
          <w:p w14:paraId="6C5A0FA8" w14:textId="48509D10" w:rsidR="00D0793B" w:rsidRPr="00CE01F9" w:rsidRDefault="00D0793B" w:rsidP="00CE01F9">
            <w:pPr>
              <w:jc w:val="both"/>
              <w:rPr>
                <w:color w:val="000080"/>
                <w:lang w:val="es-ES_tradnl" w:eastAsia="es-ES"/>
              </w:rPr>
            </w:pPr>
            <w:r w:rsidRPr="00CE01F9">
              <w:rPr>
                <w:color w:val="000080"/>
                <w:lang w:val="es-ES_tradnl" w:eastAsia="es-ES"/>
              </w:rPr>
              <w:t xml:space="preserve">i. </w:t>
            </w:r>
            <w:r w:rsidRPr="00CE01F9">
              <w:rPr>
                <w:b/>
                <w:bCs/>
                <w:color w:val="000080"/>
                <w:lang w:val="es-ES_tradnl" w:eastAsia="es-ES"/>
              </w:rPr>
              <w:t xml:space="preserve">Artesanos: </w:t>
            </w:r>
            <w:r w:rsidRPr="00CE01F9">
              <w:rPr>
                <w:color w:val="000080"/>
                <w:lang w:val="es-ES_tradnl" w:eastAsia="es-ES"/>
              </w:rPr>
              <w:t>Calificación emitida por el organismo competente: Junta Nacional de Defensa del Artesano o Ministerio de Industrias y Productividad.</w:t>
            </w:r>
          </w:p>
          <w:p w14:paraId="57A659F5" w14:textId="77777777" w:rsidR="00D540A8" w:rsidRPr="00CE01F9" w:rsidRDefault="00D540A8" w:rsidP="00CE01F9">
            <w:pPr>
              <w:jc w:val="both"/>
              <w:rPr>
                <w:color w:val="000080"/>
                <w:lang w:val="es-ES_tradnl" w:eastAsia="es-ES"/>
              </w:rPr>
            </w:pPr>
          </w:p>
          <w:p w14:paraId="56178628" w14:textId="10C2FA97" w:rsidR="00D0793B" w:rsidRPr="00CE01F9" w:rsidRDefault="00D0793B" w:rsidP="00CE01F9">
            <w:pPr>
              <w:jc w:val="both"/>
              <w:rPr>
                <w:color w:val="000080"/>
                <w:lang w:val="es-ES_tradnl" w:eastAsia="es-ES"/>
              </w:rPr>
            </w:pPr>
            <w:r w:rsidRPr="00CE01F9">
              <w:rPr>
                <w:b/>
                <w:bCs/>
                <w:color w:val="000080"/>
                <w:lang w:val="es-ES_tradnl" w:eastAsia="es-ES"/>
              </w:rPr>
              <w:t xml:space="preserve">ii. Contadores Profesionales: </w:t>
            </w:r>
            <w:r w:rsidRPr="00CE01F9">
              <w:rPr>
                <w:color w:val="000080"/>
                <w:lang w:val="es-ES_tradnl" w:eastAsia="es-ES"/>
              </w:rPr>
              <w:t>Título profesional relacionado con la Contabilidad y/o Auditoría. Adicional al título profesional, aquellos que trabajen en relación de dependencia deberán presentar una certificación del empleador o contrato de prestación de servicios o la acción de personal administrativa APA (nombramiento).</w:t>
            </w:r>
          </w:p>
          <w:p w14:paraId="23143937" w14:textId="77777777" w:rsidR="00D540A8" w:rsidRPr="00CE01F9" w:rsidRDefault="00D540A8" w:rsidP="00CE01F9">
            <w:pPr>
              <w:jc w:val="both"/>
              <w:rPr>
                <w:color w:val="000080"/>
                <w:lang w:eastAsia="es-ES"/>
              </w:rPr>
            </w:pPr>
          </w:p>
          <w:p w14:paraId="5F829C8C" w14:textId="59E3BBF6" w:rsidR="00D0793B" w:rsidRPr="00CE01F9" w:rsidRDefault="00D0793B" w:rsidP="00CE01F9">
            <w:pPr>
              <w:jc w:val="both"/>
              <w:rPr>
                <w:color w:val="000080"/>
                <w:lang w:val="es-ES_tradnl" w:eastAsia="es-ES"/>
              </w:rPr>
            </w:pPr>
            <w:r w:rsidRPr="00CE01F9">
              <w:rPr>
                <w:b/>
                <w:bCs/>
                <w:color w:val="000080"/>
                <w:lang w:val="es-ES_tradnl" w:eastAsia="es-ES"/>
              </w:rPr>
              <w:t xml:space="preserve">iii. Contadores bachilleres: </w:t>
            </w:r>
            <w:r w:rsidRPr="00CE01F9">
              <w:rPr>
                <w:color w:val="000080"/>
                <w:lang w:val="es-ES_tradnl" w:eastAsia="es-ES"/>
              </w:rPr>
              <w:t>Título de Bachiller relacionado con Contabilidad CBA,</w:t>
            </w:r>
          </w:p>
          <w:p w14:paraId="10AEA310" w14:textId="77777777" w:rsidR="00D540A8" w:rsidRPr="00CE01F9" w:rsidRDefault="00D540A8" w:rsidP="00CE01F9">
            <w:pPr>
              <w:jc w:val="both"/>
              <w:rPr>
                <w:color w:val="000080"/>
                <w:lang w:eastAsia="es-ES"/>
              </w:rPr>
            </w:pPr>
          </w:p>
          <w:p w14:paraId="30BC95E8" w14:textId="16B2565C" w:rsidR="00D0793B" w:rsidRPr="00CE01F9" w:rsidRDefault="00D0793B" w:rsidP="00CE01F9">
            <w:pPr>
              <w:jc w:val="both"/>
              <w:rPr>
                <w:color w:val="000080"/>
                <w:lang w:val="es-ES_tradnl" w:eastAsia="es-ES"/>
              </w:rPr>
            </w:pPr>
            <w:r w:rsidRPr="00CE01F9">
              <w:rPr>
                <w:b/>
                <w:bCs/>
                <w:color w:val="000080"/>
                <w:lang w:val="es-ES_tradnl" w:eastAsia="es-ES"/>
              </w:rPr>
              <w:t xml:space="preserve">iv.  Diplomático: </w:t>
            </w:r>
            <w:r w:rsidRPr="00CE01F9">
              <w:rPr>
                <w:color w:val="000080"/>
                <w:lang w:val="es-ES_tradnl" w:eastAsia="es-ES"/>
              </w:rPr>
              <w:t>Credencial de agente diplomático.</w:t>
            </w:r>
          </w:p>
          <w:p w14:paraId="52A7CE14" w14:textId="77777777" w:rsidR="00D540A8" w:rsidRPr="00CE01F9" w:rsidRDefault="00D540A8" w:rsidP="00CE01F9">
            <w:pPr>
              <w:jc w:val="both"/>
              <w:rPr>
                <w:color w:val="000080"/>
                <w:lang w:eastAsia="es-ES"/>
              </w:rPr>
            </w:pPr>
          </w:p>
          <w:p w14:paraId="4DCFA019" w14:textId="0A99BA1F" w:rsidR="00D0793B" w:rsidRPr="00CE01F9" w:rsidRDefault="00D0793B" w:rsidP="00CE01F9">
            <w:pPr>
              <w:jc w:val="both"/>
              <w:rPr>
                <w:color w:val="000080"/>
                <w:lang w:val="es-ES_tradnl" w:eastAsia="es-ES"/>
              </w:rPr>
            </w:pPr>
            <w:r w:rsidRPr="00CE01F9">
              <w:rPr>
                <w:b/>
                <w:bCs/>
                <w:color w:val="000080"/>
                <w:lang w:val="es-ES_tradnl" w:eastAsia="es-ES"/>
              </w:rPr>
              <w:t xml:space="preserve">v.   Profesionales: </w:t>
            </w:r>
            <w:r w:rsidRPr="00CE01F9">
              <w:rPr>
                <w:color w:val="000080"/>
                <w:lang w:val="es-ES_tradnl" w:eastAsia="es-ES"/>
              </w:rPr>
              <w:t>Título Profesional.</w:t>
            </w:r>
          </w:p>
          <w:p w14:paraId="4685FD78" w14:textId="77777777" w:rsidR="00D540A8" w:rsidRPr="00CE01F9" w:rsidRDefault="00D540A8" w:rsidP="00CE01F9">
            <w:pPr>
              <w:jc w:val="both"/>
              <w:rPr>
                <w:color w:val="000080"/>
                <w:lang w:eastAsia="es-ES"/>
              </w:rPr>
            </w:pPr>
          </w:p>
          <w:p w14:paraId="313DCF7A" w14:textId="77777777" w:rsidR="00D0793B" w:rsidRPr="00CE01F9" w:rsidRDefault="00D0793B" w:rsidP="00CE01F9">
            <w:pPr>
              <w:jc w:val="both"/>
              <w:rPr>
                <w:color w:val="000080"/>
                <w:lang w:eastAsia="es-ES"/>
              </w:rPr>
            </w:pPr>
            <w:r w:rsidRPr="00CE01F9">
              <w:rPr>
                <w:b/>
                <w:bCs/>
                <w:color w:val="000080"/>
                <w:lang w:val="es-ES_tradnl" w:eastAsia="es-ES"/>
              </w:rPr>
              <w:t>vi. Guarderías / Centros de Desarrollo Infantil:</w:t>
            </w:r>
          </w:p>
          <w:p w14:paraId="2B4D407B" w14:textId="1D59C601" w:rsidR="00D0793B" w:rsidRPr="00CE01F9" w:rsidRDefault="00D0793B" w:rsidP="00CE01F9">
            <w:pPr>
              <w:jc w:val="both"/>
              <w:rPr>
                <w:color w:val="000080"/>
                <w:lang w:val="es-ES_tradnl" w:eastAsia="es-ES"/>
              </w:rPr>
            </w:pPr>
            <w:r w:rsidRPr="00CE01F9">
              <w:rPr>
                <w:color w:val="000080"/>
                <w:lang w:val="es-ES_tradnl" w:eastAsia="es-ES"/>
              </w:rPr>
              <w:t>Acuerdo ministerial.</w:t>
            </w:r>
          </w:p>
          <w:p w14:paraId="180DCCF0" w14:textId="77777777" w:rsidR="00D540A8" w:rsidRPr="00CE01F9" w:rsidRDefault="00D540A8" w:rsidP="00CE01F9">
            <w:pPr>
              <w:jc w:val="both"/>
              <w:rPr>
                <w:color w:val="000080"/>
                <w:lang w:eastAsia="es-ES"/>
              </w:rPr>
            </w:pPr>
          </w:p>
          <w:p w14:paraId="4DAF7B43" w14:textId="647BCBFB" w:rsidR="00D0793B" w:rsidRPr="00CE01F9" w:rsidRDefault="00D0793B" w:rsidP="00CE01F9">
            <w:pPr>
              <w:jc w:val="both"/>
              <w:rPr>
                <w:color w:val="000080"/>
                <w:lang w:val="es-ES_tradnl" w:eastAsia="es-ES"/>
              </w:rPr>
            </w:pPr>
            <w:r w:rsidRPr="00CE01F9">
              <w:rPr>
                <w:b/>
                <w:bCs/>
                <w:color w:val="000080"/>
                <w:lang w:val="es-ES_tradnl" w:eastAsia="es-ES"/>
              </w:rPr>
              <w:t xml:space="preserve">vii. Actividades de Centros Educativos: </w:t>
            </w:r>
            <w:r w:rsidRPr="00CE01F9">
              <w:rPr>
                <w:color w:val="000080"/>
                <w:lang w:val="es-ES_tradnl" w:eastAsia="es-ES"/>
              </w:rPr>
              <w:t>Acuerdo ministerial.</w:t>
            </w:r>
          </w:p>
          <w:p w14:paraId="7C4D503F" w14:textId="77777777" w:rsidR="00D540A8" w:rsidRPr="00CE01F9" w:rsidRDefault="00D540A8" w:rsidP="00CE01F9">
            <w:pPr>
              <w:jc w:val="both"/>
              <w:rPr>
                <w:color w:val="000080"/>
                <w:lang w:eastAsia="es-ES"/>
              </w:rPr>
            </w:pPr>
          </w:p>
          <w:p w14:paraId="6018853E" w14:textId="3D0C6897" w:rsidR="00D0793B" w:rsidRPr="00CE01F9" w:rsidRDefault="00D0793B" w:rsidP="00CE01F9">
            <w:pPr>
              <w:jc w:val="both"/>
              <w:rPr>
                <w:color w:val="000080"/>
                <w:lang w:val="es-ES_tradnl" w:eastAsia="es-ES"/>
              </w:rPr>
            </w:pPr>
            <w:r w:rsidRPr="00CE01F9">
              <w:rPr>
                <w:b/>
                <w:bCs/>
                <w:color w:val="000080"/>
                <w:lang w:val="es-ES_tradnl" w:eastAsia="es-ES"/>
              </w:rPr>
              <w:t xml:space="preserve">viii. Menores no emancipados: </w:t>
            </w:r>
            <w:r w:rsidRPr="00CE01F9">
              <w:rPr>
                <w:color w:val="000080"/>
                <w:lang w:val="es-ES_tradnl" w:eastAsia="es-ES"/>
              </w:rPr>
              <w:t>Documento de identificación del representante del menor</w:t>
            </w:r>
          </w:p>
          <w:p w14:paraId="20152B52" w14:textId="77777777" w:rsidR="00D540A8" w:rsidRPr="00CE01F9" w:rsidRDefault="00D540A8" w:rsidP="00CE01F9">
            <w:pPr>
              <w:jc w:val="both"/>
              <w:rPr>
                <w:color w:val="000080"/>
                <w:lang w:eastAsia="es-ES"/>
              </w:rPr>
            </w:pPr>
          </w:p>
          <w:p w14:paraId="27BC7570" w14:textId="672BA0AF" w:rsidR="00D0793B" w:rsidRPr="00CE01F9" w:rsidRDefault="00D0793B" w:rsidP="00CE01F9">
            <w:pPr>
              <w:jc w:val="both"/>
              <w:rPr>
                <w:color w:val="000080"/>
                <w:lang w:val="es-ES_tradnl" w:eastAsia="es-ES"/>
              </w:rPr>
            </w:pPr>
            <w:r w:rsidRPr="00CE01F9">
              <w:rPr>
                <w:b/>
                <w:bCs/>
                <w:color w:val="000080"/>
                <w:lang w:val="es-ES_tradnl" w:eastAsia="es-ES"/>
              </w:rPr>
              <w:t xml:space="preserve">ix. Menores emancipados: </w:t>
            </w:r>
            <w:r w:rsidRPr="00CE01F9">
              <w:rPr>
                <w:color w:val="000080"/>
                <w:lang w:val="es-ES_tradnl" w:eastAsia="es-ES"/>
              </w:rPr>
              <w:t>Escritura pública en caso de emancipación voluntaria; o la sentencia judicial emitida por el juez competente; o el acta de matrimonio en caso de que en la cédula no conste el estado civil.</w:t>
            </w:r>
          </w:p>
          <w:p w14:paraId="0FC046BF" w14:textId="77777777" w:rsidR="00D540A8" w:rsidRPr="00CE01F9" w:rsidRDefault="00D540A8" w:rsidP="00CE01F9">
            <w:pPr>
              <w:jc w:val="both"/>
              <w:rPr>
                <w:color w:val="000080"/>
                <w:lang w:eastAsia="es-ES"/>
              </w:rPr>
            </w:pPr>
          </w:p>
          <w:p w14:paraId="03F22255" w14:textId="5E66D9D0" w:rsidR="00D0793B" w:rsidRPr="00CE01F9" w:rsidRDefault="00D0793B" w:rsidP="00CE01F9">
            <w:pPr>
              <w:jc w:val="both"/>
              <w:rPr>
                <w:color w:val="000080"/>
                <w:lang w:val="es-ES_tradnl" w:eastAsia="es-ES"/>
              </w:rPr>
            </w:pPr>
            <w:r w:rsidRPr="00CE01F9">
              <w:rPr>
                <w:color w:val="000080"/>
                <w:lang w:val="es-ES_tradnl" w:eastAsia="es-ES"/>
              </w:rPr>
              <w:t xml:space="preserve">x. </w:t>
            </w:r>
            <w:r w:rsidRPr="00CE01F9">
              <w:rPr>
                <w:b/>
                <w:bCs/>
                <w:color w:val="000080"/>
                <w:lang w:val="es-ES_tradnl" w:eastAsia="es-ES"/>
              </w:rPr>
              <w:t xml:space="preserve">Notarios: </w:t>
            </w:r>
            <w:r w:rsidRPr="00CE01F9">
              <w:rPr>
                <w:color w:val="000080"/>
                <w:lang w:val="es-ES_tradnl" w:eastAsia="es-ES"/>
              </w:rPr>
              <w:t>Nombramiento emitido por el Consejo Nacional de la Judicatura.</w:t>
            </w:r>
          </w:p>
          <w:p w14:paraId="2ABEE4E5" w14:textId="77777777" w:rsidR="00D540A8" w:rsidRPr="00CE01F9" w:rsidRDefault="00D540A8" w:rsidP="00CE01F9">
            <w:pPr>
              <w:jc w:val="both"/>
              <w:rPr>
                <w:color w:val="000080"/>
                <w:lang w:eastAsia="es-ES"/>
              </w:rPr>
            </w:pPr>
          </w:p>
          <w:p w14:paraId="7B1BC5C8" w14:textId="785FE0FB" w:rsidR="00D0793B" w:rsidRPr="00CE01F9" w:rsidRDefault="00D0793B" w:rsidP="00CE01F9">
            <w:pPr>
              <w:jc w:val="both"/>
              <w:rPr>
                <w:color w:val="000080"/>
                <w:lang w:val="es-ES_tradnl" w:eastAsia="es-ES"/>
              </w:rPr>
            </w:pPr>
            <w:r w:rsidRPr="00CE01F9">
              <w:rPr>
                <w:b/>
                <w:bCs/>
                <w:color w:val="000080"/>
                <w:lang w:val="es-ES_tradnl" w:eastAsia="es-ES"/>
              </w:rPr>
              <w:t xml:space="preserve">xi. Transportistas: </w:t>
            </w:r>
            <w:r w:rsidRPr="00CE01F9">
              <w:rPr>
                <w:color w:val="000080"/>
                <w:lang w:val="es-ES_tradnl" w:eastAsia="es-ES"/>
              </w:rPr>
              <w:t>Título Habilitante o Documento de factibilidad o su equivalente.</w:t>
            </w:r>
          </w:p>
          <w:p w14:paraId="1146FB71" w14:textId="77777777" w:rsidR="00D540A8" w:rsidRPr="00CE01F9" w:rsidRDefault="00D540A8" w:rsidP="00CE01F9">
            <w:pPr>
              <w:jc w:val="both"/>
              <w:rPr>
                <w:color w:val="000080"/>
                <w:lang w:eastAsia="es-ES"/>
              </w:rPr>
            </w:pPr>
          </w:p>
          <w:p w14:paraId="737F7E9E" w14:textId="6B28D412" w:rsidR="00D0793B" w:rsidRPr="00CE01F9" w:rsidRDefault="00D0793B" w:rsidP="00CE01F9">
            <w:pPr>
              <w:jc w:val="both"/>
              <w:rPr>
                <w:b/>
                <w:bCs/>
                <w:color w:val="000080"/>
                <w:lang w:val="es-ES_tradnl" w:eastAsia="es-ES"/>
              </w:rPr>
            </w:pPr>
            <w:r w:rsidRPr="00CE01F9">
              <w:rPr>
                <w:b/>
                <w:bCs/>
                <w:color w:val="000080"/>
                <w:lang w:val="es-ES_tradnl" w:eastAsia="es-ES"/>
              </w:rPr>
              <w:t>d.</w:t>
            </w:r>
            <w:r w:rsidRPr="00CE01F9">
              <w:rPr>
                <w:b/>
                <w:bCs/>
                <w:color w:val="000080"/>
                <w:lang w:val="es-ES_tradnl" w:eastAsia="es-ES"/>
              </w:rPr>
              <w:tab/>
              <w:t>Documentos para trámites realizados por terceros.-</w:t>
            </w:r>
          </w:p>
          <w:p w14:paraId="185CB552" w14:textId="77777777" w:rsidR="00D540A8" w:rsidRPr="00CE01F9" w:rsidRDefault="00D540A8" w:rsidP="00CE01F9">
            <w:pPr>
              <w:jc w:val="both"/>
              <w:rPr>
                <w:color w:val="000080"/>
                <w:lang w:eastAsia="es-ES"/>
              </w:rPr>
            </w:pPr>
          </w:p>
          <w:p w14:paraId="7D296210" w14:textId="37A4CB27" w:rsidR="00D0793B" w:rsidRPr="00CE01F9" w:rsidRDefault="00D0793B" w:rsidP="00CE01F9">
            <w:pPr>
              <w:jc w:val="both"/>
              <w:rPr>
                <w:color w:val="000080"/>
                <w:lang w:val="es-ES_tradnl" w:eastAsia="es-ES"/>
              </w:rPr>
            </w:pPr>
            <w:r w:rsidRPr="00CE01F9">
              <w:rPr>
                <w:color w:val="000080"/>
                <w:lang w:val="es-ES_tradnl" w:eastAsia="es-ES"/>
              </w:rPr>
              <w:t>En caso que el trámite sea realizado por un tercero, debe presentar adicionalmente a lo indicado en los literales anteriores, los siguientes requisitos:</w:t>
            </w:r>
          </w:p>
          <w:p w14:paraId="48127221" w14:textId="77777777" w:rsidR="00D540A8" w:rsidRPr="00CE01F9" w:rsidRDefault="00D540A8" w:rsidP="00CE01F9">
            <w:pPr>
              <w:jc w:val="both"/>
              <w:rPr>
                <w:color w:val="000080"/>
                <w:lang w:eastAsia="es-ES"/>
              </w:rPr>
            </w:pPr>
          </w:p>
          <w:p w14:paraId="37A40AF5" w14:textId="06B14976" w:rsidR="00D0793B" w:rsidRPr="00CE01F9" w:rsidRDefault="00D0793B" w:rsidP="00CE01F9">
            <w:pPr>
              <w:jc w:val="both"/>
              <w:rPr>
                <w:color w:val="000080"/>
                <w:lang w:val="es-ES_tradnl" w:eastAsia="es-ES"/>
              </w:rPr>
            </w:pPr>
            <w:r w:rsidRPr="00CE01F9">
              <w:rPr>
                <w:color w:val="000080"/>
                <w:lang w:val="es-ES_tradnl" w:eastAsia="es-ES"/>
              </w:rPr>
              <w:t>i. Copia del documento de identificación del contribuyente,</w:t>
            </w:r>
          </w:p>
          <w:p w14:paraId="5A5BF5CE" w14:textId="77777777" w:rsidR="00D540A8" w:rsidRPr="00CE01F9" w:rsidRDefault="00D540A8" w:rsidP="00CE01F9">
            <w:pPr>
              <w:jc w:val="both"/>
              <w:rPr>
                <w:color w:val="000080"/>
                <w:lang w:val="es-ES_tradnl" w:eastAsia="es-ES"/>
              </w:rPr>
            </w:pPr>
          </w:p>
          <w:p w14:paraId="2B451852" w14:textId="61926F80" w:rsidR="00D0793B" w:rsidRPr="00CE01F9" w:rsidRDefault="00D0793B" w:rsidP="00CE01F9">
            <w:pPr>
              <w:jc w:val="both"/>
              <w:rPr>
                <w:color w:val="000080"/>
                <w:lang w:val="es-ES_tradnl" w:eastAsia="es-ES"/>
              </w:rPr>
            </w:pPr>
            <w:r w:rsidRPr="00CE01F9">
              <w:rPr>
                <w:b/>
                <w:bCs/>
                <w:color w:val="000080"/>
                <w:lang w:val="es-ES_tradnl" w:eastAsia="es-ES"/>
              </w:rPr>
              <w:t xml:space="preserve">ii. </w:t>
            </w:r>
            <w:r w:rsidRPr="00CE01F9">
              <w:rPr>
                <w:color w:val="000080"/>
                <w:lang w:val="es-ES_tradnl" w:eastAsia="es-ES"/>
              </w:rPr>
              <w:t>Documento que autoriza al tercero, suscrito por el contribuyente,</w:t>
            </w:r>
          </w:p>
          <w:p w14:paraId="49CC7809" w14:textId="77777777" w:rsidR="00D540A8" w:rsidRPr="00CE01F9" w:rsidRDefault="00D540A8" w:rsidP="00CE01F9">
            <w:pPr>
              <w:jc w:val="both"/>
              <w:rPr>
                <w:color w:val="000080"/>
                <w:lang w:eastAsia="es-ES"/>
              </w:rPr>
            </w:pPr>
          </w:p>
          <w:p w14:paraId="14C2C7ED" w14:textId="4425D8BF" w:rsidR="00D0793B" w:rsidRPr="00CE01F9" w:rsidRDefault="00D0793B" w:rsidP="00CE01F9">
            <w:pPr>
              <w:jc w:val="both"/>
              <w:rPr>
                <w:color w:val="000080"/>
                <w:lang w:val="es-ES_tradnl" w:eastAsia="es-ES"/>
              </w:rPr>
            </w:pPr>
            <w:r w:rsidRPr="00CE01F9">
              <w:rPr>
                <w:b/>
                <w:bCs/>
                <w:color w:val="000080"/>
                <w:lang w:val="es-ES_tradnl" w:eastAsia="es-ES"/>
              </w:rPr>
              <w:t xml:space="preserve">iii. </w:t>
            </w:r>
            <w:r w:rsidRPr="00CE01F9">
              <w:rPr>
                <w:color w:val="000080"/>
                <w:lang w:val="es-ES_tradnl" w:eastAsia="es-ES"/>
              </w:rPr>
              <w:t>Original del documento de identificación del tercero, y</w:t>
            </w:r>
          </w:p>
          <w:p w14:paraId="7AF8EB4E" w14:textId="77777777" w:rsidR="00D540A8" w:rsidRPr="00CE01F9" w:rsidRDefault="00D540A8" w:rsidP="00CE01F9">
            <w:pPr>
              <w:jc w:val="both"/>
              <w:rPr>
                <w:color w:val="000080"/>
                <w:lang w:eastAsia="es-ES"/>
              </w:rPr>
            </w:pPr>
          </w:p>
          <w:p w14:paraId="0F7C832D" w14:textId="3A67F9F6" w:rsidR="00D0793B" w:rsidRPr="00CE01F9" w:rsidRDefault="00D0793B" w:rsidP="00CE01F9">
            <w:pPr>
              <w:jc w:val="both"/>
              <w:rPr>
                <w:color w:val="000080"/>
                <w:lang w:val="es-ES_tradnl" w:eastAsia="es-ES"/>
              </w:rPr>
            </w:pPr>
            <w:r w:rsidRPr="00CE01F9">
              <w:rPr>
                <w:b/>
                <w:bCs/>
                <w:color w:val="000080"/>
                <w:lang w:val="es-ES_tradnl" w:eastAsia="es-ES"/>
              </w:rPr>
              <w:t xml:space="preserve">iv. </w:t>
            </w:r>
            <w:r w:rsidRPr="00CE01F9">
              <w:rPr>
                <w:color w:val="000080"/>
                <w:lang w:val="es-ES_tradnl" w:eastAsia="es-ES"/>
              </w:rPr>
              <w:t>Copia de Documento Migratorio (documento que acredita la condición migratoria regular en el territorio insular). Aplica para trámites realizados en la Provincia de Galápagos.</w:t>
            </w:r>
          </w:p>
          <w:p w14:paraId="41ED1820" w14:textId="3FC36196" w:rsidR="00D540A8" w:rsidRPr="00CE01F9" w:rsidRDefault="00D540A8" w:rsidP="00CE01F9">
            <w:pPr>
              <w:jc w:val="both"/>
              <w:rPr>
                <w:color w:val="000080"/>
                <w:lang w:val="es-ES_tradnl" w:eastAsia="es-ES"/>
              </w:rPr>
            </w:pPr>
          </w:p>
          <w:p w14:paraId="458388CA" w14:textId="198EEEBD" w:rsidR="00D540A8" w:rsidRPr="00CE01F9" w:rsidRDefault="00902B1F" w:rsidP="00CE01F9">
            <w:pPr>
              <w:jc w:val="both"/>
              <w:rPr>
                <w:color w:val="000080"/>
                <w:lang w:eastAsia="es-ES"/>
              </w:rPr>
            </w:pPr>
            <w:hyperlink r:id="rId14" w:history="1">
              <w:r w:rsidR="00D540A8" w:rsidRPr="00CE01F9">
                <w:rPr>
                  <w:rStyle w:val="Hipervnculo"/>
                  <w:lang w:val="es-ES_tradnl" w:eastAsia="es-ES"/>
                </w:rPr>
                <w:t>Ver Registro Oficial</w:t>
              </w:r>
            </w:hyperlink>
          </w:p>
          <w:p w14:paraId="550EBE16" w14:textId="77777777" w:rsidR="00AE656A" w:rsidRPr="00CE01F9" w:rsidRDefault="00AE656A" w:rsidP="00CE01F9">
            <w:pPr>
              <w:jc w:val="both"/>
              <w:rPr>
                <w:color w:val="000080"/>
                <w:lang w:eastAsia="es-ES"/>
              </w:rPr>
            </w:pPr>
          </w:p>
          <w:p w14:paraId="0E6A1230" w14:textId="071A8B16" w:rsidR="00A06B6A" w:rsidRPr="00CE01F9" w:rsidRDefault="00A06B6A" w:rsidP="00CE01F9">
            <w:pPr>
              <w:jc w:val="both"/>
              <w:rPr>
                <w:b/>
                <w:color w:val="000080"/>
                <w:lang w:eastAsia="es-ES"/>
              </w:rPr>
            </w:pPr>
            <w:r w:rsidRPr="00CE01F9">
              <w:rPr>
                <w:color w:val="000080"/>
                <w:lang w:eastAsia="es-ES"/>
              </w:rPr>
              <w:t xml:space="preserve"> </w:t>
            </w:r>
          </w:p>
          <w:p w14:paraId="164885FE" w14:textId="77777777" w:rsidR="00A06B6A" w:rsidRPr="00CE01F9" w:rsidRDefault="00A06B6A" w:rsidP="00CE01F9">
            <w:pPr>
              <w:jc w:val="both"/>
              <w:rPr>
                <w:b/>
                <w:color w:val="000080"/>
                <w:lang w:eastAsia="es-ES"/>
              </w:rPr>
            </w:pPr>
          </w:p>
          <w:p w14:paraId="3E7CEC97" w14:textId="171752A6" w:rsidR="00A06B6A" w:rsidRPr="00CE01F9" w:rsidRDefault="00A06B6A" w:rsidP="00CE01F9">
            <w:pPr>
              <w:jc w:val="both"/>
              <w:rPr>
                <w:iCs/>
                <w:color w:val="000080"/>
                <w:lang w:eastAsia="es-ES"/>
              </w:rPr>
            </w:pPr>
          </w:p>
          <w:p w14:paraId="598D3532" w14:textId="77777777" w:rsidR="00A06B6A" w:rsidRPr="00CE01F9" w:rsidRDefault="00A06B6A" w:rsidP="00CE01F9">
            <w:pPr>
              <w:jc w:val="both"/>
              <w:rPr>
                <w:b/>
                <w:color w:val="000080"/>
                <w:lang w:eastAsia="es-ES"/>
              </w:rPr>
            </w:pPr>
          </w:p>
        </w:tc>
      </w:tr>
      <w:tr w:rsidR="00D540A8" w:rsidRPr="00CE01F9" w14:paraId="4A9346AB" w14:textId="77777777" w:rsidTr="00130C3B">
        <w:trPr>
          <w:trHeight w:val="1380"/>
        </w:trPr>
        <w:tc>
          <w:tcPr>
            <w:tcW w:w="9257" w:type="dxa"/>
            <w:shd w:val="clear" w:color="auto" w:fill="E6F1DF"/>
          </w:tcPr>
          <w:p w14:paraId="4023AC4A" w14:textId="77777777" w:rsidR="00130C3B" w:rsidRPr="00CE01F9" w:rsidRDefault="00130C3B" w:rsidP="00CE01F9">
            <w:pPr>
              <w:jc w:val="both"/>
              <w:rPr>
                <w:b/>
                <w:bCs/>
                <w:color w:val="000080"/>
                <w:lang w:eastAsia="es-ES"/>
              </w:rPr>
            </w:pPr>
          </w:p>
          <w:p w14:paraId="472DEAFD" w14:textId="6181804B" w:rsidR="00D540A8" w:rsidRPr="00CE01F9" w:rsidRDefault="00D540A8" w:rsidP="00CE01F9">
            <w:pPr>
              <w:jc w:val="both"/>
              <w:rPr>
                <w:b/>
                <w:color w:val="000080"/>
                <w:lang w:eastAsia="es-ES"/>
              </w:rPr>
            </w:pPr>
            <w:r w:rsidRPr="00CE01F9">
              <w:rPr>
                <w:b/>
                <w:bCs/>
                <w:color w:val="000080"/>
                <w:lang w:val="es-ES_tradnl" w:eastAsia="es-ES"/>
              </w:rPr>
              <w:t>NORMAS GENERALES</w:t>
            </w:r>
            <w:r w:rsidR="00130C3B" w:rsidRPr="00CE01F9">
              <w:rPr>
                <w:b/>
                <w:color w:val="000080"/>
                <w:lang w:eastAsia="es-ES"/>
              </w:rPr>
              <w:t xml:space="preserve"> </w:t>
            </w:r>
            <w:r w:rsidRPr="00CE01F9">
              <w:rPr>
                <w:b/>
                <w:bCs/>
                <w:color w:val="000080"/>
                <w:lang w:val="es-ES_tradnl" w:eastAsia="es-ES"/>
              </w:rPr>
              <w:t>APLICABLES A LAS INSPECCIONES</w:t>
            </w:r>
            <w:r w:rsidR="00130C3B" w:rsidRPr="00CE01F9">
              <w:rPr>
                <w:b/>
                <w:color w:val="000080"/>
                <w:lang w:eastAsia="es-ES"/>
              </w:rPr>
              <w:t xml:space="preserve"> </w:t>
            </w:r>
            <w:r w:rsidRPr="00CE01F9">
              <w:rPr>
                <w:b/>
                <w:bCs/>
                <w:color w:val="000080"/>
                <w:lang w:val="es-ES_tradnl" w:eastAsia="es-ES"/>
              </w:rPr>
              <w:t>INTEGRALES DEL TRABAJO</w:t>
            </w:r>
          </w:p>
          <w:p w14:paraId="20BA9716" w14:textId="77777777" w:rsidR="00130C3B" w:rsidRPr="00CE01F9" w:rsidRDefault="00130C3B" w:rsidP="00CE01F9">
            <w:pPr>
              <w:jc w:val="both"/>
              <w:rPr>
                <w:b/>
                <w:color w:val="000080"/>
                <w:lang w:eastAsia="es-ES"/>
              </w:rPr>
            </w:pPr>
          </w:p>
          <w:p w14:paraId="4C441384" w14:textId="6C5FA20C" w:rsidR="00D540A8" w:rsidRPr="00CE01F9" w:rsidRDefault="00D540A8" w:rsidP="00CE01F9">
            <w:pPr>
              <w:jc w:val="both"/>
              <w:rPr>
                <w:color w:val="000080"/>
                <w:lang w:eastAsia="es-ES"/>
              </w:rPr>
            </w:pPr>
            <w:r w:rsidRPr="00CE01F9">
              <w:rPr>
                <w:b/>
                <w:color w:val="000080"/>
                <w:lang w:eastAsia="es-ES"/>
              </w:rPr>
              <w:t xml:space="preserve">Expedido por: </w:t>
            </w:r>
            <w:r w:rsidRPr="00CE01F9">
              <w:rPr>
                <w:color w:val="000080"/>
                <w:lang w:eastAsia="es-ES"/>
              </w:rPr>
              <w:t>A</w:t>
            </w:r>
            <w:r w:rsidR="00130C3B" w:rsidRPr="00CE01F9">
              <w:rPr>
                <w:color w:val="000080"/>
                <w:lang w:eastAsia="es-ES"/>
              </w:rPr>
              <w:t>cuerdo Ministerial MDT-2016-0303</w:t>
            </w:r>
            <w:r w:rsidRPr="00CE01F9">
              <w:rPr>
                <w:color w:val="000080"/>
                <w:lang w:eastAsia="es-ES"/>
              </w:rPr>
              <w:t xml:space="preserve">, publicadas en el Suplemento -Registro Oficial </w:t>
            </w:r>
            <w:r w:rsidR="00130C3B" w:rsidRPr="00CE01F9">
              <w:rPr>
                <w:color w:val="000080"/>
                <w:lang w:eastAsia="es-ES"/>
              </w:rPr>
              <w:t>937 de 3 de febrero de</w:t>
            </w:r>
            <w:r w:rsidRPr="00CE01F9">
              <w:rPr>
                <w:color w:val="000080"/>
                <w:lang w:eastAsia="es-ES"/>
              </w:rPr>
              <w:t xml:space="preserve"> 2017.</w:t>
            </w:r>
          </w:p>
          <w:p w14:paraId="2BD89807" w14:textId="2F4D0D26" w:rsidR="00130C3B" w:rsidRPr="00CE01F9" w:rsidRDefault="00130C3B" w:rsidP="00CE01F9">
            <w:pPr>
              <w:jc w:val="both"/>
              <w:rPr>
                <w:color w:val="000080"/>
                <w:lang w:eastAsia="es-ES"/>
              </w:rPr>
            </w:pPr>
          </w:p>
          <w:p w14:paraId="39FE4505" w14:textId="57215FBD" w:rsidR="00130C3B" w:rsidRPr="00CE01F9" w:rsidRDefault="00902B1F" w:rsidP="00CE01F9">
            <w:pPr>
              <w:jc w:val="both"/>
              <w:rPr>
                <w:color w:val="000080"/>
                <w:lang w:eastAsia="es-ES"/>
              </w:rPr>
            </w:pPr>
            <w:hyperlink r:id="rId15" w:history="1">
              <w:r w:rsidR="00130C3B" w:rsidRPr="00CE01F9">
                <w:rPr>
                  <w:rStyle w:val="Hipervnculo"/>
                  <w:lang w:eastAsia="es-ES"/>
                </w:rPr>
                <w:t>Ver Vigencia</w:t>
              </w:r>
            </w:hyperlink>
          </w:p>
          <w:p w14:paraId="50C1A2A6" w14:textId="2F89AC0C" w:rsidR="00130C3B" w:rsidRPr="00CE01F9" w:rsidRDefault="00130C3B" w:rsidP="00CE01F9">
            <w:pPr>
              <w:jc w:val="both"/>
              <w:rPr>
                <w:color w:val="000080"/>
                <w:lang w:eastAsia="es-ES"/>
              </w:rPr>
            </w:pPr>
          </w:p>
          <w:p w14:paraId="7C60A172" w14:textId="5847A66D" w:rsidR="00130C3B" w:rsidRPr="00CE01F9" w:rsidRDefault="00130C3B" w:rsidP="00CE01F9">
            <w:pPr>
              <w:jc w:val="both"/>
              <w:rPr>
                <w:color w:val="000080"/>
                <w:lang w:val="es-ES_tradnl" w:eastAsia="es-ES"/>
              </w:rPr>
            </w:pPr>
            <w:r w:rsidRPr="00CE01F9">
              <w:rPr>
                <w:b/>
                <w:bCs/>
                <w:color w:val="000080"/>
                <w:lang w:val="es-ES_tradnl" w:eastAsia="es-ES"/>
              </w:rPr>
              <w:t xml:space="preserve">Art. 1.- Del Objeto y Ámbito.- </w:t>
            </w:r>
            <w:r w:rsidRPr="00CE01F9">
              <w:rPr>
                <w:color w:val="000080"/>
                <w:lang w:val="es-ES_tradnl" w:eastAsia="es-ES"/>
              </w:rPr>
              <w:t>El presente Acuerdo Ministerial tiene por objeto regular y establecer los procedimientos a aplicarse en las inspecciones integrales que serán realizadas por los Inspectores del Trabajo y Directores Regionales del Trabajo respecto a las obligaciones laborales que tienen los empleadores del sector privado en relación a: trabajo infantil; grupos de atención prioritaria; seguridad y salud en el trabajo; y, todas aquellas determinadas en el Código del Trabajo y los Acuerdos Ministeriales correspondientes.</w:t>
            </w:r>
          </w:p>
          <w:p w14:paraId="4FC879EA" w14:textId="77777777" w:rsidR="00130C3B" w:rsidRPr="00CE01F9" w:rsidRDefault="00130C3B" w:rsidP="00CE01F9">
            <w:pPr>
              <w:jc w:val="both"/>
              <w:rPr>
                <w:color w:val="000080"/>
                <w:lang w:eastAsia="es-ES"/>
              </w:rPr>
            </w:pPr>
          </w:p>
          <w:p w14:paraId="221E9BD6" w14:textId="58F9E970" w:rsidR="00130C3B" w:rsidRPr="00CE01F9" w:rsidRDefault="00130C3B" w:rsidP="00CE01F9">
            <w:pPr>
              <w:jc w:val="both"/>
              <w:rPr>
                <w:b/>
                <w:bCs/>
                <w:color w:val="000080"/>
                <w:lang w:val="es-ES_tradnl" w:eastAsia="es-ES"/>
              </w:rPr>
            </w:pPr>
            <w:r w:rsidRPr="00CE01F9">
              <w:rPr>
                <w:b/>
                <w:bCs/>
                <w:color w:val="000080"/>
                <w:lang w:val="es-ES_tradnl" w:eastAsia="es-ES"/>
              </w:rPr>
              <w:t>TÍTULO II</w:t>
            </w:r>
          </w:p>
          <w:p w14:paraId="067D48F4" w14:textId="77777777" w:rsidR="00130C3B" w:rsidRPr="00CE01F9" w:rsidRDefault="00130C3B" w:rsidP="00CE01F9">
            <w:pPr>
              <w:jc w:val="both"/>
              <w:rPr>
                <w:color w:val="000080"/>
                <w:lang w:eastAsia="es-ES"/>
              </w:rPr>
            </w:pPr>
          </w:p>
          <w:p w14:paraId="0B4D1951" w14:textId="0F647543" w:rsidR="00130C3B" w:rsidRPr="00CE01F9" w:rsidRDefault="00130C3B" w:rsidP="00CE01F9">
            <w:pPr>
              <w:jc w:val="both"/>
              <w:rPr>
                <w:b/>
                <w:bCs/>
                <w:color w:val="000080"/>
                <w:lang w:val="es-ES_tradnl" w:eastAsia="es-ES"/>
              </w:rPr>
            </w:pPr>
            <w:r w:rsidRPr="00CE01F9">
              <w:rPr>
                <w:b/>
                <w:bCs/>
                <w:color w:val="000080"/>
                <w:lang w:val="es-ES_tradnl" w:eastAsia="es-ES"/>
              </w:rPr>
              <w:t>De las Autoridades Administrativas del Trabajo</w:t>
            </w:r>
          </w:p>
          <w:p w14:paraId="1BF33CCC" w14:textId="77777777" w:rsidR="00130C3B" w:rsidRPr="00CE01F9" w:rsidRDefault="00130C3B" w:rsidP="00CE01F9">
            <w:pPr>
              <w:jc w:val="both"/>
              <w:rPr>
                <w:color w:val="000080"/>
                <w:lang w:eastAsia="es-ES"/>
              </w:rPr>
            </w:pPr>
          </w:p>
          <w:p w14:paraId="27D0F139" w14:textId="5103B939" w:rsidR="00130C3B" w:rsidRPr="00CE01F9" w:rsidRDefault="00130C3B" w:rsidP="00CE01F9">
            <w:pPr>
              <w:jc w:val="both"/>
              <w:rPr>
                <w:color w:val="000080"/>
                <w:lang w:val="es-ES_tradnl" w:eastAsia="es-ES"/>
              </w:rPr>
            </w:pPr>
            <w:r w:rsidRPr="00CE01F9">
              <w:rPr>
                <w:b/>
                <w:bCs/>
                <w:color w:val="000080"/>
                <w:lang w:val="es-ES_tradnl" w:eastAsia="es-ES"/>
              </w:rPr>
              <w:t xml:space="preserve">Art. 2.- De los Directores </w:t>
            </w:r>
            <w:r w:rsidR="00AE630B" w:rsidRPr="00CE01F9">
              <w:rPr>
                <w:b/>
                <w:bCs/>
                <w:color w:val="000080"/>
                <w:lang w:val="es-ES_tradnl" w:eastAsia="es-ES"/>
              </w:rPr>
              <w:t>Regionales. -</w:t>
            </w:r>
            <w:r w:rsidRPr="00CE01F9">
              <w:rPr>
                <w:b/>
                <w:bCs/>
                <w:color w:val="000080"/>
                <w:lang w:val="es-ES_tradnl" w:eastAsia="es-ES"/>
              </w:rPr>
              <w:t xml:space="preserve"> </w:t>
            </w:r>
            <w:r w:rsidRPr="00CE01F9">
              <w:rPr>
                <w:color w:val="000080"/>
                <w:lang w:val="es-ES_tradnl" w:eastAsia="es-ES"/>
              </w:rPr>
              <w:t>A más de las obligaciones establecidas en la ley, la o el Director Regional del Trabajo será el encargado de planificar las inspecciones integrales a realizarse en su jurisdicción; bajo un análisis de riesgo de incumplimiento de la normativa laboral por parte del empleador; según el caso y conforme las circunstancias lo ameriten a fin de verificar el cumplimiento de los derechos y obligaciones laborales.</w:t>
            </w:r>
          </w:p>
          <w:p w14:paraId="2EB300ED" w14:textId="77777777" w:rsidR="00130C3B" w:rsidRPr="00CE01F9" w:rsidRDefault="00130C3B" w:rsidP="00CE01F9">
            <w:pPr>
              <w:jc w:val="both"/>
              <w:rPr>
                <w:color w:val="000080"/>
                <w:lang w:eastAsia="es-ES"/>
              </w:rPr>
            </w:pPr>
          </w:p>
          <w:p w14:paraId="15C2E569" w14:textId="521202B5" w:rsidR="00130C3B" w:rsidRPr="00CE01F9" w:rsidRDefault="00130C3B" w:rsidP="00CE01F9">
            <w:pPr>
              <w:jc w:val="both"/>
              <w:rPr>
                <w:color w:val="000080"/>
                <w:lang w:val="es-ES_tradnl" w:eastAsia="es-ES"/>
              </w:rPr>
            </w:pPr>
            <w:r w:rsidRPr="00CE01F9">
              <w:rPr>
                <w:b/>
                <w:bCs/>
                <w:color w:val="000080"/>
                <w:lang w:val="es-ES_tradnl" w:eastAsia="es-ES"/>
              </w:rPr>
              <w:t xml:space="preserve">Art. 3.- De los Coordinadores de Inspectores del </w:t>
            </w:r>
            <w:r w:rsidR="00AE630B" w:rsidRPr="00CE01F9">
              <w:rPr>
                <w:b/>
                <w:bCs/>
                <w:color w:val="000080"/>
                <w:lang w:val="es-ES_tradnl" w:eastAsia="es-ES"/>
              </w:rPr>
              <w:t>Trabajo</w:t>
            </w:r>
            <w:r w:rsidR="00AE630B" w:rsidRPr="00CE01F9">
              <w:rPr>
                <w:color w:val="000080"/>
                <w:lang w:val="es-ES_tradnl" w:eastAsia="es-ES"/>
              </w:rPr>
              <w:t>. -</w:t>
            </w:r>
            <w:r w:rsidRPr="00CE01F9">
              <w:rPr>
                <w:color w:val="000080"/>
                <w:lang w:val="es-ES_tradnl" w:eastAsia="es-ES"/>
              </w:rPr>
              <w:t xml:space="preserve"> La o el Coordinador de Inspectores del Trabajo o Delegado/a Provincial, será responsable de lo siguiente:</w:t>
            </w:r>
          </w:p>
          <w:p w14:paraId="77D9F75C" w14:textId="77777777" w:rsidR="00130C3B" w:rsidRPr="00CE01F9" w:rsidRDefault="00130C3B" w:rsidP="00CE01F9">
            <w:pPr>
              <w:jc w:val="both"/>
              <w:rPr>
                <w:color w:val="000080"/>
                <w:lang w:eastAsia="es-ES"/>
              </w:rPr>
            </w:pPr>
          </w:p>
          <w:p w14:paraId="70E7AE7B" w14:textId="77777777" w:rsidR="00130C3B" w:rsidRPr="00CE01F9" w:rsidRDefault="00130C3B" w:rsidP="00CE01F9">
            <w:pPr>
              <w:numPr>
                <w:ilvl w:val="0"/>
                <w:numId w:val="5"/>
              </w:numPr>
              <w:jc w:val="both"/>
              <w:rPr>
                <w:color w:val="000080"/>
                <w:lang w:val="es-ES_tradnl" w:eastAsia="es-ES"/>
              </w:rPr>
            </w:pPr>
            <w:r w:rsidRPr="00CE01F9">
              <w:rPr>
                <w:color w:val="000080"/>
                <w:lang w:val="es-ES_tradnl" w:eastAsia="es-ES"/>
              </w:rPr>
              <w:t>Dar seguimiento a la planificación de las inspecciones integrales;</w:t>
            </w:r>
          </w:p>
          <w:p w14:paraId="031D8D83" w14:textId="77777777" w:rsidR="00130C3B" w:rsidRPr="00CE01F9" w:rsidRDefault="00130C3B" w:rsidP="00CE01F9">
            <w:pPr>
              <w:numPr>
                <w:ilvl w:val="0"/>
                <w:numId w:val="5"/>
              </w:numPr>
              <w:jc w:val="both"/>
              <w:rPr>
                <w:color w:val="000080"/>
                <w:lang w:val="es-ES_tradnl" w:eastAsia="es-ES"/>
              </w:rPr>
            </w:pPr>
            <w:r w:rsidRPr="00CE01F9">
              <w:rPr>
                <w:color w:val="000080"/>
                <w:lang w:val="es-ES_tradnl" w:eastAsia="es-ES"/>
              </w:rPr>
              <w:t>Realizar la distribución entre los Inspectores del Trabajo del listado de las empresas a ser inspeccionadas y que han sido previamente asignadas por la o el Director Regional del Trabajo de cada Dirección Regional o Delegación Provincial;</w:t>
            </w:r>
          </w:p>
          <w:p w14:paraId="1FCA9290" w14:textId="77777777" w:rsidR="00130C3B" w:rsidRPr="00CE01F9" w:rsidRDefault="00130C3B" w:rsidP="00CE01F9">
            <w:pPr>
              <w:numPr>
                <w:ilvl w:val="0"/>
                <w:numId w:val="5"/>
              </w:numPr>
              <w:jc w:val="both"/>
              <w:rPr>
                <w:color w:val="000080"/>
                <w:lang w:val="es-ES_tradnl" w:eastAsia="es-ES"/>
              </w:rPr>
            </w:pPr>
            <w:r w:rsidRPr="00CE01F9">
              <w:rPr>
                <w:color w:val="000080"/>
                <w:lang w:val="es-ES_tradnl" w:eastAsia="es-ES"/>
              </w:rPr>
              <w:t>Aprobar la solicitud de modificación de la agenda de inspecciones en caso de ser requerida por los Inspectores del Trabajo, previa justificación;</w:t>
            </w:r>
          </w:p>
          <w:p w14:paraId="39656C17" w14:textId="77777777" w:rsidR="00130C3B" w:rsidRPr="00CE01F9" w:rsidRDefault="00130C3B" w:rsidP="00CE01F9">
            <w:pPr>
              <w:jc w:val="both"/>
              <w:rPr>
                <w:color w:val="000080"/>
                <w:lang w:eastAsia="es-ES"/>
              </w:rPr>
            </w:pPr>
            <w:r w:rsidRPr="00CE01F9">
              <w:rPr>
                <w:color w:val="000080"/>
                <w:lang w:val="es-ES_tradnl" w:eastAsia="es-ES"/>
              </w:rPr>
              <w:br w:type="column"/>
            </w:r>
          </w:p>
          <w:p w14:paraId="02F08DAB" w14:textId="77777777" w:rsidR="00130C3B" w:rsidRPr="00CE01F9" w:rsidRDefault="00130C3B" w:rsidP="00CE01F9">
            <w:pPr>
              <w:numPr>
                <w:ilvl w:val="0"/>
                <w:numId w:val="6"/>
              </w:numPr>
              <w:jc w:val="both"/>
              <w:rPr>
                <w:color w:val="000080"/>
                <w:lang w:val="es-ES_tradnl" w:eastAsia="es-ES"/>
              </w:rPr>
            </w:pPr>
            <w:r w:rsidRPr="00CE01F9">
              <w:rPr>
                <w:color w:val="000080"/>
                <w:lang w:val="es-ES_tradnl" w:eastAsia="es-ES"/>
              </w:rPr>
              <w:t>Llevar el control y realizar el seguimiento de las actividades que realizan los Inspectores del Trabajo en las inspecciones asignadas;</w:t>
            </w:r>
          </w:p>
          <w:p w14:paraId="61778E65" w14:textId="77777777" w:rsidR="00130C3B" w:rsidRPr="00CE01F9" w:rsidRDefault="00130C3B" w:rsidP="00CE01F9">
            <w:pPr>
              <w:numPr>
                <w:ilvl w:val="0"/>
                <w:numId w:val="6"/>
              </w:numPr>
              <w:jc w:val="both"/>
              <w:rPr>
                <w:color w:val="000080"/>
                <w:lang w:val="es-ES_tradnl" w:eastAsia="es-ES"/>
              </w:rPr>
            </w:pPr>
            <w:r w:rsidRPr="00CE01F9">
              <w:rPr>
                <w:color w:val="000080"/>
                <w:lang w:val="es-ES_tradnl" w:eastAsia="es-ES"/>
              </w:rPr>
              <w:t>Coordinar actividades con la Dirección de Seguridad y Salud en el Trabajo para la realización de visitas e inspecciones y;</w:t>
            </w:r>
          </w:p>
          <w:p w14:paraId="429E9827" w14:textId="7FF38A04" w:rsidR="00130C3B" w:rsidRPr="00CE01F9" w:rsidRDefault="00130C3B" w:rsidP="00CE01F9">
            <w:pPr>
              <w:numPr>
                <w:ilvl w:val="0"/>
                <w:numId w:val="6"/>
              </w:numPr>
              <w:jc w:val="both"/>
              <w:rPr>
                <w:color w:val="000080"/>
                <w:lang w:val="es-ES_tradnl" w:eastAsia="es-ES"/>
              </w:rPr>
            </w:pPr>
            <w:r w:rsidRPr="00CE01F9">
              <w:rPr>
                <w:color w:val="000080"/>
                <w:lang w:val="es-ES_tradnl" w:eastAsia="es-ES"/>
              </w:rPr>
              <w:t>Elevar de manera trimestral un reporte de gestión a la autoridad jerárquica superior.</w:t>
            </w:r>
          </w:p>
          <w:p w14:paraId="3D02B690" w14:textId="77777777" w:rsidR="00130C3B" w:rsidRPr="00CE01F9" w:rsidRDefault="00130C3B" w:rsidP="00CE01F9">
            <w:pPr>
              <w:jc w:val="both"/>
              <w:rPr>
                <w:color w:val="000080"/>
                <w:lang w:val="es-ES_tradnl" w:eastAsia="es-ES"/>
              </w:rPr>
            </w:pPr>
          </w:p>
          <w:p w14:paraId="593FEA61" w14:textId="2C227693" w:rsidR="00130C3B" w:rsidRPr="00CE01F9" w:rsidRDefault="00130C3B" w:rsidP="00CE01F9">
            <w:pPr>
              <w:jc w:val="both"/>
              <w:rPr>
                <w:color w:val="000080"/>
                <w:lang w:val="es-ES_tradnl" w:eastAsia="es-ES"/>
              </w:rPr>
            </w:pPr>
            <w:r w:rsidRPr="00CE01F9">
              <w:rPr>
                <w:b/>
                <w:bCs/>
                <w:color w:val="000080"/>
                <w:lang w:val="es-ES_tradnl" w:eastAsia="es-ES"/>
              </w:rPr>
              <w:t xml:space="preserve">Art. 4.- De los Inspectores del Trabajo.- </w:t>
            </w:r>
            <w:r w:rsidRPr="00CE01F9">
              <w:rPr>
                <w:color w:val="000080"/>
                <w:lang w:val="es-ES_tradnl" w:eastAsia="es-ES"/>
              </w:rPr>
              <w:t>A más de las funciones establecidas en la ley, los Inspectores del Trabajo, son los encargados de efectuar los procesos de verificación de incumplimiento de la normativa laboral, ya sea utilizando medios electrónicos de manera previa a la inspección de campo o visitando los lugares de trabajo para cerciorarse del cumplimiento de las disposiciones legales y reglamentarias referentes al trabajo; quienes deberán hacer constar sus observaciones en los informes que eleven a sus respectivos superiores jerárquicos.</w:t>
            </w:r>
          </w:p>
          <w:p w14:paraId="412BAB16" w14:textId="77777777" w:rsidR="00130C3B" w:rsidRPr="00CE01F9" w:rsidRDefault="00130C3B" w:rsidP="00CE01F9">
            <w:pPr>
              <w:jc w:val="both"/>
              <w:rPr>
                <w:color w:val="000080"/>
                <w:lang w:eastAsia="es-ES"/>
              </w:rPr>
            </w:pPr>
          </w:p>
          <w:p w14:paraId="040F7FC1" w14:textId="434F41FC" w:rsidR="00130C3B" w:rsidRPr="00CE01F9" w:rsidRDefault="00130C3B" w:rsidP="00CE01F9">
            <w:pPr>
              <w:jc w:val="both"/>
              <w:rPr>
                <w:color w:val="000080"/>
                <w:lang w:val="es-ES_tradnl" w:eastAsia="es-ES"/>
              </w:rPr>
            </w:pPr>
            <w:r w:rsidRPr="00CE01F9">
              <w:rPr>
                <w:color w:val="000080"/>
                <w:lang w:val="es-ES_tradnl" w:eastAsia="es-ES"/>
              </w:rPr>
              <w:t>Para el efecto, deberán observar los principios de eficiencia, celeridad, objetividad, imparcialidad y sana critica en el desarrollo de la inspección integral, verificando que se respeten los derechos y obligaciones que la ley impone a empleadores y trabajadores, cumpliendo con las atribuciones dispuestas en el Art. 545 del Código del Trabajo y; en el caso de incumplirlas tendrá la responsabilidad y las sanciones contempladas en los Arts. 546 y 547 del Código del Trabajo.</w:t>
            </w:r>
          </w:p>
          <w:p w14:paraId="52A335F7" w14:textId="77777777" w:rsidR="00130C3B" w:rsidRPr="00CE01F9" w:rsidRDefault="00130C3B" w:rsidP="00CE01F9">
            <w:pPr>
              <w:jc w:val="both"/>
              <w:rPr>
                <w:color w:val="000080"/>
                <w:lang w:eastAsia="es-ES"/>
              </w:rPr>
            </w:pPr>
          </w:p>
          <w:p w14:paraId="61A4D3E5" w14:textId="2296748D" w:rsidR="00130C3B" w:rsidRPr="00CE01F9" w:rsidRDefault="00130C3B" w:rsidP="00CE01F9">
            <w:pPr>
              <w:jc w:val="both"/>
              <w:rPr>
                <w:b/>
                <w:bCs/>
                <w:color w:val="000080"/>
                <w:lang w:val="es-ES_tradnl" w:eastAsia="es-ES"/>
              </w:rPr>
            </w:pPr>
            <w:r w:rsidRPr="00CE01F9">
              <w:rPr>
                <w:b/>
                <w:bCs/>
                <w:color w:val="000080"/>
                <w:lang w:val="es-ES_tradnl" w:eastAsia="es-ES"/>
              </w:rPr>
              <w:t xml:space="preserve">Art. 5.- Del Director de Seguridad y Salud en el </w:t>
            </w:r>
            <w:r w:rsidR="00AE630B" w:rsidRPr="00CE01F9">
              <w:rPr>
                <w:b/>
                <w:bCs/>
                <w:color w:val="000080"/>
                <w:lang w:val="es-ES_tradnl" w:eastAsia="es-ES"/>
              </w:rPr>
              <w:t>Trabajo. -</w:t>
            </w:r>
          </w:p>
          <w:p w14:paraId="4EBB140E" w14:textId="77777777" w:rsidR="00130C3B" w:rsidRPr="00CE01F9" w:rsidRDefault="00130C3B" w:rsidP="00CE01F9">
            <w:pPr>
              <w:jc w:val="both"/>
              <w:rPr>
                <w:color w:val="000080"/>
                <w:lang w:eastAsia="es-ES"/>
              </w:rPr>
            </w:pPr>
          </w:p>
          <w:p w14:paraId="0B61EEA8" w14:textId="79FD3B91" w:rsidR="00130C3B" w:rsidRPr="00CE01F9" w:rsidRDefault="00130C3B" w:rsidP="00CE01F9">
            <w:pPr>
              <w:jc w:val="both"/>
              <w:rPr>
                <w:color w:val="000080"/>
                <w:lang w:val="es-ES_tradnl" w:eastAsia="es-ES"/>
              </w:rPr>
            </w:pPr>
            <w:r w:rsidRPr="00CE01F9">
              <w:rPr>
                <w:color w:val="000080"/>
                <w:lang w:val="es-ES_tradnl" w:eastAsia="es-ES"/>
              </w:rPr>
              <w:t>A más de las atribuciones establecidas en la ley, corresponde a la Dirección de Seguridad y Salud en el Trabajo, coordinar con las Direcciones Regionales las inspecciones y visitas en materia de seguridad y salud en el trabajo; así como dictaminar la suspensión de labores y cierre de locales o medios colectivos en los que se atentare o afectare la salud y seguridad e higiene de los trabajadores o se contraviniere a las medidas de seguridad e higiene dictadas, sin perjuicio de las demás sanciones legales, conforme lo establece el artículo 436 del Código del Trabajo.</w:t>
            </w:r>
          </w:p>
          <w:p w14:paraId="02E32BC1" w14:textId="77777777" w:rsidR="00130C3B" w:rsidRPr="00CE01F9" w:rsidRDefault="00130C3B" w:rsidP="00CE01F9">
            <w:pPr>
              <w:jc w:val="both"/>
              <w:rPr>
                <w:color w:val="000080"/>
                <w:lang w:eastAsia="es-ES"/>
              </w:rPr>
            </w:pPr>
          </w:p>
          <w:p w14:paraId="470D5D2D" w14:textId="77777777" w:rsidR="00130C3B" w:rsidRPr="00CE01F9" w:rsidRDefault="00130C3B" w:rsidP="00CE01F9">
            <w:pPr>
              <w:jc w:val="both"/>
              <w:rPr>
                <w:color w:val="000080"/>
                <w:lang w:eastAsia="es-ES"/>
              </w:rPr>
            </w:pPr>
            <w:r w:rsidRPr="00CE01F9">
              <w:rPr>
                <w:b/>
                <w:bCs/>
                <w:color w:val="000080"/>
                <w:lang w:val="es-ES_tradnl" w:eastAsia="es-ES"/>
              </w:rPr>
              <w:t>TÍTULO III</w:t>
            </w:r>
          </w:p>
          <w:p w14:paraId="66BC5F63" w14:textId="60124B2D" w:rsidR="00130C3B" w:rsidRPr="00CE01F9" w:rsidRDefault="00130C3B" w:rsidP="00CE01F9">
            <w:pPr>
              <w:jc w:val="both"/>
              <w:rPr>
                <w:b/>
                <w:bCs/>
                <w:color w:val="000080"/>
                <w:lang w:val="es-ES_tradnl" w:eastAsia="es-ES"/>
              </w:rPr>
            </w:pPr>
            <w:r w:rsidRPr="00CE01F9">
              <w:rPr>
                <w:b/>
                <w:bCs/>
                <w:color w:val="000080"/>
                <w:lang w:val="es-ES_tradnl" w:eastAsia="es-ES"/>
              </w:rPr>
              <w:t>De la inspección integral y de los mecanismos de verificación de incumplimiento de la normativa laboral</w:t>
            </w:r>
          </w:p>
          <w:p w14:paraId="38DAE2CE" w14:textId="77777777" w:rsidR="00130C3B" w:rsidRPr="00CE01F9" w:rsidRDefault="00130C3B" w:rsidP="00CE01F9">
            <w:pPr>
              <w:jc w:val="both"/>
              <w:rPr>
                <w:color w:val="000080"/>
                <w:lang w:eastAsia="es-ES"/>
              </w:rPr>
            </w:pPr>
          </w:p>
          <w:p w14:paraId="63A44336" w14:textId="403BC111" w:rsidR="00130C3B" w:rsidRPr="00CE01F9" w:rsidRDefault="00130C3B" w:rsidP="00CE01F9">
            <w:pPr>
              <w:jc w:val="both"/>
              <w:rPr>
                <w:color w:val="000080"/>
                <w:lang w:val="es-ES_tradnl" w:eastAsia="es-ES"/>
              </w:rPr>
            </w:pPr>
            <w:r w:rsidRPr="00CE01F9">
              <w:rPr>
                <w:b/>
                <w:bCs/>
                <w:color w:val="000080"/>
                <w:lang w:val="es-ES_tradnl" w:eastAsia="es-ES"/>
              </w:rPr>
              <w:t xml:space="preserve">Art. 6.- De la Inspección Integral.- </w:t>
            </w:r>
            <w:r w:rsidRPr="00CE01F9">
              <w:rPr>
                <w:color w:val="000080"/>
                <w:lang w:val="es-ES_tradnl" w:eastAsia="es-ES"/>
              </w:rPr>
              <w:t>La Inspección del trabajo integral consiste en la vigilancia o verificación por parte de los Inspectores del Trabajo del cumplimiento de la normativa laboral relativa a las condiciones de trabajo y a la protección de los trabajadores en el ejercicio de sus actividades laborales.</w:t>
            </w:r>
          </w:p>
          <w:p w14:paraId="4F6A86E9" w14:textId="77777777" w:rsidR="00130C3B" w:rsidRPr="00CE01F9" w:rsidRDefault="00130C3B" w:rsidP="00CE01F9">
            <w:pPr>
              <w:jc w:val="both"/>
              <w:rPr>
                <w:color w:val="000080"/>
                <w:lang w:eastAsia="es-ES"/>
              </w:rPr>
            </w:pPr>
          </w:p>
          <w:p w14:paraId="2FB35E30" w14:textId="44C67B66" w:rsidR="00130C3B" w:rsidRPr="00CE01F9" w:rsidRDefault="00130C3B" w:rsidP="00CE01F9">
            <w:pPr>
              <w:jc w:val="both"/>
              <w:rPr>
                <w:color w:val="000080"/>
                <w:lang w:val="es-ES_tradnl" w:eastAsia="es-ES"/>
              </w:rPr>
            </w:pPr>
            <w:r w:rsidRPr="00CE01F9">
              <w:rPr>
                <w:color w:val="000080"/>
                <w:lang w:val="es-ES_tradnl" w:eastAsia="es-ES"/>
              </w:rPr>
              <w:t>Para las inspecciones focalizadas que versan sobre un determinado punto u objeto de protección de derechos laborales, procederán únicamente mediante denuncia de la o las personas trabajadoras.</w:t>
            </w:r>
          </w:p>
          <w:p w14:paraId="0D78E155" w14:textId="77777777" w:rsidR="00130C3B" w:rsidRPr="00CE01F9" w:rsidRDefault="00130C3B" w:rsidP="00CE01F9">
            <w:pPr>
              <w:jc w:val="both"/>
              <w:rPr>
                <w:color w:val="000080"/>
                <w:lang w:eastAsia="es-ES"/>
              </w:rPr>
            </w:pPr>
          </w:p>
          <w:p w14:paraId="0F311CAD" w14:textId="0847C486" w:rsidR="00130C3B" w:rsidRPr="00CE01F9" w:rsidRDefault="00130C3B" w:rsidP="00CE01F9">
            <w:pPr>
              <w:jc w:val="both"/>
              <w:rPr>
                <w:color w:val="000080"/>
                <w:lang w:eastAsia="es-ES"/>
              </w:rPr>
            </w:pPr>
            <w:r w:rsidRPr="00CE01F9">
              <w:rPr>
                <w:b/>
                <w:bCs/>
                <w:color w:val="000080"/>
                <w:lang w:val="es-ES_tradnl" w:eastAsia="es-ES"/>
              </w:rPr>
              <w:t xml:space="preserve">Art. 7.- Mecanismos de verificación de incumplimiento de la normativa laboral. - </w:t>
            </w:r>
            <w:r w:rsidRPr="00CE01F9">
              <w:rPr>
                <w:color w:val="000080"/>
                <w:lang w:val="es-ES_tradnl" w:eastAsia="es-ES"/>
              </w:rPr>
              <w:t>Los mecanismos de verificación</w:t>
            </w:r>
          </w:p>
          <w:p w14:paraId="270E7430" w14:textId="77777777" w:rsidR="00130C3B" w:rsidRPr="00CE01F9" w:rsidRDefault="00130C3B" w:rsidP="00CE01F9">
            <w:pPr>
              <w:jc w:val="both"/>
              <w:rPr>
                <w:color w:val="000080"/>
                <w:lang w:eastAsia="es-ES"/>
              </w:rPr>
            </w:pPr>
            <w:r w:rsidRPr="00CE01F9">
              <w:rPr>
                <w:color w:val="000080"/>
                <w:lang w:val="es-ES_tradnl" w:eastAsia="es-ES"/>
              </w:rPr>
              <w:t>del incumplimiento de la normativa laboral se dividen en los siguientes:</w:t>
            </w:r>
          </w:p>
          <w:p w14:paraId="708C2ADA" w14:textId="77777777" w:rsidR="00130C3B" w:rsidRPr="00CE01F9" w:rsidRDefault="00130C3B" w:rsidP="00CE01F9">
            <w:pPr>
              <w:numPr>
                <w:ilvl w:val="0"/>
                <w:numId w:val="7"/>
              </w:numPr>
              <w:jc w:val="both"/>
              <w:rPr>
                <w:color w:val="000080"/>
                <w:lang w:val="es-ES_tradnl" w:eastAsia="es-ES"/>
              </w:rPr>
            </w:pPr>
            <w:r w:rsidRPr="00CE01F9">
              <w:rPr>
                <w:color w:val="000080"/>
                <w:lang w:val="es-ES_tradnl" w:eastAsia="es-ES"/>
              </w:rPr>
              <w:t>Procesos de verificación electrónica.</w:t>
            </w:r>
          </w:p>
          <w:p w14:paraId="4C54F018" w14:textId="77777777" w:rsidR="00130C3B" w:rsidRPr="00CE01F9" w:rsidRDefault="00130C3B" w:rsidP="00CE01F9">
            <w:pPr>
              <w:numPr>
                <w:ilvl w:val="0"/>
                <w:numId w:val="7"/>
              </w:numPr>
              <w:jc w:val="both"/>
              <w:rPr>
                <w:color w:val="000080"/>
                <w:lang w:val="es-ES_tradnl" w:eastAsia="es-ES"/>
              </w:rPr>
            </w:pPr>
            <w:r w:rsidRPr="00CE01F9">
              <w:rPr>
                <w:color w:val="000080"/>
                <w:lang w:val="es-ES_tradnl" w:eastAsia="es-ES"/>
              </w:rPr>
              <w:t>Procesos de inspección de campo.</w:t>
            </w:r>
          </w:p>
          <w:p w14:paraId="718BAF25" w14:textId="71693538" w:rsidR="00130C3B" w:rsidRPr="00CE01F9" w:rsidRDefault="00130C3B" w:rsidP="00CE01F9">
            <w:pPr>
              <w:jc w:val="both"/>
              <w:rPr>
                <w:color w:val="000080"/>
                <w:lang w:val="es-ES_tradnl" w:eastAsia="es-ES"/>
              </w:rPr>
            </w:pPr>
            <w:r w:rsidRPr="00CE01F9">
              <w:rPr>
                <w:color w:val="000080"/>
                <w:lang w:val="es-ES_tradnl" w:eastAsia="es-ES"/>
              </w:rPr>
              <w:t>Para la planificación de las inspecciones integrales la o el Director Regional del Trabajo realizará la priorización respectiva, considerando las variables establecidas en el Manual de Aplicación del Sistema de Gestión de Inspecciones que forma parte de este Acuerdo.</w:t>
            </w:r>
          </w:p>
          <w:p w14:paraId="6C2BA026" w14:textId="77777777" w:rsidR="00130C3B" w:rsidRPr="00CE01F9" w:rsidRDefault="00130C3B" w:rsidP="00CE01F9">
            <w:pPr>
              <w:jc w:val="both"/>
              <w:rPr>
                <w:color w:val="000080"/>
                <w:lang w:eastAsia="es-ES"/>
              </w:rPr>
            </w:pPr>
          </w:p>
          <w:p w14:paraId="16CB03E6" w14:textId="13B35627" w:rsidR="00130C3B" w:rsidRPr="00CE01F9" w:rsidRDefault="00130C3B" w:rsidP="00CE01F9">
            <w:pPr>
              <w:jc w:val="both"/>
              <w:rPr>
                <w:color w:val="000080"/>
                <w:lang w:val="es-ES_tradnl" w:eastAsia="es-ES"/>
              </w:rPr>
            </w:pPr>
            <w:r w:rsidRPr="00CE01F9">
              <w:rPr>
                <w:b/>
                <w:bCs/>
                <w:color w:val="000080"/>
                <w:lang w:val="es-ES_tradnl" w:eastAsia="es-ES"/>
              </w:rPr>
              <w:t xml:space="preserve">Art. 8.- Procesos de verificación electrónica. - </w:t>
            </w:r>
            <w:r w:rsidRPr="00CE01F9">
              <w:rPr>
                <w:color w:val="000080"/>
                <w:lang w:val="es-ES_tradnl" w:eastAsia="es-ES"/>
              </w:rPr>
              <w:t>Son aquellos procesos que se realizan a las empresas mediante la utilización de medios electrónicos, cuya matriz de verificación de incumplimiento de la normativa laboral es calificada en el sistema informático del Ministerio del Trabajo como riesgo de incumplimiento medio o bajo; esto es, cuando los empleadores presenten incumplimientos mínimos.</w:t>
            </w:r>
          </w:p>
          <w:p w14:paraId="38FAFB9D" w14:textId="77777777" w:rsidR="00130C3B" w:rsidRPr="00CE01F9" w:rsidRDefault="00130C3B" w:rsidP="00CE01F9">
            <w:pPr>
              <w:jc w:val="both"/>
              <w:rPr>
                <w:color w:val="000080"/>
                <w:lang w:eastAsia="es-ES"/>
              </w:rPr>
            </w:pPr>
          </w:p>
          <w:p w14:paraId="05613FF0" w14:textId="77777777" w:rsidR="00130C3B" w:rsidRPr="00CE01F9" w:rsidRDefault="00130C3B" w:rsidP="00CE01F9">
            <w:pPr>
              <w:jc w:val="both"/>
              <w:rPr>
                <w:color w:val="000080"/>
                <w:lang w:eastAsia="es-ES"/>
              </w:rPr>
            </w:pPr>
            <w:r w:rsidRPr="00CE01F9">
              <w:rPr>
                <w:color w:val="000080"/>
                <w:lang w:val="es-ES_tradnl" w:eastAsia="es-ES"/>
              </w:rPr>
              <w:t>Para el efecto, mediante el sistema informático se procederá a emitir la correspondiente providencia a fin de que el empleador enmiende o corrija los incumplimientos laborales. Si el empleador dentro de este término, subsana los requerimientos, el inspector del trabajo procederá a archivar el proceso, en caso de verificarse que se mantienen los incumplimientos el empleador será objeto de sanción.</w:t>
            </w:r>
          </w:p>
          <w:p w14:paraId="7EDE8232" w14:textId="0F939280" w:rsidR="00130C3B" w:rsidRPr="00CE01F9" w:rsidRDefault="00130C3B" w:rsidP="00CE01F9">
            <w:pPr>
              <w:jc w:val="both"/>
              <w:rPr>
                <w:color w:val="000080"/>
                <w:lang w:val="es-ES_tradnl" w:eastAsia="es-ES"/>
              </w:rPr>
            </w:pPr>
            <w:r w:rsidRPr="00CE01F9">
              <w:rPr>
                <w:color w:val="000080"/>
                <w:lang w:val="es-ES_tradnl" w:eastAsia="es-ES"/>
              </w:rPr>
              <w:t>En estos procesos no será necesario realizar una visita de campo por parte del Inspector del Trabajo a las instalaciones del empleador.</w:t>
            </w:r>
          </w:p>
          <w:p w14:paraId="2B67F186" w14:textId="77777777" w:rsidR="00130C3B" w:rsidRPr="00CE01F9" w:rsidRDefault="00130C3B" w:rsidP="00CE01F9">
            <w:pPr>
              <w:jc w:val="both"/>
              <w:rPr>
                <w:color w:val="000080"/>
                <w:lang w:eastAsia="es-ES"/>
              </w:rPr>
            </w:pPr>
          </w:p>
          <w:p w14:paraId="3935B838" w14:textId="234080C0" w:rsidR="00130C3B" w:rsidRPr="00CE01F9" w:rsidRDefault="00130C3B" w:rsidP="00CE01F9">
            <w:pPr>
              <w:jc w:val="both"/>
              <w:rPr>
                <w:color w:val="000080"/>
                <w:lang w:val="es-ES_tradnl" w:eastAsia="es-ES"/>
              </w:rPr>
            </w:pPr>
            <w:r w:rsidRPr="00CE01F9">
              <w:rPr>
                <w:b/>
                <w:bCs/>
                <w:color w:val="000080"/>
                <w:lang w:val="es-ES_tradnl" w:eastAsia="es-ES"/>
              </w:rPr>
              <w:t xml:space="preserve">Art. 9.- Procesos de inspección de campo. - </w:t>
            </w:r>
            <w:r w:rsidRPr="00CE01F9">
              <w:rPr>
                <w:color w:val="000080"/>
                <w:lang w:val="es-ES_tradnl" w:eastAsia="es-ES"/>
              </w:rPr>
              <w:t>Son aquellos procesos que se realizan mediante una visita física a las instalaciones del empleador cuando la matriz de verificación de incumplimiento de normativa laboral, es calificada en el sistema informático del Ministerio del Trabajo como riesgo de incumplimiento alto o muy alto.</w:t>
            </w:r>
          </w:p>
          <w:p w14:paraId="75850212" w14:textId="77777777" w:rsidR="00130C3B" w:rsidRPr="00CE01F9" w:rsidRDefault="00130C3B" w:rsidP="00CE01F9">
            <w:pPr>
              <w:jc w:val="both"/>
              <w:rPr>
                <w:color w:val="000080"/>
                <w:lang w:eastAsia="es-ES"/>
              </w:rPr>
            </w:pPr>
          </w:p>
          <w:p w14:paraId="5CE90027" w14:textId="0AAD567E" w:rsidR="00130C3B" w:rsidRPr="00CE01F9" w:rsidRDefault="00130C3B" w:rsidP="00CE01F9">
            <w:pPr>
              <w:jc w:val="both"/>
              <w:rPr>
                <w:color w:val="000080"/>
                <w:lang w:val="es-ES_tradnl" w:eastAsia="es-ES"/>
              </w:rPr>
            </w:pPr>
            <w:r w:rsidRPr="00CE01F9">
              <w:rPr>
                <w:color w:val="000080"/>
                <w:lang w:val="es-ES_tradnl" w:eastAsia="es-ES"/>
              </w:rPr>
              <w:t>Las inspecciones de campo señaladas en el inciso anterior podrán realizarse aun cuando estas no estuvieren dentro de la planificación establecida por las Direcciones Regionales del Trabajo, siempre que las circunstancias lo ameriten conforme lo dispone el numeral 5 del artículo 542 del Código del Trabajo.</w:t>
            </w:r>
          </w:p>
          <w:p w14:paraId="36DBCD41" w14:textId="77777777" w:rsidR="00130C3B" w:rsidRPr="00CE01F9" w:rsidRDefault="00130C3B" w:rsidP="00CE01F9">
            <w:pPr>
              <w:jc w:val="both"/>
              <w:rPr>
                <w:color w:val="000080"/>
                <w:lang w:eastAsia="es-ES"/>
              </w:rPr>
            </w:pPr>
          </w:p>
          <w:p w14:paraId="71B7C0C4" w14:textId="1F499204" w:rsidR="00130C3B" w:rsidRPr="00CE01F9" w:rsidRDefault="00130C3B" w:rsidP="00CE01F9">
            <w:pPr>
              <w:jc w:val="both"/>
              <w:rPr>
                <w:color w:val="000080"/>
                <w:lang w:eastAsia="es-ES"/>
              </w:rPr>
            </w:pPr>
            <w:r w:rsidRPr="00CE01F9">
              <w:rPr>
                <w:b/>
                <w:bCs/>
                <w:color w:val="000080"/>
                <w:lang w:val="es-ES_tradnl" w:eastAsia="es-ES"/>
              </w:rPr>
              <w:t>Art. 10.- Categorización de los tipos de Inspecciones. -</w:t>
            </w:r>
          </w:p>
          <w:p w14:paraId="316B0EEC" w14:textId="295E1A45" w:rsidR="00130C3B" w:rsidRPr="00CE01F9" w:rsidRDefault="00130C3B" w:rsidP="00CE01F9">
            <w:pPr>
              <w:jc w:val="both"/>
              <w:rPr>
                <w:color w:val="000080"/>
                <w:lang w:val="es-ES_tradnl" w:eastAsia="es-ES"/>
              </w:rPr>
            </w:pPr>
            <w:r w:rsidRPr="00CE01F9">
              <w:rPr>
                <w:color w:val="000080"/>
                <w:lang w:val="es-ES_tradnl" w:eastAsia="es-ES"/>
              </w:rPr>
              <w:t>Para establecer los parámetros en los cuales se categorizarán a los empleadores según el nivel de incumplimiento de obligaciones laborales, deberá remitirse a la metodología que consta en el Manual de Aplicación del Sistema de Gestión de Inspecciones y sus demás instructivos.</w:t>
            </w:r>
          </w:p>
          <w:p w14:paraId="1A2292E0" w14:textId="77777777" w:rsidR="00130C3B" w:rsidRPr="00CE01F9" w:rsidRDefault="00130C3B" w:rsidP="00CE01F9">
            <w:pPr>
              <w:jc w:val="both"/>
              <w:rPr>
                <w:color w:val="000080"/>
                <w:lang w:eastAsia="es-ES"/>
              </w:rPr>
            </w:pPr>
          </w:p>
          <w:p w14:paraId="732846FA" w14:textId="77777777" w:rsidR="00130C3B" w:rsidRPr="00CE01F9" w:rsidRDefault="00130C3B" w:rsidP="00CE01F9">
            <w:pPr>
              <w:jc w:val="both"/>
              <w:rPr>
                <w:color w:val="000080"/>
                <w:lang w:eastAsia="es-ES"/>
              </w:rPr>
            </w:pPr>
            <w:r w:rsidRPr="00CE01F9">
              <w:rPr>
                <w:b/>
                <w:bCs/>
                <w:color w:val="000080"/>
                <w:lang w:val="es-ES_tradnl" w:eastAsia="es-ES"/>
              </w:rPr>
              <w:t>TÍTULO IV</w:t>
            </w:r>
          </w:p>
          <w:p w14:paraId="6B37DD74" w14:textId="3B694BA1" w:rsidR="00130C3B" w:rsidRPr="00CE01F9" w:rsidRDefault="00130C3B" w:rsidP="00CE01F9">
            <w:pPr>
              <w:jc w:val="both"/>
              <w:rPr>
                <w:b/>
                <w:bCs/>
                <w:color w:val="000080"/>
                <w:lang w:val="es-ES_tradnl" w:eastAsia="es-ES"/>
              </w:rPr>
            </w:pPr>
            <w:r w:rsidRPr="00CE01F9">
              <w:rPr>
                <w:b/>
                <w:bCs/>
                <w:color w:val="000080"/>
                <w:lang w:val="es-ES_tradnl" w:eastAsia="es-ES"/>
              </w:rPr>
              <w:t>De las Notificaciones</w:t>
            </w:r>
          </w:p>
          <w:p w14:paraId="5187386D" w14:textId="77777777" w:rsidR="00130C3B" w:rsidRPr="00CE01F9" w:rsidRDefault="00130C3B" w:rsidP="00CE01F9">
            <w:pPr>
              <w:jc w:val="both"/>
              <w:rPr>
                <w:color w:val="000080"/>
                <w:lang w:eastAsia="es-ES"/>
              </w:rPr>
            </w:pPr>
          </w:p>
          <w:p w14:paraId="4484C572" w14:textId="7446DFBE" w:rsidR="00130C3B" w:rsidRPr="00CE01F9" w:rsidRDefault="00130C3B" w:rsidP="00CE01F9">
            <w:pPr>
              <w:jc w:val="both"/>
              <w:rPr>
                <w:color w:val="000080"/>
                <w:lang w:val="es-ES_tradnl" w:eastAsia="es-ES"/>
              </w:rPr>
            </w:pPr>
            <w:r w:rsidRPr="00CE01F9">
              <w:rPr>
                <w:b/>
                <w:bCs/>
                <w:color w:val="000080"/>
                <w:lang w:val="es-ES_tradnl" w:eastAsia="es-ES"/>
              </w:rPr>
              <w:t>Art. 11.- Notificaciones</w:t>
            </w:r>
            <w:r w:rsidRPr="00CE01F9">
              <w:rPr>
                <w:color w:val="000080"/>
                <w:lang w:val="es-ES_tradnl" w:eastAsia="es-ES"/>
              </w:rPr>
              <w:t>.- Mediante el Sistema de Gestión Integral (INSPECTOR INTEGRAL 2.0) los Inspectores del Trabajo remitirán al empleador notificaciones mediante documentos electrónicos con: requerimientos de</w:t>
            </w:r>
            <w:r w:rsidRPr="00CE01F9">
              <w:rPr>
                <w:color w:val="000080"/>
                <w:lang w:eastAsia="es-ES"/>
              </w:rPr>
              <w:t xml:space="preserve"> </w:t>
            </w:r>
            <w:r w:rsidRPr="00CE01F9">
              <w:rPr>
                <w:color w:val="000080"/>
                <w:lang w:val="es-ES_tradnl" w:eastAsia="es-ES"/>
              </w:rPr>
              <w:t>información; providencias y resoluciones de sanción; ya sea al domicilio judicial electrónico del empleador; correo electrónico de la o el defensor autorizado y legalmente inscrito en el foro de abogados del Consejo de la Judicatura; o el correo electrónico registrado en el sistema informático del Ministerio del Trabajo (SAITE).</w:t>
            </w:r>
          </w:p>
          <w:p w14:paraId="5E0271F6" w14:textId="77777777" w:rsidR="00130C3B" w:rsidRPr="00CE01F9" w:rsidRDefault="00130C3B" w:rsidP="00CE01F9">
            <w:pPr>
              <w:jc w:val="both"/>
              <w:rPr>
                <w:color w:val="000080"/>
                <w:lang w:eastAsia="es-ES"/>
              </w:rPr>
            </w:pPr>
          </w:p>
          <w:p w14:paraId="349773E4" w14:textId="1EDAC09D" w:rsidR="00130C3B" w:rsidRPr="00CE01F9" w:rsidRDefault="00130C3B" w:rsidP="00CE01F9">
            <w:pPr>
              <w:jc w:val="both"/>
              <w:rPr>
                <w:color w:val="000080"/>
                <w:lang w:val="es-ES_tradnl" w:eastAsia="es-ES"/>
              </w:rPr>
            </w:pPr>
            <w:r w:rsidRPr="00CE01F9">
              <w:rPr>
                <w:color w:val="000080"/>
                <w:lang w:val="es-ES_tradnl" w:eastAsia="es-ES"/>
              </w:rPr>
              <w:t>Los documentos producidos electrónicamente a través del sistema serán considerados originales para todos los efectos legales, mientras que la documentación que remita el empleador mediante anexos deberá cumplir con los requisitos dispuestos en el artículo 194 del Código Orgánico General de Procesos para que sean considerados como válidos.</w:t>
            </w:r>
          </w:p>
          <w:p w14:paraId="491BFD22" w14:textId="77777777" w:rsidR="00130C3B" w:rsidRPr="00CE01F9" w:rsidRDefault="00130C3B" w:rsidP="00CE01F9">
            <w:pPr>
              <w:jc w:val="both"/>
              <w:rPr>
                <w:color w:val="000080"/>
                <w:lang w:eastAsia="es-ES"/>
              </w:rPr>
            </w:pPr>
          </w:p>
          <w:p w14:paraId="3145C4A0" w14:textId="30D76F42" w:rsidR="00130C3B" w:rsidRPr="00CE01F9" w:rsidRDefault="00130C3B" w:rsidP="00CE01F9">
            <w:pPr>
              <w:jc w:val="both"/>
              <w:rPr>
                <w:color w:val="000080"/>
                <w:lang w:eastAsia="es-ES"/>
              </w:rPr>
            </w:pPr>
            <w:r w:rsidRPr="00CE01F9">
              <w:rPr>
                <w:b/>
                <w:bCs/>
                <w:color w:val="000080"/>
                <w:lang w:val="es-ES_tradnl" w:eastAsia="es-ES"/>
              </w:rPr>
              <w:t>Art.   12.-   Validez   de   los   documentos   electrónicos. -</w:t>
            </w:r>
          </w:p>
          <w:p w14:paraId="5C94FCF3" w14:textId="77777777" w:rsidR="00130C3B" w:rsidRPr="00CE01F9" w:rsidRDefault="00130C3B" w:rsidP="00CE01F9">
            <w:pPr>
              <w:jc w:val="both"/>
              <w:rPr>
                <w:color w:val="000080"/>
                <w:lang w:eastAsia="es-ES"/>
              </w:rPr>
            </w:pPr>
            <w:r w:rsidRPr="00CE01F9">
              <w:rPr>
                <w:color w:val="000080"/>
                <w:lang w:val="es-ES_tradnl" w:eastAsia="es-ES"/>
              </w:rPr>
              <w:t>Conforme lo establecido en la ley, los mensajes de datos tendrán igual valor jurídico que los documentos escritos.</w:t>
            </w:r>
          </w:p>
          <w:p w14:paraId="5AB8D369" w14:textId="77777777" w:rsidR="00130C3B" w:rsidRPr="00CE01F9" w:rsidRDefault="00130C3B" w:rsidP="00CE01F9">
            <w:pPr>
              <w:jc w:val="both"/>
              <w:rPr>
                <w:color w:val="000080"/>
                <w:lang w:eastAsia="es-ES"/>
              </w:rPr>
            </w:pPr>
            <w:r w:rsidRPr="00CE01F9">
              <w:rPr>
                <w:color w:val="000080"/>
                <w:lang w:val="es-ES_tradnl" w:eastAsia="es-ES"/>
              </w:rPr>
              <w:t>Su eficacia, valoración y efectos se someterán al cumplimiento de lo establecido en la ley.</w:t>
            </w:r>
          </w:p>
          <w:p w14:paraId="4F9A17DC" w14:textId="5F702F27" w:rsidR="00130C3B" w:rsidRPr="00CE01F9" w:rsidRDefault="00130C3B" w:rsidP="00CE01F9">
            <w:pPr>
              <w:jc w:val="both"/>
              <w:rPr>
                <w:color w:val="000080"/>
                <w:lang w:eastAsia="es-ES"/>
              </w:rPr>
            </w:pPr>
          </w:p>
          <w:p w14:paraId="6DCDE11A" w14:textId="0E419EE8" w:rsidR="00130C3B" w:rsidRPr="00CE01F9" w:rsidRDefault="00130C3B" w:rsidP="00CE01F9">
            <w:pPr>
              <w:jc w:val="both"/>
              <w:rPr>
                <w:color w:val="000080"/>
                <w:lang w:eastAsia="es-ES"/>
              </w:rPr>
            </w:pPr>
          </w:p>
          <w:p w14:paraId="0679D286" w14:textId="0E8F3B57" w:rsidR="00130C3B" w:rsidRPr="00CE01F9" w:rsidRDefault="00130C3B" w:rsidP="00CE01F9">
            <w:pPr>
              <w:jc w:val="both"/>
              <w:rPr>
                <w:rStyle w:val="Hipervnculo"/>
                <w:lang w:eastAsia="es-ES"/>
              </w:rPr>
            </w:pPr>
            <w:r w:rsidRPr="00CE01F9">
              <w:rPr>
                <w:color w:val="000080"/>
                <w:lang w:eastAsia="es-ES"/>
              </w:rPr>
              <w:t xml:space="preserve"> </w:t>
            </w:r>
            <w:hyperlink r:id="rId16" w:history="1">
              <w:r w:rsidRPr="00CE01F9">
                <w:rPr>
                  <w:rStyle w:val="Hipervnculo"/>
                  <w:lang w:eastAsia="es-ES"/>
                </w:rPr>
                <w:t>Ver Registro Oficial</w:t>
              </w:r>
            </w:hyperlink>
          </w:p>
          <w:p w14:paraId="27E43586" w14:textId="77777777" w:rsidR="00970FF7" w:rsidRPr="00CE01F9" w:rsidRDefault="00970FF7" w:rsidP="00CE01F9">
            <w:pPr>
              <w:jc w:val="both"/>
              <w:rPr>
                <w:color w:val="000080"/>
                <w:lang w:eastAsia="es-ES"/>
              </w:rPr>
            </w:pPr>
          </w:p>
          <w:p w14:paraId="6CA32A1B" w14:textId="582EFF56" w:rsidR="00D540A8" w:rsidRPr="00CE01F9" w:rsidRDefault="00D540A8" w:rsidP="00CE01F9">
            <w:pPr>
              <w:jc w:val="both"/>
            </w:pPr>
          </w:p>
        </w:tc>
      </w:tr>
    </w:tbl>
    <w:p w14:paraId="1557307A" w14:textId="42A6E4B0" w:rsidR="00D540A8" w:rsidRPr="00CE01F9" w:rsidRDefault="00D540A8" w:rsidP="00CE01F9">
      <w:pPr>
        <w:jc w:val="both"/>
      </w:pPr>
    </w:p>
    <w:p w14:paraId="1263A2D2" w14:textId="3FC57646" w:rsidR="00EF05E5" w:rsidRPr="00CE01F9" w:rsidRDefault="00A06B6A" w:rsidP="00CE01F9">
      <w:pPr>
        <w:jc w:val="both"/>
      </w:pPr>
      <w:r w:rsidRPr="00CE01F9">
        <w:rPr>
          <w:noProof/>
          <w:lang w:val="es-EC" w:eastAsia="es-EC"/>
        </w:rPr>
        <mc:AlternateContent>
          <mc:Choice Requires="wps">
            <w:drawing>
              <wp:anchor distT="0" distB="0" distL="114300" distR="114300" simplePos="0" relativeHeight="251665408" behindDoc="0" locked="0" layoutInCell="1" allowOverlap="1" wp14:anchorId="1E3671AC" wp14:editId="324E8573">
                <wp:simplePos x="0" y="0"/>
                <wp:positionH relativeFrom="margin">
                  <wp:posOffset>-72135</wp:posOffset>
                </wp:positionH>
                <wp:positionV relativeFrom="paragraph">
                  <wp:posOffset>45155</wp:posOffset>
                </wp:positionV>
                <wp:extent cx="1838570"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570" cy="228600"/>
                        </a:xfrm>
                        <a:prstGeom prst="rect">
                          <a:avLst/>
                        </a:prstGeom>
                        <a:solidFill>
                          <a:srgbClr val="000080"/>
                        </a:solidFill>
                        <a:ln w="9525">
                          <a:solidFill>
                            <a:srgbClr val="000080"/>
                          </a:solidFill>
                          <a:miter lim="800000"/>
                          <a:headEnd/>
                          <a:tailEnd/>
                        </a:ln>
                      </wps:spPr>
                      <wps:txbx>
                        <w:txbxContent>
                          <w:p w14:paraId="37452B13" w14:textId="2F5849F6" w:rsidR="002966FE" w:rsidRPr="00567E83" w:rsidRDefault="002966FE" w:rsidP="00F93116">
                            <w:pPr>
                              <w:jc w:val="both"/>
                              <w:rPr>
                                <w:b/>
                                <w:color w:val="FFFFFF"/>
                              </w:rPr>
                            </w:pPr>
                            <w:r>
                              <w:rPr>
                                <w:b/>
                                <w:color w:val="FFFFFF"/>
                              </w:rPr>
                              <w:t xml:space="preserve">Lunes 6 </w:t>
                            </w:r>
                            <w:r w:rsidR="00970FF7">
                              <w:rPr>
                                <w:b/>
                                <w:color w:val="FFFFFF"/>
                              </w:rPr>
                              <w:t>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3671AC" id="Cuadro de texto 3" o:spid="_x0000_s1029" type="#_x0000_t202" style="position:absolute;left:0;text-align:left;margin-left:-5.7pt;margin-top:3.55pt;width:144.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" fillcolor="navy" strokecolor="navy">
                <v:textbox>
                  <w:txbxContent>
                    <w:p w14:paraId="37452B13" w14:textId="2F5849F6" w:rsidR="002966FE" w:rsidRPr="00567E83" w:rsidRDefault="002966FE" w:rsidP="00F93116">
                      <w:pPr>
                        <w:jc w:val="both"/>
                        <w:rPr>
                          <w:b/>
                          <w:color w:val="FFFFFF"/>
                        </w:rPr>
                      </w:pPr>
                      <w:r>
                        <w:rPr>
                          <w:b/>
                          <w:color w:val="FFFFFF"/>
                        </w:rPr>
                        <w:t xml:space="preserve">Lunes 6 </w:t>
                      </w:r>
                      <w:r w:rsidR="00970FF7">
                        <w:rPr>
                          <w:b/>
                          <w:color w:val="FFFFFF"/>
                        </w:rPr>
                        <w:t>de febrero</w:t>
                      </w:r>
                    </w:p>
                  </w:txbxContent>
                </v:textbox>
                <w10:wrap anchorx="margin"/>
              </v:shape>
            </w:pict>
          </mc:Fallback>
        </mc:AlternateContent>
      </w:r>
    </w:p>
    <w:p w14:paraId="136A1906" w14:textId="77777777" w:rsidR="00F93116" w:rsidRPr="00CE01F9" w:rsidRDefault="00F9311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93116" w:rsidRPr="00CE01F9" w14:paraId="16049D80" w14:textId="77777777" w:rsidTr="005C02B2">
        <w:trPr>
          <w:trHeight w:val="1380"/>
        </w:trPr>
        <w:tc>
          <w:tcPr>
            <w:tcW w:w="9257" w:type="dxa"/>
            <w:shd w:val="clear" w:color="auto" w:fill="DDFFFF"/>
          </w:tcPr>
          <w:p w14:paraId="75CE2D54" w14:textId="77777777" w:rsidR="001F273C" w:rsidRPr="00CE01F9" w:rsidRDefault="001F273C" w:rsidP="00CE01F9">
            <w:pPr>
              <w:jc w:val="both"/>
              <w:rPr>
                <w:lang w:eastAsia="es-ES"/>
              </w:rPr>
            </w:pPr>
            <w:r w:rsidRPr="00CE01F9">
              <w:rPr>
                <w:lang w:eastAsia="es-ES"/>
              </w:rPr>
              <w:t xml:space="preserve">     </w:t>
            </w:r>
          </w:p>
          <w:p w14:paraId="03CCC440" w14:textId="181F984B" w:rsidR="001F273C" w:rsidRPr="00CE01F9" w:rsidRDefault="001F273C" w:rsidP="00CE01F9">
            <w:pPr>
              <w:jc w:val="both"/>
              <w:rPr>
                <w:b/>
                <w:color w:val="000080"/>
                <w:lang w:val="es-ES_tradnl" w:eastAsia="es-ES"/>
              </w:rPr>
            </w:pPr>
            <w:r w:rsidRPr="00CE01F9">
              <w:rPr>
                <w:lang w:eastAsia="es-ES"/>
              </w:rPr>
              <w:t xml:space="preserve">                                   </w:t>
            </w:r>
            <w:r w:rsidRPr="00CE01F9">
              <w:rPr>
                <w:b/>
                <w:bCs/>
                <w:color w:val="000080"/>
                <w:lang w:val="es-ES_tradnl" w:eastAsia="es-ES"/>
              </w:rPr>
              <w:t>LEY ORGÁNICA DE MOVILIDAD HUMANA</w:t>
            </w:r>
          </w:p>
          <w:p w14:paraId="4BE8FC8A" w14:textId="77777777" w:rsidR="00F93116" w:rsidRPr="00CE01F9" w:rsidRDefault="00F93116" w:rsidP="00CE01F9">
            <w:pPr>
              <w:jc w:val="both"/>
              <w:rPr>
                <w:b/>
                <w:color w:val="000080"/>
                <w:lang w:val="es-ES_tradnl" w:eastAsia="es-ES"/>
              </w:rPr>
            </w:pPr>
          </w:p>
          <w:p w14:paraId="442D158C" w14:textId="04F001D0" w:rsidR="00F93116" w:rsidRPr="00CE01F9" w:rsidRDefault="00F93116" w:rsidP="00CE01F9">
            <w:pPr>
              <w:jc w:val="both"/>
              <w:rPr>
                <w:color w:val="000080"/>
                <w:lang w:eastAsia="es-ES"/>
              </w:rPr>
            </w:pPr>
            <w:r w:rsidRPr="00CE01F9">
              <w:rPr>
                <w:b/>
                <w:color w:val="000080"/>
                <w:lang w:eastAsia="es-ES"/>
              </w:rPr>
              <w:t xml:space="preserve">Expedido por: </w:t>
            </w:r>
            <w:r w:rsidR="001F273C" w:rsidRPr="00CE01F9">
              <w:rPr>
                <w:color w:val="000080"/>
                <w:lang w:eastAsia="es-ES"/>
              </w:rPr>
              <w:t>Ley S/N del Pleno de la Asamblea Nacional</w:t>
            </w:r>
            <w:r w:rsidRPr="00CE01F9">
              <w:rPr>
                <w:color w:val="000080"/>
                <w:lang w:eastAsia="es-ES"/>
              </w:rPr>
              <w:t>, publicada en el</w:t>
            </w:r>
            <w:r w:rsidR="00CD4962" w:rsidRPr="00CE01F9">
              <w:rPr>
                <w:color w:val="000080"/>
                <w:lang w:eastAsia="es-ES"/>
              </w:rPr>
              <w:t xml:space="preserve"> Suplemento</w:t>
            </w:r>
            <w:r w:rsidR="001F273C" w:rsidRPr="00CE01F9">
              <w:rPr>
                <w:color w:val="000080"/>
                <w:lang w:eastAsia="es-ES"/>
              </w:rPr>
              <w:t xml:space="preserve"> </w:t>
            </w:r>
            <w:r w:rsidR="00CD4962" w:rsidRPr="00CE01F9">
              <w:rPr>
                <w:color w:val="000080"/>
                <w:lang w:eastAsia="es-ES"/>
              </w:rPr>
              <w:t>-</w:t>
            </w:r>
            <w:r w:rsidRPr="00CE01F9">
              <w:rPr>
                <w:color w:val="000080"/>
                <w:lang w:eastAsia="es-ES"/>
              </w:rPr>
              <w:t xml:space="preserve"> Registro Oficial </w:t>
            </w:r>
            <w:r w:rsidR="001F273C" w:rsidRPr="00CE01F9">
              <w:rPr>
                <w:color w:val="000080"/>
                <w:lang w:eastAsia="es-ES"/>
              </w:rPr>
              <w:t>No. 938  de 6 de febrero</w:t>
            </w:r>
            <w:r w:rsidR="00CD4962" w:rsidRPr="00CE01F9">
              <w:rPr>
                <w:color w:val="000080"/>
                <w:lang w:eastAsia="es-ES"/>
              </w:rPr>
              <w:t xml:space="preserve"> de 2017.</w:t>
            </w:r>
            <w:r w:rsidRPr="00CE01F9">
              <w:rPr>
                <w:color w:val="000080"/>
                <w:lang w:eastAsia="es-ES"/>
              </w:rPr>
              <w:t xml:space="preserve">  </w:t>
            </w:r>
          </w:p>
          <w:p w14:paraId="10A0666B" w14:textId="4CD8E238" w:rsidR="00F93116" w:rsidRPr="00CE01F9" w:rsidRDefault="00F93116" w:rsidP="00CE01F9">
            <w:pPr>
              <w:jc w:val="both"/>
              <w:rPr>
                <w:color w:val="000080"/>
                <w:lang w:eastAsia="es-ES"/>
              </w:rPr>
            </w:pPr>
            <w:r w:rsidRPr="00CE01F9">
              <w:rPr>
                <w:b/>
                <w:color w:val="000080"/>
                <w:lang w:eastAsia="es-ES"/>
              </w:rPr>
              <w:t>Novedad:</w:t>
            </w:r>
            <w:r w:rsidRPr="00CE01F9">
              <w:rPr>
                <w:color w:val="000080"/>
                <w:lang w:eastAsia="es-ES"/>
              </w:rPr>
              <w:t xml:space="preserve"> Nuevo</w:t>
            </w:r>
          </w:p>
          <w:p w14:paraId="25C312FB" w14:textId="5A91F88C" w:rsidR="001F273C" w:rsidRPr="00CE01F9" w:rsidRDefault="00902B1F" w:rsidP="00CE01F9">
            <w:pPr>
              <w:jc w:val="both"/>
              <w:rPr>
                <w:color w:val="000080"/>
                <w:lang w:eastAsia="es-ES"/>
              </w:rPr>
            </w:pPr>
            <w:hyperlink r:id="rId17" w:history="1">
              <w:r w:rsidR="001F273C" w:rsidRPr="00CE01F9">
                <w:rPr>
                  <w:rStyle w:val="Hipervnculo"/>
                  <w:lang w:eastAsia="es-ES"/>
                </w:rPr>
                <w:t>Ver Vigencia</w:t>
              </w:r>
            </w:hyperlink>
          </w:p>
          <w:p w14:paraId="11A59EAF" w14:textId="77777777" w:rsidR="001F273C" w:rsidRPr="00CE01F9" w:rsidRDefault="001F273C" w:rsidP="00CE01F9">
            <w:pPr>
              <w:jc w:val="both"/>
              <w:rPr>
                <w:color w:val="000080"/>
                <w:lang w:eastAsia="es-ES"/>
              </w:rPr>
            </w:pPr>
          </w:p>
          <w:p w14:paraId="763AC305" w14:textId="3155FF7F" w:rsidR="001F273C" w:rsidRPr="00CE01F9" w:rsidRDefault="001F273C" w:rsidP="00CE01F9">
            <w:pPr>
              <w:jc w:val="both"/>
              <w:rPr>
                <w:color w:val="000080"/>
                <w:lang w:val="es-ES_tradnl" w:eastAsia="es-ES"/>
              </w:rPr>
            </w:pPr>
            <w:r w:rsidRPr="00CE01F9">
              <w:rPr>
                <w:b/>
                <w:bCs/>
                <w:color w:val="000080"/>
                <w:lang w:val="es-ES_tradnl" w:eastAsia="es-ES"/>
              </w:rPr>
              <w:t xml:space="preserve">Artículo 1.- Objeto y ámbito. </w:t>
            </w:r>
            <w:r w:rsidRPr="00CE01F9">
              <w:rPr>
                <w:color w:val="000080"/>
                <w:lang w:val="es-ES_tradnl" w:eastAsia="es-ES"/>
              </w:rPr>
              <w:t>La presente Ley tiene por objeto regular el ejercicio de derechos, obligaciones, institucionalidad y mecanismos vinculados a las personas en movilidad humana, que comprende emigrantes, inmigrantes, personas en tránsito, personas ecuatorianas retornadas, quienes requieran de protección internacional, víctimas de los delitos de trata de personas y de tráfico ilícito de migrantes; y, sus familiares.</w:t>
            </w:r>
          </w:p>
          <w:p w14:paraId="4B3775EA" w14:textId="77777777" w:rsidR="001B6717" w:rsidRPr="00CE01F9" w:rsidRDefault="001B6717" w:rsidP="00CE01F9">
            <w:pPr>
              <w:jc w:val="both"/>
              <w:rPr>
                <w:color w:val="000080"/>
                <w:lang w:eastAsia="es-ES"/>
              </w:rPr>
            </w:pPr>
          </w:p>
          <w:p w14:paraId="475880FD" w14:textId="77777777" w:rsidR="001F273C" w:rsidRPr="00CE01F9" w:rsidRDefault="001F273C" w:rsidP="00CE01F9">
            <w:pPr>
              <w:jc w:val="both"/>
              <w:rPr>
                <w:color w:val="000080"/>
                <w:lang w:eastAsia="es-ES"/>
              </w:rPr>
            </w:pPr>
            <w:r w:rsidRPr="00CE01F9">
              <w:rPr>
                <w:color w:val="000080"/>
                <w:lang w:val="es-ES_tradnl" w:eastAsia="es-ES"/>
              </w:rPr>
              <w:t>Para el caso de las víctimas de trata de personas y tráfico ilícito de migrantes, esta Ley tiene por objeto establecer el marco de prevención, protección, atención y reinserción que el Estado desarrollará a través de las distintas políticas públicas, de conformidad con el ordenamiento jurídico.</w:t>
            </w:r>
          </w:p>
          <w:p w14:paraId="29595296" w14:textId="29B3767D" w:rsidR="001F273C" w:rsidRPr="00CE01F9" w:rsidRDefault="001F273C" w:rsidP="00CE01F9">
            <w:pPr>
              <w:jc w:val="both"/>
              <w:rPr>
                <w:color w:val="000080"/>
                <w:lang w:val="es-ES_tradnl" w:eastAsia="es-ES"/>
              </w:rPr>
            </w:pPr>
            <w:r w:rsidRPr="00CE01F9">
              <w:rPr>
                <w:b/>
                <w:bCs/>
                <w:color w:val="000080"/>
                <w:lang w:val="es-ES_tradnl" w:eastAsia="es-ES"/>
              </w:rPr>
              <w:t xml:space="preserve">Artículo 2.- Principios. </w:t>
            </w:r>
            <w:r w:rsidRPr="00CE01F9">
              <w:rPr>
                <w:color w:val="000080"/>
                <w:lang w:val="es-ES_tradnl" w:eastAsia="es-ES"/>
              </w:rPr>
              <w:t>Son principios de la presente Ley:</w:t>
            </w:r>
          </w:p>
          <w:p w14:paraId="64D56323" w14:textId="77777777" w:rsidR="001B6717" w:rsidRPr="00CE01F9" w:rsidRDefault="001B6717" w:rsidP="00CE01F9">
            <w:pPr>
              <w:jc w:val="both"/>
              <w:rPr>
                <w:color w:val="000080"/>
                <w:lang w:eastAsia="es-ES"/>
              </w:rPr>
            </w:pPr>
          </w:p>
          <w:p w14:paraId="62C214D0" w14:textId="69492BBA" w:rsidR="001F273C" w:rsidRPr="00CE01F9" w:rsidRDefault="001F273C" w:rsidP="00CE01F9">
            <w:pPr>
              <w:jc w:val="both"/>
              <w:rPr>
                <w:color w:val="000080"/>
                <w:lang w:val="es-ES_tradnl" w:eastAsia="es-ES"/>
              </w:rPr>
            </w:pPr>
            <w:r w:rsidRPr="00CE01F9">
              <w:rPr>
                <w:b/>
                <w:bCs/>
                <w:color w:val="000080"/>
                <w:lang w:val="es-ES_tradnl" w:eastAsia="es-ES"/>
              </w:rPr>
              <w:t xml:space="preserve">Ciudadanía universal. </w:t>
            </w:r>
            <w:r w:rsidRPr="00CE01F9">
              <w:rPr>
                <w:color w:val="000080"/>
                <w:lang w:val="es-ES_tradnl" w:eastAsia="es-ES"/>
              </w:rPr>
              <w:t>El reconocimiento de la potestad del ser humano para movilizarse libremente por todo el planeta. Implica la portabilidad de sus derechos humanos independientemente de su condición migratoria, nacionalidad y lugar de origen, lo que llevará al progresivo fin de la condición de extranjero.</w:t>
            </w:r>
          </w:p>
          <w:p w14:paraId="371F5BA2" w14:textId="77777777" w:rsidR="001B6717" w:rsidRPr="00CE01F9" w:rsidRDefault="001B6717" w:rsidP="00CE01F9">
            <w:pPr>
              <w:jc w:val="both"/>
              <w:rPr>
                <w:color w:val="000080"/>
                <w:lang w:eastAsia="es-ES"/>
              </w:rPr>
            </w:pPr>
          </w:p>
          <w:p w14:paraId="4AA564FA" w14:textId="490B2041" w:rsidR="001F273C" w:rsidRPr="00CE01F9" w:rsidRDefault="001F273C" w:rsidP="00CE01F9">
            <w:pPr>
              <w:jc w:val="both"/>
              <w:rPr>
                <w:color w:val="000080"/>
                <w:lang w:val="es-ES_tradnl" w:eastAsia="es-ES"/>
              </w:rPr>
            </w:pPr>
            <w:r w:rsidRPr="00CE01F9">
              <w:rPr>
                <w:b/>
                <w:bCs/>
                <w:color w:val="000080"/>
                <w:lang w:val="es-ES_tradnl" w:eastAsia="es-ES"/>
              </w:rPr>
              <w:t xml:space="preserve">Libre movilidad humana. </w:t>
            </w:r>
            <w:r w:rsidRPr="00CE01F9">
              <w:rPr>
                <w:color w:val="000080"/>
                <w:lang w:val="es-ES_tradnl" w:eastAsia="es-ES"/>
              </w:rPr>
              <w:t>El reconocimiento jurídico y político del ejercicio de la ciudadanía universal, implica el amparo del Estado a la movilización de cualquier persona, familia o grupo humano, con la intención de circular y permanecer en el lugar de destino de manera temporal o definitiva.</w:t>
            </w:r>
          </w:p>
          <w:p w14:paraId="4AE1459D" w14:textId="77777777" w:rsidR="001B6717" w:rsidRPr="00CE01F9" w:rsidRDefault="001B6717" w:rsidP="00CE01F9">
            <w:pPr>
              <w:jc w:val="both"/>
              <w:rPr>
                <w:color w:val="000080"/>
                <w:lang w:eastAsia="es-ES"/>
              </w:rPr>
            </w:pPr>
          </w:p>
          <w:p w14:paraId="461F967F" w14:textId="53D92730" w:rsidR="001F273C" w:rsidRPr="00CE01F9" w:rsidRDefault="001F273C" w:rsidP="00CE01F9">
            <w:pPr>
              <w:jc w:val="both"/>
              <w:rPr>
                <w:color w:val="000080"/>
                <w:lang w:val="es-ES_tradnl" w:eastAsia="es-ES"/>
              </w:rPr>
            </w:pPr>
            <w:r w:rsidRPr="00CE01F9">
              <w:rPr>
                <w:b/>
                <w:bCs/>
                <w:color w:val="000080"/>
                <w:lang w:val="es-ES_tradnl" w:eastAsia="es-ES"/>
              </w:rPr>
              <w:t xml:space="preserve">Prohibición de criminalización. </w:t>
            </w:r>
            <w:r w:rsidRPr="00CE01F9">
              <w:rPr>
                <w:color w:val="000080"/>
                <w:lang w:val="es-ES_tradnl" w:eastAsia="es-ES"/>
              </w:rPr>
              <w:t>Ninguna persona será sujeta de sanciones penales por su condición de movilidad humana. Toda falta migratoria tendrá carácter administrativo.</w:t>
            </w:r>
          </w:p>
          <w:p w14:paraId="4CC14137" w14:textId="77777777" w:rsidR="001B6717" w:rsidRPr="00CE01F9" w:rsidRDefault="001B6717" w:rsidP="00CE01F9">
            <w:pPr>
              <w:jc w:val="both"/>
              <w:rPr>
                <w:color w:val="000080"/>
                <w:lang w:eastAsia="es-ES"/>
              </w:rPr>
            </w:pPr>
          </w:p>
          <w:p w14:paraId="44DD7182" w14:textId="2CEFC096" w:rsidR="001F273C" w:rsidRPr="00CE01F9" w:rsidRDefault="001F273C" w:rsidP="00CE01F9">
            <w:pPr>
              <w:jc w:val="both"/>
              <w:rPr>
                <w:color w:val="000080"/>
                <w:lang w:val="es-ES_tradnl" w:eastAsia="es-ES"/>
              </w:rPr>
            </w:pPr>
            <w:r w:rsidRPr="00CE01F9">
              <w:rPr>
                <w:b/>
                <w:bCs/>
                <w:color w:val="000080"/>
                <w:lang w:val="es-ES_tradnl" w:eastAsia="es-ES"/>
              </w:rPr>
              <w:t xml:space="preserve">Protección de las personas ecuatorianas en el exterior. </w:t>
            </w:r>
            <w:r w:rsidRPr="00CE01F9">
              <w:rPr>
                <w:color w:val="000080"/>
                <w:lang w:val="es-ES_tradnl" w:eastAsia="es-ES"/>
              </w:rPr>
              <w:t>El Estado ecuatoriano promoverá acciones orientadas a garantizar a las personas ecuatorianas en el exterior el efectivo reconocimiento y respeto de los derechos humanos, independientemente de su condición migratoria. El Estado ecuatoriano velará por el respeto y reconocimiento de los derechos humanos de la comunidad ecuatoriana en el exterior, mediante acciones diplomáticas ante otros Estados.</w:t>
            </w:r>
          </w:p>
          <w:p w14:paraId="04BBF9A9" w14:textId="77777777" w:rsidR="001B6717" w:rsidRPr="00CE01F9" w:rsidRDefault="001B6717" w:rsidP="00CE01F9">
            <w:pPr>
              <w:jc w:val="both"/>
              <w:rPr>
                <w:color w:val="000080"/>
                <w:lang w:eastAsia="es-ES"/>
              </w:rPr>
            </w:pPr>
          </w:p>
          <w:p w14:paraId="7E586D3A" w14:textId="3A658097" w:rsidR="001F273C" w:rsidRPr="00CE01F9" w:rsidRDefault="001F273C" w:rsidP="00CE01F9">
            <w:pPr>
              <w:jc w:val="both"/>
              <w:rPr>
                <w:color w:val="000080"/>
                <w:lang w:val="es-ES_tradnl" w:eastAsia="es-ES"/>
              </w:rPr>
            </w:pPr>
            <w:r w:rsidRPr="00CE01F9">
              <w:rPr>
                <w:b/>
                <w:bCs/>
                <w:color w:val="000080"/>
                <w:lang w:val="es-ES_tradnl" w:eastAsia="es-ES"/>
              </w:rPr>
              <w:t xml:space="preserve">Igualdad ante la ley y no discriminación. </w:t>
            </w:r>
            <w:r w:rsidRPr="00CE01F9">
              <w:rPr>
                <w:color w:val="000080"/>
                <w:lang w:val="es-ES_tradnl" w:eastAsia="es-ES"/>
              </w:rPr>
              <w:t>Todas las personas en movilidad humana que se encuentren en territorio ecuatoriano gozan de los derechos reconocidos en la Constitución, instrumentos internacionales ratificados por el Ecuador y la ley. Ninguna persona será discriminada por su condición migratoria, origen nacional, sexo, género, orientación sexual u otra condición social, económica o cultural.</w:t>
            </w:r>
          </w:p>
          <w:p w14:paraId="63030389" w14:textId="77777777" w:rsidR="001B6717" w:rsidRPr="00CE01F9" w:rsidRDefault="001B6717" w:rsidP="00CE01F9">
            <w:pPr>
              <w:jc w:val="both"/>
              <w:rPr>
                <w:color w:val="000080"/>
                <w:lang w:eastAsia="es-ES"/>
              </w:rPr>
            </w:pPr>
          </w:p>
          <w:p w14:paraId="6B704DCC" w14:textId="05AB8114" w:rsidR="001F273C" w:rsidRPr="00CE01F9" w:rsidRDefault="001F273C" w:rsidP="00CE01F9">
            <w:pPr>
              <w:jc w:val="both"/>
              <w:rPr>
                <w:color w:val="000080"/>
                <w:lang w:val="es-ES_tradnl" w:eastAsia="es-ES"/>
              </w:rPr>
            </w:pPr>
            <w:r w:rsidRPr="00CE01F9">
              <w:rPr>
                <w:color w:val="000080"/>
                <w:lang w:val="es-ES_tradnl" w:eastAsia="es-ES"/>
              </w:rPr>
              <w:t>El Estado propenderá la eliminación de distinciones innecesarias en razón de la nacionalidad o la condición</w:t>
            </w:r>
            <w:r w:rsidRPr="00CE01F9">
              <w:rPr>
                <w:lang w:val="es-ES_tradnl"/>
              </w:rPr>
              <w:t xml:space="preserve"> </w:t>
            </w:r>
            <w:r w:rsidRPr="00CE01F9">
              <w:rPr>
                <w:color w:val="000080"/>
                <w:lang w:val="es-ES_tradnl" w:eastAsia="es-ES"/>
              </w:rPr>
              <w:t>migratoria de las personas, particularmente aquellas establecidas en normas o políticas públicas nacionales y locales.</w:t>
            </w:r>
          </w:p>
          <w:p w14:paraId="1F839BBB" w14:textId="77777777" w:rsidR="001B6717" w:rsidRPr="00CE01F9" w:rsidRDefault="001B6717" w:rsidP="00CE01F9">
            <w:pPr>
              <w:jc w:val="both"/>
              <w:rPr>
                <w:color w:val="000080"/>
                <w:lang w:eastAsia="es-ES"/>
              </w:rPr>
            </w:pPr>
          </w:p>
          <w:p w14:paraId="4E657CB3" w14:textId="16FA2902" w:rsidR="001F273C" w:rsidRPr="00CE01F9" w:rsidRDefault="001F273C" w:rsidP="00CE01F9">
            <w:pPr>
              <w:jc w:val="both"/>
              <w:rPr>
                <w:color w:val="000080"/>
                <w:lang w:val="es-ES_tradnl" w:eastAsia="es-ES"/>
              </w:rPr>
            </w:pPr>
            <w:r w:rsidRPr="00CE01F9">
              <w:rPr>
                <w:color w:val="000080"/>
                <w:lang w:val="es-ES_tradnl" w:eastAsia="es-ES"/>
              </w:rPr>
              <w:t>El Ecuador promoverá que las personas ecuatorianas en el exterior reciban el mismo tratamiento que las personas nacionales del Estado receptor.</w:t>
            </w:r>
          </w:p>
          <w:p w14:paraId="1603DD90" w14:textId="77777777" w:rsidR="001B6717" w:rsidRPr="00CE01F9" w:rsidRDefault="001B6717" w:rsidP="00CE01F9">
            <w:pPr>
              <w:jc w:val="both"/>
              <w:rPr>
                <w:color w:val="000080"/>
                <w:lang w:eastAsia="es-ES"/>
              </w:rPr>
            </w:pPr>
          </w:p>
          <w:p w14:paraId="266DC6F4" w14:textId="2D579AC1" w:rsidR="001F273C" w:rsidRPr="00CE01F9" w:rsidRDefault="001F273C" w:rsidP="00CE01F9">
            <w:pPr>
              <w:jc w:val="both"/>
              <w:rPr>
                <w:color w:val="000080"/>
                <w:lang w:val="es-ES_tradnl" w:eastAsia="es-ES"/>
              </w:rPr>
            </w:pPr>
            <w:r w:rsidRPr="00CE01F9">
              <w:rPr>
                <w:b/>
                <w:bCs/>
                <w:color w:val="000080"/>
                <w:lang w:val="es-ES_tradnl" w:eastAsia="es-ES"/>
              </w:rPr>
              <w:t xml:space="preserve">Pro-persona en movilidad humana. </w:t>
            </w:r>
            <w:r w:rsidRPr="00CE01F9">
              <w:rPr>
                <w:color w:val="000080"/>
                <w:lang w:val="es-ES_tradnl" w:eastAsia="es-ES"/>
              </w:rPr>
              <w:t>Las normas de la presente Ley serán desarrolladas e interpretadas en el sentido que más favorezca a las personas en movilidad humana, con la finalidad que los requisitos o procedimientos no impidan u obstaculicen el ejercicio de sus derechos y el cumplimiento de sus obligaciones con el Estado ecuatoriano.</w:t>
            </w:r>
          </w:p>
          <w:p w14:paraId="14D8B5DB" w14:textId="77777777" w:rsidR="001B6717" w:rsidRPr="00CE01F9" w:rsidRDefault="001B6717" w:rsidP="00CE01F9">
            <w:pPr>
              <w:jc w:val="both"/>
              <w:rPr>
                <w:color w:val="000080"/>
                <w:lang w:eastAsia="es-ES"/>
              </w:rPr>
            </w:pPr>
          </w:p>
          <w:p w14:paraId="5C765601" w14:textId="58C560EF" w:rsidR="001F273C" w:rsidRPr="00CE01F9" w:rsidRDefault="001F273C" w:rsidP="00CE01F9">
            <w:pPr>
              <w:jc w:val="both"/>
              <w:rPr>
                <w:color w:val="000080"/>
                <w:lang w:val="es-ES_tradnl" w:eastAsia="es-ES"/>
              </w:rPr>
            </w:pPr>
            <w:r w:rsidRPr="00CE01F9">
              <w:rPr>
                <w:b/>
                <w:bCs/>
                <w:color w:val="000080"/>
                <w:lang w:val="es-ES_tradnl" w:eastAsia="es-ES"/>
              </w:rPr>
              <w:t xml:space="preserve">Interés superior de la niña, niño y adolescente. </w:t>
            </w:r>
            <w:r w:rsidRPr="00CE01F9">
              <w:rPr>
                <w:color w:val="000080"/>
                <w:lang w:val="es-ES_tradnl" w:eastAsia="es-ES"/>
              </w:rPr>
              <w:t>En el marco del interés superior de niñas, niños y adolescentes, en todos los procesos y procedimientos vinculados a la movilidad humana, se tomarán en cuenta las normas previstas en la ley de la materia, como el principio de especialidad de niñez y adolescencia y los derechos a tener una familia, convivencia familiar y ser consultado en todos los asuntos que le afecten.</w:t>
            </w:r>
          </w:p>
          <w:p w14:paraId="27248A84" w14:textId="77777777" w:rsidR="001B6717" w:rsidRPr="00CE01F9" w:rsidRDefault="001B6717" w:rsidP="00CE01F9">
            <w:pPr>
              <w:jc w:val="both"/>
              <w:rPr>
                <w:color w:val="000080"/>
                <w:lang w:eastAsia="es-ES"/>
              </w:rPr>
            </w:pPr>
          </w:p>
          <w:p w14:paraId="42CE5CA0" w14:textId="3FE2ADB0" w:rsidR="001F273C" w:rsidRPr="00CE01F9" w:rsidRDefault="001F273C" w:rsidP="00CE01F9">
            <w:pPr>
              <w:jc w:val="both"/>
              <w:rPr>
                <w:color w:val="000080"/>
                <w:lang w:val="es-ES_tradnl" w:eastAsia="es-ES"/>
              </w:rPr>
            </w:pPr>
            <w:r w:rsidRPr="00CE01F9">
              <w:rPr>
                <w:color w:val="000080"/>
                <w:lang w:val="es-ES_tradnl" w:eastAsia="es-ES"/>
              </w:rPr>
              <w:t>En ningún caso se podrá disponer su detención por faltas administrativas migratorias. Cuando el interés superior de la niña, niño o adolescente exija el mantenimiento de la unidad familiar, el imperativo de la no privación de libertad se extenderá a sus progenitores, sin perjuicio de las medidas alternativas que pudieran dictarse en el control migratorio.</w:t>
            </w:r>
          </w:p>
          <w:p w14:paraId="762E1A91" w14:textId="77777777" w:rsidR="001B6717" w:rsidRPr="00CE01F9" w:rsidRDefault="001B6717" w:rsidP="00CE01F9">
            <w:pPr>
              <w:jc w:val="both"/>
              <w:rPr>
                <w:color w:val="000080"/>
                <w:lang w:eastAsia="es-ES"/>
              </w:rPr>
            </w:pPr>
          </w:p>
          <w:p w14:paraId="01C42E0F" w14:textId="61BE2083" w:rsidR="001F273C" w:rsidRPr="00CE01F9" w:rsidRDefault="001F273C" w:rsidP="00CE01F9">
            <w:pPr>
              <w:jc w:val="both"/>
              <w:rPr>
                <w:color w:val="000080"/>
                <w:lang w:val="es-ES_tradnl" w:eastAsia="es-ES"/>
              </w:rPr>
            </w:pPr>
            <w:r w:rsidRPr="00CE01F9">
              <w:rPr>
                <w:b/>
                <w:bCs/>
                <w:color w:val="000080"/>
                <w:lang w:val="es-ES_tradnl" w:eastAsia="es-ES"/>
              </w:rPr>
              <w:t xml:space="preserve">No devolución. </w:t>
            </w:r>
            <w:r w:rsidRPr="00CE01F9">
              <w:rPr>
                <w:color w:val="000080"/>
                <w:lang w:val="es-ES_tradnl" w:eastAsia="es-ES"/>
              </w:rPr>
              <w:t>La persona no podrá ser devuelta o expulsada a otro país, sea o no el de origen, en el que sus derechos a la vida, libertad o integridad y la de sus familiares corran el riesgo de ser vulnerados a causa de su etnia, religión, nacionalidad, ideología, género, orientación sexual, pertenencia a determinado grupo social, opiniones políticas, o cuando haya razones fundadas que estaría en peligro de ser sometida a graves violaciones de derechos humanos de conformidad con esta Ley y los instrumentos internacionales de derechos humanos.</w:t>
            </w:r>
          </w:p>
          <w:p w14:paraId="55F23AE6" w14:textId="77777777" w:rsidR="001B6717" w:rsidRPr="00CE01F9" w:rsidRDefault="001B6717" w:rsidP="00CE01F9">
            <w:pPr>
              <w:jc w:val="both"/>
              <w:rPr>
                <w:color w:val="000080"/>
                <w:lang w:eastAsia="es-ES"/>
              </w:rPr>
            </w:pPr>
          </w:p>
          <w:p w14:paraId="5E27B74F" w14:textId="48CA6651" w:rsidR="001F273C" w:rsidRPr="00CE01F9" w:rsidRDefault="001F273C" w:rsidP="00CE01F9">
            <w:pPr>
              <w:jc w:val="both"/>
              <w:rPr>
                <w:color w:val="000080"/>
                <w:lang w:val="es-ES_tradnl" w:eastAsia="es-ES"/>
              </w:rPr>
            </w:pPr>
            <w:r w:rsidRPr="00CE01F9">
              <w:rPr>
                <w:color w:val="000080"/>
                <w:lang w:val="es-ES_tradnl" w:eastAsia="es-ES"/>
              </w:rPr>
              <w:t>Los procedimientos de deportación del país o cualquiera que afecte la condición migratoria son de carácter individual. Se prohíbe la expulsión de colectivos de personas extranjeras.</w:t>
            </w:r>
          </w:p>
          <w:p w14:paraId="17C40653" w14:textId="77777777" w:rsidR="001B6717" w:rsidRPr="00CE01F9" w:rsidRDefault="001B6717" w:rsidP="00CE01F9">
            <w:pPr>
              <w:jc w:val="both"/>
              <w:rPr>
                <w:color w:val="000080"/>
                <w:lang w:eastAsia="es-ES"/>
              </w:rPr>
            </w:pPr>
          </w:p>
          <w:p w14:paraId="34B044F1" w14:textId="563349E9" w:rsidR="001F273C" w:rsidRPr="00CE01F9" w:rsidRDefault="001F273C" w:rsidP="00CE01F9">
            <w:pPr>
              <w:jc w:val="both"/>
              <w:rPr>
                <w:color w:val="000080"/>
                <w:lang w:val="es-ES_tradnl" w:eastAsia="es-ES"/>
              </w:rPr>
            </w:pPr>
            <w:r w:rsidRPr="00CE01F9">
              <w:rPr>
                <w:b/>
                <w:bCs/>
                <w:color w:val="000080"/>
                <w:lang w:val="es-ES_tradnl" w:eastAsia="es-ES"/>
              </w:rPr>
              <w:t xml:space="preserve">Integración regional. </w:t>
            </w:r>
            <w:r w:rsidRPr="00CE01F9">
              <w:rPr>
                <w:color w:val="000080"/>
                <w:lang w:val="es-ES_tradnl" w:eastAsia="es-ES"/>
              </w:rPr>
              <w:t>El Estado ecuatoriano emprenderá acciones bilaterales y multilaterales de cooperación para alcanzar la unidad jurídica, política, social y cultural de la región Suramericana, Latinoamericana y Caribeña, así como desarrollar el bienestar de sus habitantes y fortalecer la identidad suramericana como parte de la construcción de la ciudadanía regional.</w:t>
            </w:r>
          </w:p>
          <w:p w14:paraId="08A74C7C" w14:textId="77777777" w:rsidR="001B6717" w:rsidRPr="00CE01F9" w:rsidRDefault="001B6717" w:rsidP="00CE01F9">
            <w:pPr>
              <w:jc w:val="both"/>
              <w:rPr>
                <w:color w:val="000080"/>
                <w:lang w:eastAsia="es-ES"/>
              </w:rPr>
            </w:pPr>
          </w:p>
          <w:p w14:paraId="6951A9F7" w14:textId="152DE68C" w:rsidR="001F273C" w:rsidRPr="00CE01F9" w:rsidRDefault="001F273C" w:rsidP="00CE01F9">
            <w:pPr>
              <w:jc w:val="both"/>
              <w:rPr>
                <w:color w:val="000080"/>
                <w:lang w:val="es-ES_tradnl" w:eastAsia="es-ES"/>
              </w:rPr>
            </w:pPr>
            <w:r w:rsidRPr="00CE01F9">
              <w:rPr>
                <w:b/>
                <w:bCs/>
                <w:color w:val="000080"/>
                <w:lang w:val="es-ES_tradnl" w:eastAsia="es-ES"/>
              </w:rPr>
              <w:t xml:space="preserve">Artículo 3.- Definiciones. </w:t>
            </w:r>
            <w:r w:rsidRPr="00CE01F9">
              <w:rPr>
                <w:color w:val="000080"/>
                <w:lang w:val="es-ES_tradnl" w:eastAsia="es-ES"/>
              </w:rPr>
              <w:t>Para efectos de esta Ley se entenderá por:</w:t>
            </w:r>
          </w:p>
          <w:p w14:paraId="1CF256DD" w14:textId="77777777" w:rsidR="001B6717" w:rsidRPr="00CE01F9" w:rsidRDefault="001B6717" w:rsidP="00CE01F9">
            <w:pPr>
              <w:jc w:val="both"/>
              <w:rPr>
                <w:color w:val="000080"/>
                <w:lang w:eastAsia="es-ES"/>
              </w:rPr>
            </w:pPr>
          </w:p>
          <w:p w14:paraId="7CF24F74" w14:textId="17FB1323" w:rsidR="001F273C" w:rsidRPr="00CE01F9" w:rsidRDefault="001F273C" w:rsidP="00CE01F9">
            <w:pPr>
              <w:jc w:val="both"/>
              <w:rPr>
                <w:color w:val="000080"/>
                <w:lang w:val="es-ES_tradnl" w:eastAsia="es-ES"/>
              </w:rPr>
            </w:pPr>
            <w:r w:rsidRPr="00CE01F9">
              <w:rPr>
                <w:b/>
                <w:bCs/>
                <w:color w:val="000080"/>
                <w:lang w:val="es-ES_tradnl" w:eastAsia="es-ES"/>
              </w:rPr>
              <w:t xml:space="preserve">1. Condición migratoria: </w:t>
            </w:r>
            <w:r w:rsidRPr="00CE01F9">
              <w:rPr>
                <w:color w:val="000080"/>
                <w:lang w:val="es-ES_tradnl" w:eastAsia="es-ES"/>
              </w:rPr>
              <w:t>Es el estatus de residente o visitante temporal que otorga el Estado ecuatoriano para que las personas extranjeras puedan transitar o residir en su territorio a través de un permiso de permanencia en el país.</w:t>
            </w:r>
          </w:p>
          <w:p w14:paraId="1619D7B2" w14:textId="77777777" w:rsidR="001B6717" w:rsidRPr="00CE01F9" w:rsidRDefault="001B6717" w:rsidP="00CE01F9">
            <w:pPr>
              <w:jc w:val="both"/>
              <w:rPr>
                <w:color w:val="000080"/>
                <w:lang w:val="es-ES_tradnl" w:eastAsia="es-ES"/>
              </w:rPr>
            </w:pPr>
          </w:p>
          <w:p w14:paraId="76DF1677" w14:textId="5388483D" w:rsidR="001F273C" w:rsidRPr="00CE01F9" w:rsidRDefault="001F273C" w:rsidP="00CE01F9">
            <w:pPr>
              <w:numPr>
                <w:ilvl w:val="0"/>
                <w:numId w:val="8"/>
              </w:numPr>
              <w:jc w:val="both"/>
              <w:rPr>
                <w:b/>
                <w:bCs/>
                <w:color w:val="000080"/>
                <w:lang w:val="es-ES_tradnl" w:eastAsia="es-ES"/>
              </w:rPr>
            </w:pPr>
            <w:r w:rsidRPr="00CE01F9">
              <w:rPr>
                <w:color w:val="000080"/>
                <w:lang w:eastAsia="es-ES"/>
              </w:rPr>
              <w:br w:type="column"/>
            </w:r>
            <w:r w:rsidRPr="00CE01F9">
              <w:rPr>
                <w:b/>
                <w:bCs/>
                <w:color w:val="000080"/>
                <w:lang w:val="es-ES_tradnl" w:eastAsia="es-ES"/>
              </w:rPr>
              <w:t xml:space="preserve">Categoría migratoria: </w:t>
            </w:r>
            <w:r w:rsidRPr="00CE01F9">
              <w:rPr>
                <w:color w:val="000080"/>
                <w:lang w:val="es-ES_tradnl" w:eastAsia="es-ES"/>
              </w:rPr>
              <w:t>Constituye los diferentes tipos de permanencia temporal o permanente que el Estado otorga a los extranjeros en el Ecuador de conformidad al hecho que motiva su presencia en el país.</w:t>
            </w:r>
          </w:p>
          <w:p w14:paraId="2E4835BC" w14:textId="77777777" w:rsidR="001B6717" w:rsidRPr="00CE01F9" w:rsidRDefault="001B6717" w:rsidP="00CE01F9">
            <w:pPr>
              <w:jc w:val="both"/>
              <w:rPr>
                <w:b/>
                <w:bCs/>
                <w:color w:val="000080"/>
                <w:lang w:val="es-ES_tradnl" w:eastAsia="es-ES"/>
              </w:rPr>
            </w:pPr>
          </w:p>
          <w:p w14:paraId="676DC0D9" w14:textId="23424484" w:rsidR="001F273C" w:rsidRPr="00CE01F9" w:rsidRDefault="001F273C" w:rsidP="00CE01F9">
            <w:pPr>
              <w:numPr>
                <w:ilvl w:val="0"/>
                <w:numId w:val="8"/>
              </w:numPr>
              <w:jc w:val="both"/>
              <w:rPr>
                <w:b/>
                <w:bCs/>
                <w:color w:val="000080"/>
                <w:lang w:val="es-ES_tradnl" w:eastAsia="es-ES"/>
              </w:rPr>
            </w:pPr>
            <w:r w:rsidRPr="00CE01F9">
              <w:rPr>
                <w:b/>
                <w:bCs/>
                <w:color w:val="000080"/>
                <w:lang w:val="es-ES_tradnl" w:eastAsia="es-ES"/>
              </w:rPr>
              <w:t xml:space="preserve">Desplazamiento forzoso: </w:t>
            </w:r>
            <w:r w:rsidRPr="00CE01F9">
              <w:rPr>
                <w:color w:val="000080"/>
                <w:lang w:val="es-ES_tradnl" w:eastAsia="es-ES"/>
              </w:rPr>
              <w:t>Son los hechos o acontecimientos que obligan a una persona o grupo de personas a abandonar su lugar de residencia como resultado de un conflicto armado, situaciones de violencia generalizada o violación de los derechos humanos de conformidad con los instrumentos internacionales.</w:t>
            </w:r>
          </w:p>
          <w:p w14:paraId="404B3FEA" w14:textId="20760030" w:rsidR="001B6717" w:rsidRPr="00CE01F9" w:rsidRDefault="001B6717" w:rsidP="00CE01F9">
            <w:pPr>
              <w:jc w:val="both"/>
              <w:rPr>
                <w:b/>
                <w:bCs/>
                <w:color w:val="000080"/>
                <w:lang w:val="es-ES_tradnl" w:eastAsia="es-ES"/>
              </w:rPr>
            </w:pPr>
          </w:p>
          <w:p w14:paraId="788C3B24" w14:textId="69F2055B" w:rsidR="001F273C" w:rsidRPr="00CE01F9" w:rsidRDefault="001F273C" w:rsidP="00CE01F9">
            <w:pPr>
              <w:numPr>
                <w:ilvl w:val="0"/>
                <w:numId w:val="8"/>
              </w:numPr>
              <w:jc w:val="both"/>
              <w:rPr>
                <w:color w:val="000080"/>
                <w:lang w:val="es-ES_tradnl" w:eastAsia="es-ES"/>
              </w:rPr>
            </w:pPr>
            <w:r w:rsidRPr="00CE01F9">
              <w:rPr>
                <w:b/>
                <w:bCs/>
                <w:color w:val="000080"/>
                <w:lang w:val="es-ES_tradnl" w:eastAsia="es-ES"/>
              </w:rPr>
              <w:t xml:space="preserve">Emigrante: </w:t>
            </w:r>
            <w:r w:rsidRPr="00CE01F9">
              <w:rPr>
                <w:color w:val="000080"/>
                <w:lang w:val="es-ES_tradnl" w:eastAsia="es-ES"/>
              </w:rPr>
              <w:t>Es toda persona ecuatoriana que se moviliza hacia otro Estado con el ánimo de fijar su domicilio o residencia de forma temporal o permanente en el mismo. Se exceptúa de este reconocimiento a toda persona que salga del Ecuador y se encuentre en condición de visitante temporal en otro Estado.</w:t>
            </w:r>
          </w:p>
          <w:p w14:paraId="04C45EAF" w14:textId="1BAF2BF9" w:rsidR="001B6717" w:rsidRPr="00CE01F9" w:rsidRDefault="001B6717" w:rsidP="00CE01F9">
            <w:pPr>
              <w:jc w:val="both"/>
              <w:rPr>
                <w:color w:val="000080"/>
                <w:lang w:val="es-ES_tradnl" w:eastAsia="es-ES"/>
              </w:rPr>
            </w:pPr>
          </w:p>
          <w:p w14:paraId="36C5CD03" w14:textId="2A369E97" w:rsidR="001F273C" w:rsidRPr="00CE01F9" w:rsidRDefault="001F273C" w:rsidP="00CE01F9">
            <w:pPr>
              <w:numPr>
                <w:ilvl w:val="0"/>
                <w:numId w:val="8"/>
              </w:numPr>
              <w:jc w:val="both"/>
              <w:rPr>
                <w:b/>
                <w:bCs/>
                <w:color w:val="000080"/>
                <w:lang w:val="es-ES_tradnl" w:eastAsia="es-ES"/>
              </w:rPr>
            </w:pPr>
            <w:r w:rsidRPr="00CE01F9">
              <w:rPr>
                <w:b/>
                <w:bCs/>
                <w:color w:val="000080"/>
                <w:lang w:val="es-ES_tradnl" w:eastAsia="es-ES"/>
              </w:rPr>
              <w:t xml:space="preserve">Familia Transnacional: </w:t>
            </w:r>
            <w:r w:rsidRPr="00CE01F9">
              <w:rPr>
                <w:color w:val="000080"/>
                <w:lang w:val="es-ES_tradnl" w:eastAsia="es-ES"/>
              </w:rPr>
              <w:t>Es aquella cuyos miembros se encuentran asentados en dos o más países, de los cuales uno es el Ecuador, y mantienen vínculos afectivos, económicos, sociales y culturales.</w:t>
            </w:r>
          </w:p>
          <w:p w14:paraId="0C6EC400" w14:textId="183BF683" w:rsidR="001B6717" w:rsidRPr="00CE01F9" w:rsidRDefault="001B6717" w:rsidP="00CE01F9">
            <w:pPr>
              <w:jc w:val="both"/>
              <w:rPr>
                <w:b/>
                <w:bCs/>
                <w:color w:val="000080"/>
                <w:lang w:val="es-ES_tradnl" w:eastAsia="es-ES"/>
              </w:rPr>
            </w:pPr>
          </w:p>
          <w:p w14:paraId="5D56CC85" w14:textId="4F6CB16B" w:rsidR="001F273C" w:rsidRPr="00CE01F9" w:rsidRDefault="001F273C" w:rsidP="00CE01F9">
            <w:pPr>
              <w:jc w:val="both"/>
              <w:rPr>
                <w:color w:val="000080"/>
                <w:lang w:val="es-ES_tradnl" w:eastAsia="es-ES"/>
              </w:rPr>
            </w:pPr>
            <w:r w:rsidRPr="00CE01F9">
              <w:rPr>
                <w:color w:val="000080"/>
                <w:lang w:val="es-ES_tradnl" w:eastAsia="es-ES"/>
              </w:rPr>
              <w:t>Para efectos del ejercicio del derecho de reagrupación familiar se definirá su alcance hasta el segundo grado de consanguinidad o de afinidad.</w:t>
            </w:r>
          </w:p>
          <w:p w14:paraId="17DF27B2" w14:textId="77777777" w:rsidR="001B6717" w:rsidRPr="00CE01F9" w:rsidRDefault="001B6717" w:rsidP="00CE01F9">
            <w:pPr>
              <w:jc w:val="both"/>
              <w:rPr>
                <w:color w:val="000080"/>
                <w:lang w:eastAsia="es-ES"/>
              </w:rPr>
            </w:pPr>
          </w:p>
          <w:p w14:paraId="65F101C0" w14:textId="77777777" w:rsidR="001F273C"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Inmigrante: </w:t>
            </w:r>
            <w:r w:rsidRPr="00CE01F9">
              <w:rPr>
                <w:color w:val="000080"/>
                <w:lang w:val="es-ES_tradnl" w:eastAsia="es-ES"/>
              </w:rPr>
              <w:t>La persona extranjera que ingresa al Ecuador con el ánimo de fijar su residencia o domicilio de forma temporal o permanente en el territorio ecuatoriano.</w:t>
            </w:r>
          </w:p>
          <w:p w14:paraId="69DD111E" w14:textId="670298A0" w:rsidR="001F273C"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Persona en movilidad humana: </w:t>
            </w:r>
            <w:r w:rsidRPr="00CE01F9">
              <w:rPr>
                <w:color w:val="000080"/>
                <w:lang w:val="es-ES_tradnl" w:eastAsia="es-ES"/>
              </w:rPr>
              <w:t>La persona que se moviliza de un Estado a otro con el ánimo de residir o establecerse de manera temporal o definitiva en él.</w:t>
            </w:r>
          </w:p>
          <w:p w14:paraId="69A61E78" w14:textId="77777777" w:rsidR="001B6717" w:rsidRPr="00CE01F9" w:rsidRDefault="001B6717" w:rsidP="00CE01F9">
            <w:pPr>
              <w:jc w:val="both"/>
              <w:rPr>
                <w:b/>
                <w:bCs/>
                <w:color w:val="000080"/>
                <w:lang w:val="es-ES_tradnl" w:eastAsia="es-ES"/>
              </w:rPr>
            </w:pPr>
          </w:p>
          <w:p w14:paraId="60E69B17" w14:textId="24EBD476" w:rsidR="001F273C"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Movilidad Humana: </w:t>
            </w:r>
            <w:r w:rsidRPr="00CE01F9">
              <w:rPr>
                <w:color w:val="000080"/>
                <w:lang w:val="es-ES_tradnl" w:eastAsia="es-ES"/>
              </w:rPr>
              <w:t>Los movimientos migratorios que realiza una persona, familia o grupo humano para transitar o establecerse temporal o permanentemente en un Estado diferente al de su origen o en el que haya residido previamente, que genera derechos y obligaciones.</w:t>
            </w:r>
          </w:p>
          <w:p w14:paraId="064277CE" w14:textId="3744407E" w:rsidR="001B6717" w:rsidRPr="00CE01F9" w:rsidRDefault="001B6717" w:rsidP="00CE01F9">
            <w:pPr>
              <w:jc w:val="both"/>
              <w:rPr>
                <w:b/>
                <w:bCs/>
                <w:color w:val="000080"/>
                <w:lang w:val="es-ES_tradnl" w:eastAsia="es-ES"/>
              </w:rPr>
            </w:pPr>
          </w:p>
          <w:p w14:paraId="09D8B07A" w14:textId="506AFA90" w:rsidR="001F273C"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Persona nacional: </w:t>
            </w:r>
            <w:r w:rsidRPr="00CE01F9">
              <w:rPr>
                <w:color w:val="000080"/>
                <w:lang w:val="es-ES_tradnl" w:eastAsia="es-ES"/>
              </w:rPr>
              <w:t>Aquella que mantiene un vínculo jurídico y político con el Estado ecuatoriano, por nacimiento o por naturalización, de conformidad con la Constitución y la ley.</w:t>
            </w:r>
          </w:p>
          <w:p w14:paraId="331B4985" w14:textId="0D116AD5" w:rsidR="001B6717" w:rsidRPr="00CE01F9" w:rsidRDefault="001B6717" w:rsidP="00CE01F9">
            <w:pPr>
              <w:jc w:val="both"/>
              <w:rPr>
                <w:b/>
                <w:bCs/>
                <w:color w:val="000080"/>
                <w:lang w:val="es-ES_tradnl" w:eastAsia="es-ES"/>
              </w:rPr>
            </w:pPr>
          </w:p>
          <w:p w14:paraId="4D4C88A9" w14:textId="511B240C" w:rsidR="001B6717"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Persona extranjera: </w:t>
            </w:r>
            <w:r w:rsidRPr="00CE01F9">
              <w:rPr>
                <w:color w:val="000080"/>
                <w:lang w:val="es-ES_tradnl" w:eastAsia="es-ES"/>
              </w:rPr>
              <w:t>Aquella que no es nacional del Estado ecuatoriano.</w:t>
            </w:r>
          </w:p>
          <w:p w14:paraId="1942B8ED" w14:textId="07105DC8" w:rsidR="001B6717" w:rsidRPr="00CE01F9" w:rsidRDefault="001B6717" w:rsidP="00CE01F9">
            <w:pPr>
              <w:jc w:val="both"/>
              <w:rPr>
                <w:b/>
                <w:bCs/>
                <w:color w:val="000080"/>
                <w:lang w:val="es-ES_tradnl" w:eastAsia="es-ES"/>
              </w:rPr>
            </w:pPr>
          </w:p>
          <w:p w14:paraId="15E5CA15" w14:textId="19EA6327" w:rsidR="001F273C" w:rsidRPr="00CE01F9" w:rsidRDefault="001F273C" w:rsidP="00CE01F9">
            <w:pPr>
              <w:numPr>
                <w:ilvl w:val="0"/>
                <w:numId w:val="9"/>
              </w:numPr>
              <w:jc w:val="both"/>
              <w:rPr>
                <w:b/>
                <w:bCs/>
                <w:color w:val="000080"/>
                <w:lang w:val="es-ES_tradnl" w:eastAsia="es-ES"/>
              </w:rPr>
            </w:pPr>
            <w:r w:rsidRPr="00CE01F9">
              <w:rPr>
                <w:b/>
                <w:bCs/>
                <w:color w:val="000080"/>
                <w:lang w:val="es-ES_tradnl" w:eastAsia="es-ES"/>
              </w:rPr>
              <w:t xml:space="preserve">Reagrupación familiar: </w:t>
            </w:r>
            <w:r w:rsidRPr="00CE01F9">
              <w:rPr>
                <w:color w:val="000080"/>
                <w:lang w:val="es-ES_tradnl" w:eastAsia="es-ES"/>
              </w:rPr>
              <w:t>Es el mecanismo mediante el cual, una familia que se encuentra dispersa en diferentes Estados, se agrupa en un mismo núcleo familiar dentro de un territorio determinado.</w:t>
            </w:r>
          </w:p>
          <w:p w14:paraId="4FEA8A10" w14:textId="0EBEE49B" w:rsidR="001B6717" w:rsidRPr="00CE01F9" w:rsidRDefault="001B6717" w:rsidP="00CE01F9">
            <w:pPr>
              <w:jc w:val="both"/>
              <w:rPr>
                <w:b/>
                <w:bCs/>
                <w:color w:val="000080"/>
                <w:lang w:val="es-ES_tradnl" w:eastAsia="es-ES"/>
              </w:rPr>
            </w:pPr>
          </w:p>
          <w:p w14:paraId="2B864D2A" w14:textId="77777777" w:rsidR="001F273C" w:rsidRPr="00CE01F9" w:rsidRDefault="001F273C" w:rsidP="00CE01F9">
            <w:pPr>
              <w:numPr>
                <w:ilvl w:val="0"/>
                <w:numId w:val="9"/>
              </w:numPr>
              <w:jc w:val="both"/>
              <w:rPr>
                <w:color w:val="000080"/>
                <w:lang w:val="es-ES_tradnl" w:eastAsia="es-ES"/>
              </w:rPr>
            </w:pPr>
            <w:r w:rsidRPr="00CE01F9">
              <w:rPr>
                <w:b/>
                <w:color w:val="000080"/>
                <w:lang w:val="es-ES_tradnl" w:eastAsia="es-ES"/>
              </w:rPr>
              <w:t>Visa</w:t>
            </w:r>
            <w:r w:rsidRPr="00CE01F9">
              <w:rPr>
                <w:color w:val="000080"/>
                <w:lang w:val="es-ES_tradnl" w:eastAsia="es-ES"/>
              </w:rPr>
              <w:t>: Es la autorización que otorga el Estado ecuatoriano a las personas extranjeras para que puedan permanecer en el país por un período temporal o permanente.</w:t>
            </w:r>
          </w:p>
          <w:p w14:paraId="21634495" w14:textId="23D10172" w:rsidR="001F273C" w:rsidRPr="00CE01F9" w:rsidRDefault="001F273C" w:rsidP="00CE01F9">
            <w:pPr>
              <w:jc w:val="both"/>
              <w:rPr>
                <w:color w:val="000080"/>
                <w:lang w:val="es-ES_tradnl" w:eastAsia="es-ES"/>
              </w:rPr>
            </w:pPr>
          </w:p>
          <w:p w14:paraId="24313EC5" w14:textId="2FCCB437" w:rsidR="001F273C" w:rsidRPr="00CE01F9" w:rsidRDefault="00902B1F" w:rsidP="00CE01F9">
            <w:pPr>
              <w:jc w:val="both"/>
              <w:rPr>
                <w:color w:val="000080"/>
                <w:lang w:val="es-ES_tradnl" w:eastAsia="es-ES"/>
              </w:rPr>
            </w:pPr>
            <w:hyperlink r:id="rId18" w:history="1">
              <w:r w:rsidR="001F273C" w:rsidRPr="00CE01F9">
                <w:rPr>
                  <w:rStyle w:val="Hipervnculo"/>
                  <w:lang w:val="es-ES_tradnl" w:eastAsia="es-ES"/>
                </w:rPr>
                <w:t>Ver Registro Oficial</w:t>
              </w:r>
            </w:hyperlink>
          </w:p>
          <w:p w14:paraId="376B5AE2" w14:textId="47BBFB54" w:rsidR="001F273C" w:rsidRPr="00CE01F9" w:rsidRDefault="001F273C" w:rsidP="00CE01F9">
            <w:pPr>
              <w:jc w:val="both"/>
              <w:rPr>
                <w:color w:val="000080"/>
                <w:lang w:eastAsia="es-ES"/>
              </w:rPr>
            </w:pPr>
            <w:r w:rsidRPr="00CE01F9">
              <w:rPr>
                <w:color w:val="000080"/>
                <w:lang w:eastAsia="es-ES"/>
              </w:rPr>
              <w:t xml:space="preserve"> </w:t>
            </w:r>
          </w:p>
          <w:p w14:paraId="7485C014" w14:textId="77777777" w:rsidR="005F0E2C" w:rsidRPr="00CE01F9" w:rsidRDefault="005F0E2C" w:rsidP="00CE01F9">
            <w:pPr>
              <w:jc w:val="both"/>
              <w:rPr>
                <w:color w:val="000080"/>
                <w:lang w:eastAsia="es-ES"/>
              </w:rPr>
            </w:pPr>
          </w:p>
          <w:p w14:paraId="4A26BBB9" w14:textId="77777777" w:rsidR="005F0E2C" w:rsidRPr="00CE01F9" w:rsidRDefault="005F0E2C" w:rsidP="00CE01F9">
            <w:pPr>
              <w:jc w:val="both"/>
              <w:rPr>
                <w:color w:val="000080"/>
                <w:lang w:eastAsia="es-ES"/>
              </w:rPr>
            </w:pPr>
          </w:p>
          <w:p w14:paraId="2A38E440" w14:textId="77777777" w:rsidR="00CD4962" w:rsidRPr="00CE01F9" w:rsidRDefault="00CD4962" w:rsidP="00CE01F9">
            <w:pPr>
              <w:jc w:val="both"/>
              <w:rPr>
                <w:color w:val="000080"/>
                <w:lang w:eastAsia="es-ES"/>
              </w:rPr>
            </w:pPr>
          </w:p>
          <w:p w14:paraId="639939EC" w14:textId="77777777" w:rsidR="00F93116" w:rsidRPr="00CE01F9" w:rsidRDefault="00F93116" w:rsidP="00CE01F9">
            <w:pPr>
              <w:jc w:val="both"/>
              <w:rPr>
                <w:color w:val="000080"/>
                <w:lang w:eastAsia="es-ES"/>
              </w:rPr>
            </w:pPr>
          </w:p>
          <w:p w14:paraId="0850084D" w14:textId="77777777" w:rsidR="00F93116" w:rsidRPr="00CE01F9" w:rsidRDefault="00F93116" w:rsidP="00CE01F9">
            <w:pPr>
              <w:jc w:val="both"/>
              <w:rPr>
                <w:color w:val="000080"/>
                <w:lang w:eastAsia="es-ES"/>
              </w:rPr>
            </w:pPr>
          </w:p>
          <w:p w14:paraId="015B253A" w14:textId="77777777" w:rsidR="00F93116" w:rsidRPr="00CE01F9" w:rsidRDefault="00F93116" w:rsidP="00CE01F9">
            <w:pPr>
              <w:ind w:left="596"/>
              <w:jc w:val="both"/>
              <w:rPr>
                <w:color w:val="000080"/>
                <w:lang w:eastAsia="es-ES"/>
              </w:rPr>
            </w:pPr>
          </w:p>
          <w:p w14:paraId="20AFDED7" w14:textId="77777777" w:rsidR="00F93116" w:rsidRPr="00CE01F9" w:rsidRDefault="00F93116" w:rsidP="00CE01F9">
            <w:pPr>
              <w:jc w:val="both"/>
              <w:rPr>
                <w:lang w:eastAsia="es-ES"/>
              </w:rPr>
            </w:pPr>
          </w:p>
        </w:tc>
      </w:tr>
    </w:tbl>
    <w:p w14:paraId="4586CC1E" w14:textId="77777777" w:rsidR="00F93116" w:rsidRPr="00CE01F9" w:rsidRDefault="00BA1C76" w:rsidP="00CE01F9">
      <w:pPr>
        <w:jc w:val="both"/>
      </w:pPr>
      <w:r w:rsidRPr="00CE01F9">
        <w:rPr>
          <w:noProof/>
          <w:lang w:val="es-EC" w:eastAsia="es-EC"/>
        </w:rPr>
        <mc:AlternateContent>
          <mc:Choice Requires="wps">
            <w:drawing>
              <wp:anchor distT="0" distB="0" distL="114300" distR="114300" simplePos="0" relativeHeight="251667456" behindDoc="0" locked="0" layoutInCell="1" allowOverlap="1" wp14:anchorId="699AA286" wp14:editId="6C59ED9B">
                <wp:simplePos x="0" y="0"/>
                <wp:positionH relativeFrom="margin">
                  <wp:posOffset>0</wp:posOffset>
                </wp:positionH>
                <wp:positionV relativeFrom="paragraph">
                  <wp:posOffset>148590</wp:posOffset>
                </wp:positionV>
                <wp:extent cx="1651000" cy="228600"/>
                <wp:effectExtent l="0" t="0" r="254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5008EFAD" w14:textId="659EB6FC" w:rsidR="002966FE" w:rsidRPr="00567E83" w:rsidRDefault="00970FF7" w:rsidP="006D1935">
                            <w:pPr>
                              <w:jc w:val="both"/>
                              <w:rPr>
                                <w:b/>
                                <w:color w:val="FFFFFF"/>
                              </w:rPr>
                            </w:pPr>
                            <w:r>
                              <w:rPr>
                                <w:b/>
                                <w:color w:val="FFFFFF"/>
                              </w:rPr>
                              <w:t>Martes 7 de f</w:t>
                            </w:r>
                            <w:r w:rsidR="002966FE">
                              <w:rPr>
                                <w:b/>
                                <w:color w:val="FFFFFF"/>
                              </w:rPr>
                              <w:t>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AA286" id="Cuadro de texto 4" o:spid="_x0000_s1030" type="#_x0000_t202" style="position:absolute;left:0;text-align:left;margin-left:0;margin-top:11.7pt;width:130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L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hzoqUW&#10;bfZCITClWdR9BDZL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" fillcolor="navy" strokecolor="navy">
                <v:textbox>
                  <w:txbxContent>
                    <w:p w14:paraId="5008EFAD" w14:textId="659EB6FC" w:rsidR="002966FE" w:rsidRPr="00567E83" w:rsidRDefault="00970FF7" w:rsidP="006D1935">
                      <w:pPr>
                        <w:jc w:val="both"/>
                        <w:rPr>
                          <w:b/>
                          <w:color w:val="FFFFFF"/>
                        </w:rPr>
                      </w:pPr>
                      <w:r>
                        <w:rPr>
                          <w:b/>
                          <w:color w:val="FFFFFF"/>
                        </w:rPr>
                        <w:t>Martes 7 de f</w:t>
                      </w:r>
                      <w:r w:rsidR="002966FE">
                        <w:rPr>
                          <w:b/>
                          <w:color w:val="FFFFFF"/>
                        </w:rPr>
                        <w:t>ebrero</w:t>
                      </w:r>
                    </w:p>
                  </w:txbxContent>
                </v:textbox>
                <w10:wrap anchorx="margin"/>
              </v:shape>
            </w:pict>
          </mc:Fallback>
        </mc:AlternateContent>
      </w:r>
    </w:p>
    <w:p w14:paraId="5F51745C" w14:textId="77777777" w:rsidR="006D1935" w:rsidRPr="00CE01F9" w:rsidRDefault="006D1935" w:rsidP="00CE01F9">
      <w:pPr>
        <w:jc w:val="both"/>
      </w:pPr>
    </w:p>
    <w:p w14:paraId="52E9E8FA" w14:textId="77777777" w:rsidR="006D1935" w:rsidRPr="00CE01F9" w:rsidRDefault="006D1935"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D1935" w:rsidRPr="00CE01F9" w14:paraId="2C75C839" w14:textId="77777777" w:rsidTr="005C02B2">
        <w:trPr>
          <w:trHeight w:val="1380"/>
        </w:trPr>
        <w:tc>
          <w:tcPr>
            <w:tcW w:w="9257" w:type="dxa"/>
            <w:shd w:val="clear" w:color="auto" w:fill="E6F1DF"/>
          </w:tcPr>
          <w:p w14:paraId="729BACD0" w14:textId="77777777" w:rsidR="006D1935" w:rsidRPr="00CE01F9" w:rsidRDefault="006D1935" w:rsidP="00CE01F9">
            <w:pPr>
              <w:jc w:val="both"/>
              <w:rPr>
                <w:lang w:eastAsia="es-ES"/>
              </w:rPr>
            </w:pPr>
          </w:p>
          <w:p w14:paraId="423AB909" w14:textId="2DE6586E" w:rsidR="00A24905" w:rsidRPr="00CE01F9" w:rsidRDefault="00A24905" w:rsidP="00CE01F9">
            <w:pPr>
              <w:jc w:val="both"/>
              <w:rPr>
                <w:b/>
                <w:color w:val="000080"/>
                <w:lang w:eastAsia="es-ES"/>
              </w:rPr>
            </w:pPr>
            <w:r w:rsidRPr="00CE01F9">
              <w:rPr>
                <w:b/>
                <w:bCs/>
                <w:color w:val="000080"/>
                <w:lang w:val="es-ES_tradnl" w:eastAsia="es-ES"/>
              </w:rPr>
              <w:t>REGLAMENTO SUSTITUTIVO AL REGLAMENTO DE DISCIPLINA DE LA POLICÍA NACIONAL, EXPEDIDO CON ACUERDO MINISTERIAL NO. 1070 DE 15 DE SEPTIEMBRE DE 1998, PUBLICADO EN EL REGISTRO OFICIAL NO. 35 DE 28 DE SEPTIEMBRE DE 1998, Y POSTERIORES REFORMAS</w:t>
            </w:r>
            <w:r w:rsidR="00402B71">
              <w:rPr>
                <w:b/>
                <w:bCs/>
                <w:color w:val="000080"/>
                <w:lang w:val="es-ES_tradnl" w:eastAsia="es-ES"/>
              </w:rPr>
              <w:t>.</w:t>
            </w:r>
          </w:p>
          <w:p w14:paraId="0FF84696" w14:textId="77777777" w:rsidR="00A24905" w:rsidRPr="00CE01F9" w:rsidRDefault="00A24905" w:rsidP="00CE01F9">
            <w:pPr>
              <w:jc w:val="both"/>
              <w:rPr>
                <w:b/>
                <w:color w:val="000080"/>
                <w:lang w:eastAsia="es-ES"/>
              </w:rPr>
            </w:pPr>
          </w:p>
          <w:p w14:paraId="44C8733B" w14:textId="77777777" w:rsidR="006D1935" w:rsidRPr="00CE01F9" w:rsidRDefault="006D1935" w:rsidP="00CE01F9">
            <w:pPr>
              <w:jc w:val="both"/>
              <w:rPr>
                <w:b/>
                <w:color w:val="000080"/>
                <w:lang w:val="es-ES_tradnl" w:eastAsia="es-ES"/>
              </w:rPr>
            </w:pPr>
          </w:p>
          <w:p w14:paraId="58F96551" w14:textId="05D94010" w:rsidR="006D1935" w:rsidRPr="00CE01F9" w:rsidRDefault="006D1935" w:rsidP="00CE01F9">
            <w:pPr>
              <w:jc w:val="both"/>
              <w:rPr>
                <w:color w:val="000080"/>
                <w:lang w:eastAsia="es-ES"/>
              </w:rPr>
            </w:pPr>
            <w:r w:rsidRPr="00CE01F9">
              <w:rPr>
                <w:b/>
                <w:color w:val="000080"/>
                <w:lang w:eastAsia="es-ES"/>
              </w:rPr>
              <w:t xml:space="preserve">Expedido por: </w:t>
            </w:r>
            <w:r w:rsidR="00A24905" w:rsidRPr="00CE01F9">
              <w:rPr>
                <w:color w:val="000080"/>
                <w:lang w:eastAsia="es-ES"/>
              </w:rPr>
              <w:t>Acuerdo Ministerial No. 8010, publicado</w:t>
            </w:r>
            <w:r w:rsidRPr="00CE01F9">
              <w:rPr>
                <w:color w:val="000080"/>
                <w:lang w:eastAsia="es-ES"/>
              </w:rPr>
              <w:t xml:space="preserve"> en el Registro Oficial </w:t>
            </w:r>
            <w:r w:rsidR="00A24905" w:rsidRPr="00CE01F9">
              <w:rPr>
                <w:color w:val="000080"/>
                <w:lang w:eastAsia="es-ES"/>
              </w:rPr>
              <w:t>No. 939 de 7</w:t>
            </w:r>
            <w:r w:rsidRPr="00CE01F9">
              <w:rPr>
                <w:color w:val="000080"/>
                <w:lang w:eastAsia="es-ES"/>
              </w:rPr>
              <w:t xml:space="preserve"> de </w:t>
            </w:r>
            <w:r w:rsidR="00A24905" w:rsidRPr="00CE01F9">
              <w:rPr>
                <w:color w:val="000080"/>
                <w:lang w:eastAsia="es-ES"/>
              </w:rPr>
              <w:t>febrero de</w:t>
            </w:r>
            <w:r w:rsidR="00517C1A" w:rsidRPr="00CE01F9">
              <w:rPr>
                <w:color w:val="000080"/>
                <w:lang w:eastAsia="es-ES"/>
              </w:rPr>
              <w:t xml:space="preserve"> 2017.</w:t>
            </w:r>
            <w:r w:rsidRPr="00CE01F9">
              <w:rPr>
                <w:color w:val="000080"/>
                <w:lang w:eastAsia="es-ES"/>
              </w:rPr>
              <w:t xml:space="preserve"> </w:t>
            </w:r>
          </w:p>
          <w:p w14:paraId="7A7B61D4" w14:textId="6A64EECF" w:rsidR="00A24905" w:rsidRPr="00CE01F9" w:rsidRDefault="00A24905" w:rsidP="00CE01F9">
            <w:pPr>
              <w:jc w:val="both"/>
              <w:rPr>
                <w:color w:val="000080"/>
                <w:lang w:eastAsia="es-ES"/>
              </w:rPr>
            </w:pPr>
          </w:p>
          <w:p w14:paraId="3D2A7183" w14:textId="3725B032" w:rsidR="00A24905" w:rsidRPr="00CE01F9" w:rsidRDefault="00902B1F" w:rsidP="00CE01F9">
            <w:pPr>
              <w:jc w:val="both"/>
              <w:rPr>
                <w:color w:val="000080"/>
                <w:lang w:eastAsia="es-ES"/>
              </w:rPr>
            </w:pPr>
            <w:hyperlink r:id="rId19" w:history="1">
              <w:r w:rsidR="00A24905" w:rsidRPr="00CE01F9">
                <w:rPr>
                  <w:rStyle w:val="Hipervnculo"/>
                  <w:lang w:eastAsia="es-ES"/>
                </w:rPr>
                <w:t>Ver Vigencia</w:t>
              </w:r>
            </w:hyperlink>
          </w:p>
          <w:p w14:paraId="039A75CC" w14:textId="57A5CFF3" w:rsidR="00A24905" w:rsidRPr="00CE01F9" w:rsidRDefault="00A24905" w:rsidP="00CE01F9">
            <w:pPr>
              <w:jc w:val="both"/>
              <w:rPr>
                <w:color w:val="000080"/>
                <w:lang w:eastAsia="es-ES"/>
              </w:rPr>
            </w:pPr>
          </w:p>
          <w:p w14:paraId="0FC9F502" w14:textId="7A7F5D34" w:rsidR="00A24905" w:rsidRPr="00CE01F9" w:rsidRDefault="00A24905" w:rsidP="00CE01F9">
            <w:pPr>
              <w:jc w:val="both"/>
              <w:rPr>
                <w:color w:val="000080"/>
                <w:lang w:val="es-ES_tradnl" w:eastAsia="es-ES"/>
              </w:rPr>
            </w:pPr>
            <w:r w:rsidRPr="00CE01F9">
              <w:rPr>
                <w:b/>
                <w:bCs/>
                <w:color w:val="000080"/>
                <w:lang w:val="es-ES_tradnl" w:eastAsia="es-ES"/>
              </w:rPr>
              <w:t xml:space="preserve">Artículo 1.- </w:t>
            </w:r>
            <w:r w:rsidRPr="00CE01F9">
              <w:rPr>
                <w:color w:val="000080"/>
                <w:lang w:val="es-ES_tradnl" w:eastAsia="es-ES"/>
              </w:rPr>
              <w:t>Las palabras empleadas en el presente Reglamento se entenderán en su sentido natural y obvio, según el uso general de las mismas; sin embargo, las que a continuación se encuentran definidas, se entenderán en este sentido, para los efectos previstos en este Reglamento y la ley:</w:t>
            </w:r>
          </w:p>
          <w:p w14:paraId="03277E4B" w14:textId="77777777" w:rsidR="00A24905" w:rsidRPr="00CE01F9" w:rsidRDefault="00A24905" w:rsidP="00CE01F9">
            <w:pPr>
              <w:jc w:val="both"/>
              <w:rPr>
                <w:color w:val="000080"/>
                <w:lang w:eastAsia="es-ES"/>
              </w:rPr>
            </w:pPr>
          </w:p>
          <w:p w14:paraId="51C9185B" w14:textId="77777777" w:rsidR="00A24905" w:rsidRPr="00CE01F9" w:rsidRDefault="00A24905" w:rsidP="00CE01F9">
            <w:pPr>
              <w:jc w:val="both"/>
              <w:rPr>
                <w:color w:val="000080"/>
                <w:lang w:eastAsia="es-ES"/>
              </w:rPr>
            </w:pPr>
            <w:r w:rsidRPr="00CE01F9">
              <w:rPr>
                <w:b/>
                <w:bCs/>
                <w:color w:val="000080"/>
                <w:lang w:val="es-ES_tradnl" w:eastAsia="es-ES"/>
              </w:rPr>
              <w:t>SUPERIOR</w:t>
            </w:r>
          </w:p>
          <w:p w14:paraId="2AB8319A" w14:textId="77777777" w:rsidR="00A24905" w:rsidRPr="00CE01F9" w:rsidRDefault="00A24905" w:rsidP="00CE01F9">
            <w:pPr>
              <w:jc w:val="both"/>
              <w:rPr>
                <w:color w:val="000080"/>
                <w:lang w:eastAsia="es-ES"/>
              </w:rPr>
            </w:pPr>
            <w:r w:rsidRPr="00CE01F9">
              <w:rPr>
                <w:color w:val="000080"/>
                <w:lang w:val="es-ES_tradnl" w:eastAsia="es-ES"/>
              </w:rPr>
              <w:t>Es el servidor de la Institución, que con relación a otro ostenta mayor grado jerárquico. En igualdad de grado es superior el más antiguo.</w:t>
            </w:r>
          </w:p>
          <w:p w14:paraId="7753B2EA" w14:textId="1D24B407" w:rsidR="00A24905" w:rsidRPr="00CE01F9" w:rsidRDefault="00A24905" w:rsidP="00CE01F9">
            <w:pPr>
              <w:jc w:val="both"/>
              <w:rPr>
                <w:color w:val="000080"/>
                <w:lang w:val="es-ES_tradnl" w:eastAsia="es-ES"/>
              </w:rPr>
            </w:pPr>
            <w:r w:rsidRPr="00CE01F9">
              <w:rPr>
                <w:color w:val="000080"/>
                <w:lang w:val="es-ES_tradnl" w:eastAsia="es-ES"/>
              </w:rPr>
              <w:t>Independientemente del mando, la jerarquía y antigüedad no se altera por el hecho de pertenecer al personal de línea o de servicios.</w:t>
            </w:r>
          </w:p>
          <w:p w14:paraId="241B2D8A" w14:textId="77777777" w:rsidR="00A24905" w:rsidRPr="00CE01F9" w:rsidRDefault="00A24905" w:rsidP="00CE01F9">
            <w:pPr>
              <w:jc w:val="both"/>
              <w:rPr>
                <w:color w:val="000080"/>
                <w:lang w:eastAsia="es-ES"/>
              </w:rPr>
            </w:pPr>
          </w:p>
          <w:p w14:paraId="6103B045" w14:textId="77777777" w:rsidR="00A24905" w:rsidRPr="00CE01F9" w:rsidRDefault="00A24905" w:rsidP="00CE01F9">
            <w:pPr>
              <w:jc w:val="both"/>
              <w:rPr>
                <w:color w:val="000080"/>
                <w:lang w:eastAsia="es-ES"/>
              </w:rPr>
            </w:pPr>
            <w:r w:rsidRPr="00CE01F9">
              <w:rPr>
                <w:b/>
                <w:bCs/>
                <w:color w:val="000080"/>
                <w:lang w:val="es-ES_tradnl" w:eastAsia="es-ES"/>
              </w:rPr>
              <w:t>SUPERIOR DIRECTO</w:t>
            </w:r>
          </w:p>
          <w:p w14:paraId="658E2B3E" w14:textId="41AECC11" w:rsidR="00A24905" w:rsidRPr="00CE01F9" w:rsidRDefault="00A24905" w:rsidP="00CE01F9">
            <w:pPr>
              <w:jc w:val="both"/>
              <w:rPr>
                <w:color w:val="000080"/>
                <w:lang w:val="es-ES_tradnl" w:eastAsia="es-ES"/>
              </w:rPr>
            </w:pPr>
            <w:r w:rsidRPr="00CE01F9">
              <w:rPr>
                <w:color w:val="000080"/>
                <w:lang w:val="es-ES_tradnl" w:eastAsia="es-ES"/>
              </w:rPr>
              <w:t>Es quien ejerce el mando inmediato sobre determinados subalternos en razón de la función o servicio al que pertenece.</w:t>
            </w:r>
          </w:p>
          <w:p w14:paraId="69D78635" w14:textId="77777777" w:rsidR="00A24905" w:rsidRPr="00CE01F9" w:rsidRDefault="00A24905" w:rsidP="00CE01F9">
            <w:pPr>
              <w:jc w:val="both"/>
              <w:rPr>
                <w:color w:val="000080"/>
                <w:lang w:eastAsia="es-ES"/>
              </w:rPr>
            </w:pPr>
          </w:p>
          <w:p w14:paraId="1A1DE41C" w14:textId="77777777" w:rsidR="00A24905" w:rsidRPr="00CE01F9" w:rsidRDefault="00A24905" w:rsidP="00CE01F9">
            <w:pPr>
              <w:jc w:val="both"/>
              <w:rPr>
                <w:color w:val="000080"/>
                <w:lang w:eastAsia="es-ES"/>
              </w:rPr>
            </w:pPr>
            <w:r w:rsidRPr="00CE01F9">
              <w:rPr>
                <w:b/>
                <w:bCs/>
                <w:color w:val="000080"/>
                <w:lang w:val="es-ES_tradnl" w:eastAsia="es-ES"/>
              </w:rPr>
              <w:t>SUBALTERNO</w:t>
            </w:r>
          </w:p>
          <w:p w14:paraId="07C4BFF2" w14:textId="0C449DE3" w:rsidR="00A24905" w:rsidRPr="00CE01F9" w:rsidRDefault="00A24905" w:rsidP="00CE01F9">
            <w:pPr>
              <w:jc w:val="both"/>
              <w:rPr>
                <w:color w:val="000080"/>
                <w:lang w:val="es-ES_tradnl" w:eastAsia="es-ES"/>
              </w:rPr>
            </w:pPr>
            <w:r w:rsidRPr="00CE01F9">
              <w:rPr>
                <w:color w:val="000080"/>
                <w:lang w:val="es-ES_tradnl" w:eastAsia="es-ES"/>
              </w:rPr>
              <w:t>Es el servidor de la Institución que por su grado y antigüedad, está sujeto disciplinario y administrativamente al superior, a quien debe respeto y consideración.</w:t>
            </w:r>
          </w:p>
          <w:p w14:paraId="3F69BFE4" w14:textId="77777777" w:rsidR="00A24905" w:rsidRPr="00CE01F9" w:rsidRDefault="00A24905" w:rsidP="00CE01F9">
            <w:pPr>
              <w:jc w:val="both"/>
              <w:rPr>
                <w:color w:val="000080"/>
                <w:lang w:eastAsia="es-ES"/>
              </w:rPr>
            </w:pPr>
          </w:p>
          <w:p w14:paraId="22045C1E" w14:textId="77777777" w:rsidR="00A24905" w:rsidRPr="00CE01F9" w:rsidRDefault="00A24905" w:rsidP="00CE01F9">
            <w:pPr>
              <w:jc w:val="both"/>
              <w:rPr>
                <w:color w:val="000080"/>
                <w:lang w:eastAsia="es-ES"/>
              </w:rPr>
            </w:pPr>
            <w:r w:rsidRPr="00CE01F9">
              <w:rPr>
                <w:b/>
                <w:bCs/>
                <w:color w:val="000080"/>
                <w:lang w:val="es-ES_tradnl" w:eastAsia="es-ES"/>
              </w:rPr>
              <w:t>SUBORDINACION</w:t>
            </w:r>
          </w:p>
          <w:p w14:paraId="1C4E9D07" w14:textId="56F37108" w:rsidR="00A24905" w:rsidRPr="00CE01F9" w:rsidRDefault="00A24905" w:rsidP="00CE01F9">
            <w:pPr>
              <w:jc w:val="both"/>
              <w:rPr>
                <w:color w:val="000080"/>
                <w:lang w:val="es-ES_tradnl" w:eastAsia="es-ES"/>
              </w:rPr>
            </w:pPr>
            <w:r w:rsidRPr="00CE01F9">
              <w:rPr>
                <w:color w:val="000080"/>
                <w:lang w:val="es-ES_tradnl" w:eastAsia="es-ES"/>
              </w:rPr>
              <w:t>Consiste en el acatamiento de los órdenes legalmente emanados del superior, así como el cumplimiento de los deberes y obligaciones propios del grado y de la función que le fuere asignada.</w:t>
            </w:r>
          </w:p>
          <w:p w14:paraId="54442CA0" w14:textId="77777777" w:rsidR="00A24905" w:rsidRPr="00CE01F9" w:rsidRDefault="00A24905" w:rsidP="00CE01F9">
            <w:pPr>
              <w:jc w:val="both"/>
              <w:rPr>
                <w:color w:val="000080"/>
                <w:lang w:eastAsia="es-ES"/>
              </w:rPr>
            </w:pPr>
          </w:p>
          <w:p w14:paraId="0EEADCE1" w14:textId="77777777" w:rsidR="00A24905" w:rsidRPr="00CE01F9" w:rsidRDefault="00A24905" w:rsidP="00CE01F9">
            <w:pPr>
              <w:jc w:val="both"/>
              <w:rPr>
                <w:color w:val="000080"/>
                <w:lang w:eastAsia="es-ES"/>
              </w:rPr>
            </w:pPr>
            <w:r w:rsidRPr="00CE01F9">
              <w:rPr>
                <w:b/>
                <w:bCs/>
                <w:color w:val="000080"/>
                <w:lang w:val="es-ES_tradnl" w:eastAsia="es-ES"/>
              </w:rPr>
              <w:t>SUBORDINADO</w:t>
            </w:r>
          </w:p>
          <w:p w14:paraId="63285437" w14:textId="5670E578" w:rsidR="00A24905" w:rsidRPr="00CE01F9" w:rsidRDefault="00A24905" w:rsidP="00CE01F9">
            <w:pPr>
              <w:jc w:val="both"/>
              <w:rPr>
                <w:color w:val="000080"/>
                <w:lang w:val="es-ES_tradnl" w:eastAsia="es-ES"/>
              </w:rPr>
            </w:pPr>
            <w:r w:rsidRPr="00CE01F9">
              <w:rPr>
                <w:color w:val="000080"/>
                <w:lang w:val="es-ES_tradnl" w:eastAsia="es-ES"/>
              </w:rPr>
              <w:t>Es el subalterno que se encuentra bajo el mando directo de un superior, en forma permanente o temporal.</w:t>
            </w:r>
          </w:p>
          <w:p w14:paraId="44200349" w14:textId="77777777" w:rsidR="00A24905" w:rsidRPr="00CE01F9" w:rsidRDefault="00A24905" w:rsidP="00CE01F9">
            <w:pPr>
              <w:jc w:val="both"/>
              <w:rPr>
                <w:color w:val="000080"/>
                <w:lang w:eastAsia="es-ES"/>
              </w:rPr>
            </w:pPr>
          </w:p>
          <w:p w14:paraId="1D33AFD4" w14:textId="77777777" w:rsidR="00A24905" w:rsidRPr="00CE01F9" w:rsidRDefault="00A24905" w:rsidP="00CE01F9">
            <w:pPr>
              <w:jc w:val="both"/>
              <w:rPr>
                <w:color w:val="000080"/>
                <w:lang w:eastAsia="es-ES"/>
              </w:rPr>
            </w:pPr>
            <w:r w:rsidRPr="00CE01F9">
              <w:rPr>
                <w:b/>
                <w:bCs/>
                <w:color w:val="000080"/>
                <w:lang w:val="es-ES_tradnl" w:eastAsia="es-ES"/>
              </w:rPr>
              <w:t>OBEDIENCIA</w:t>
            </w:r>
          </w:p>
          <w:p w14:paraId="62ED166E" w14:textId="1B2AE76E" w:rsidR="00A24905" w:rsidRPr="00CE01F9" w:rsidRDefault="00A24905" w:rsidP="00CE01F9">
            <w:pPr>
              <w:jc w:val="both"/>
              <w:rPr>
                <w:color w:val="000080"/>
                <w:lang w:val="es-ES_tradnl" w:eastAsia="es-ES"/>
              </w:rPr>
            </w:pPr>
            <w:r w:rsidRPr="00CE01F9">
              <w:rPr>
                <w:color w:val="000080"/>
                <w:lang w:val="es-ES_tradnl" w:eastAsia="es-ES"/>
              </w:rPr>
              <w:t>Consiste en el cumplimiento estricto de las órdenes y disposiciones legalmente emanadas por el superior.</w:t>
            </w:r>
          </w:p>
          <w:p w14:paraId="57FD2D9E" w14:textId="77777777" w:rsidR="00A24905" w:rsidRPr="00CE01F9" w:rsidRDefault="00A24905" w:rsidP="00CE01F9">
            <w:pPr>
              <w:jc w:val="both"/>
              <w:rPr>
                <w:color w:val="000080"/>
                <w:lang w:eastAsia="es-ES"/>
              </w:rPr>
            </w:pPr>
          </w:p>
          <w:p w14:paraId="47D1E8D6" w14:textId="77777777" w:rsidR="00A24905" w:rsidRPr="00CE01F9" w:rsidRDefault="00A24905" w:rsidP="00CE01F9">
            <w:pPr>
              <w:jc w:val="both"/>
              <w:rPr>
                <w:color w:val="000080"/>
                <w:lang w:eastAsia="es-ES"/>
              </w:rPr>
            </w:pPr>
            <w:r w:rsidRPr="00CE01F9">
              <w:rPr>
                <w:b/>
                <w:bCs/>
                <w:color w:val="000080"/>
                <w:lang w:val="es-ES_tradnl" w:eastAsia="es-ES"/>
              </w:rPr>
              <w:t>RESPONSABILIDAD</w:t>
            </w:r>
          </w:p>
          <w:p w14:paraId="5ADE2797" w14:textId="26CBEB41" w:rsidR="00A24905" w:rsidRPr="00CE01F9" w:rsidRDefault="00A24905" w:rsidP="00CE01F9">
            <w:pPr>
              <w:jc w:val="both"/>
              <w:rPr>
                <w:color w:val="000080"/>
                <w:lang w:val="es-ES_tradnl" w:eastAsia="es-ES"/>
              </w:rPr>
            </w:pPr>
            <w:r w:rsidRPr="00CE01F9">
              <w:rPr>
                <w:color w:val="000080"/>
                <w:lang w:val="es-ES_tradnl" w:eastAsia="es-ES"/>
              </w:rPr>
              <w:t>Es la ineludible obligación de responder por las acciones u omisiones que cumple o deja de cumplir, con relación al grado y función.</w:t>
            </w:r>
          </w:p>
          <w:p w14:paraId="780CE2D1" w14:textId="77777777" w:rsidR="00A24905" w:rsidRPr="00CE01F9" w:rsidRDefault="00A24905" w:rsidP="00CE01F9">
            <w:pPr>
              <w:jc w:val="both"/>
              <w:rPr>
                <w:color w:val="000080"/>
                <w:lang w:eastAsia="es-ES"/>
              </w:rPr>
            </w:pPr>
          </w:p>
          <w:p w14:paraId="17A1C17F" w14:textId="77777777" w:rsidR="00A24905" w:rsidRPr="00CE01F9" w:rsidRDefault="00A24905" w:rsidP="00CE01F9">
            <w:pPr>
              <w:jc w:val="both"/>
              <w:rPr>
                <w:color w:val="000080"/>
                <w:lang w:eastAsia="es-ES"/>
              </w:rPr>
            </w:pPr>
            <w:r w:rsidRPr="00CE01F9">
              <w:rPr>
                <w:b/>
                <w:bCs/>
                <w:color w:val="000080"/>
                <w:lang w:val="es-ES_tradnl" w:eastAsia="es-ES"/>
              </w:rPr>
              <w:t>ORDEN SUPERIOR</w:t>
            </w:r>
          </w:p>
          <w:p w14:paraId="3388DF5B" w14:textId="216673B3" w:rsidR="00A24905" w:rsidRPr="00CE01F9" w:rsidRDefault="00A24905" w:rsidP="00CE01F9">
            <w:pPr>
              <w:jc w:val="both"/>
              <w:rPr>
                <w:color w:val="000080"/>
                <w:lang w:val="es-ES_tradnl" w:eastAsia="es-ES"/>
              </w:rPr>
            </w:pPr>
            <w:r w:rsidRPr="00CE01F9">
              <w:rPr>
                <w:color w:val="000080"/>
                <w:lang w:val="es-ES_tradnl" w:eastAsia="es-ES"/>
              </w:rPr>
              <w:t>Es la que imparte un superior, verbalmente o por escrito a un subordinado para el cumplimiento. Las órdenes Policiales deben estar encuadradas en las leyes, reglamentos, directivas, y más disposiciones vigentes.</w:t>
            </w:r>
          </w:p>
          <w:p w14:paraId="72715298" w14:textId="77777777" w:rsidR="00A24905" w:rsidRPr="00CE01F9" w:rsidRDefault="00A24905" w:rsidP="00CE01F9">
            <w:pPr>
              <w:jc w:val="both"/>
              <w:rPr>
                <w:color w:val="000080"/>
                <w:lang w:eastAsia="es-ES"/>
              </w:rPr>
            </w:pPr>
          </w:p>
          <w:p w14:paraId="24ED8512" w14:textId="77777777" w:rsidR="00A24905" w:rsidRPr="00CE01F9" w:rsidRDefault="00A24905" w:rsidP="00CE01F9">
            <w:pPr>
              <w:jc w:val="both"/>
              <w:rPr>
                <w:color w:val="000080"/>
                <w:lang w:eastAsia="es-ES"/>
              </w:rPr>
            </w:pPr>
            <w:r w:rsidRPr="00CE01F9">
              <w:rPr>
                <w:b/>
                <w:bCs/>
                <w:color w:val="000080"/>
                <w:lang w:val="es-ES_tradnl" w:eastAsia="es-ES"/>
              </w:rPr>
              <w:t>ORGANO REGULAR</w:t>
            </w:r>
          </w:p>
          <w:p w14:paraId="4716C34E" w14:textId="007A96BF" w:rsidR="00A24905" w:rsidRPr="00CE01F9" w:rsidRDefault="00A24905" w:rsidP="00CE01F9">
            <w:pPr>
              <w:jc w:val="both"/>
              <w:rPr>
                <w:color w:val="000080"/>
                <w:lang w:val="es-ES_tradnl" w:eastAsia="es-ES"/>
              </w:rPr>
            </w:pPr>
            <w:r w:rsidRPr="00CE01F9">
              <w:rPr>
                <w:color w:val="000080"/>
                <w:lang w:val="es-ES_tradnl" w:eastAsia="es-ES"/>
              </w:rPr>
              <w:t>Es el paso obligado que debe observar un servidor de la Policía Nacional, a fin de llegar ordenada y jerárquicamente hasta el superior o autoridad a quien corresponde el conocimiento y resolución de cualquier situación institucional.</w:t>
            </w:r>
          </w:p>
          <w:p w14:paraId="79F5C4DF" w14:textId="77777777" w:rsidR="00A24905" w:rsidRPr="00CE01F9" w:rsidRDefault="00A24905" w:rsidP="00CE01F9">
            <w:pPr>
              <w:jc w:val="both"/>
              <w:rPr>
                <w:color w:val="000080"/>
                <w:lang w:eastAsia="es-ES"/>
              </w:rPr>
            </w:pPr>
          </w:p>
          <w:p w14:paraId="4F4F50EA" w14:textId="77777777" w:rsidR="00A24905" w:rsidRPr="00CE01F9" w:rsidRDefault="00A24905" w:rsidP="00CE01F9">
            <w:pPr>
              <w:jc w:val="both"/>
              <w:rPr>
                <w:color w:val="000080"/>
                <w:lang w:eastAsia="es-ES"/>
              </w:rPr>
            </w:pPr>
            <w:r w:rsidRPr="00CE01F9">
              <w:rPr>
                <w:color w:val="000080"/>
                <w:lang w:val="es-ES_tradnl" w:eastAsia="es-ES"/>
              </w:rPr>
              <w:t>El Órgano Regular podría no observarse, únicamente, cuando en razón del tiempo o exigencia del caso se trate de evitar consecuencias perjudiciales de carácter institucional</w:t>
            </w:r>
          </w:p>
          <w:p w14:paraId="30E00916" w14:textId="648E94A6" w:rsidR="00A24905" w:rsidRPr="00CE01F9" w:rsidRDefault="00A24905" w:rsidP="00CE01F9">
            <w:pPr>
              <w:jc w:val="both"/>
              <w:rPr>
                <w:color w:val="000080"/>
                <w:lang w:val="es-ES_tradnl" w:eastAsia="es-ES"/>
              </w:rPr>
            </w:pPr>
            <w:r w:rsidRPr="00CE01F9">
              <w:rPr>
                <w:color w:val="000080"/>
                <w:lang w:val="es-ES_tradnl" w:eastAsia="es-ES"/>
              </w:rPr>
              <w:t>El Órgano Regular no puede ser negado; si ello ocurriere, podrá acudir al superior inmediato de quien lo negó, haciendo conocer este antecedente.</w:t>
            </w:r>
          </w:p>
          <w:p w14:paraId="4CE9906D" w14:textId="77777777" w:rsidR="00A24905" w:rsidRPr="00CE01F9" w:rsidRDefault="00A24905" w:rsidP="00CE01F9">
            <w:pPr>
              <w:jc w:val="both"/>
              <w:rPr>
                <w:color w:val="000080"/>
                <w:lang w:eastAsia="es-ES"/>
              </w:rPr>
            </w:pPr>
          </w:p>
          <w:p w14:paraId="1DC94FEF" w14:textId="77777777" w:rsidR="00A24905" w:rsidRPr="00CE01F9" w:rsidRDefault="00A24905" w:rsidP="00CE01F9">
            <w:pPr>
              <w:jc w:val="both"/>
              <w:rPr>
                <w:color w:val="000080"/>
                <w:lang w:eastAsia="es-ES"/>
              </w:rPr>
            </w:pPr>
            <w:r w:rsidRPr="00CE01F9">
              <w:rPr>
                <w:b/>
                <w:bCs/>
                <w:color w:val="000080"/>
                <w:lang w:val="es-ES_tradnl" w:eastAsia="es-ES"/>
              </w:rPr>
              <w:t>PLAZA</w:t>
            </w:r>
          </w:p>
          <w:p w14:paraId="4F0C4D7A" w14:textId="3756838F" w:rsidR="00A24905" w:rsidRPr="00CE01F9" w:rsidRDefault="00A24905" w:rsidP="00CE01F9">
            <w:pPr>
              <w:jc w:val="both"/>
              <w:rPr>
                <w:color w:val="000080"/>
                <w:lang w:val="es-ES_tradnl" w:eastAsia="es-ES"/>
              </w:rPr>
            </w:pPr>
            <w:r w:rsidRPr="00CE01F9">
              <w:rPr>
                <w:color w:val="000080"/>
                <w:lang w:val="es-ES_tradnl" w:eastAsia="es-ES"/>
              </w:rPr>
              <w:t>Para efectos de este Reglamento se entiende por plaza la circunscripción territorial comprendida en los límites de la Zona o Subzona de Policía en la que se encuentra la dependencia administrativa u operativa a la que ha sido designado a prestar servicios el servidor de la institución.</w:t>
            </w:r>
          </w:p>
          <w:p w14:paraId="0D01D640" w14:textId="77777777" w:rsidR="00A24905" w:rsidRPr="00CE01F9" w:rsidRDefault="00A24905" w:rsidP="00CE01F9">
            <w:pPr>
              <w:jc w:val="both"/>
              <w:rPr>
                <w:color w:val="000080"/>
                <w:lang w:eastAsia="es-ES"/>
              </w:rPr>
            </w:pPr>
          </w:p>
          <w:p w14:paraId="2605305E" w14:textId="77777777" w:rsidR="00A24905" w:rsidRPr="00CE01F9" w:rsidRDefault="00A24905" w:rsidP="00CE01F9">
            <w:pPr>
              <w:jc w:val="both"/>
              <w:rPr>
                <w:color w:val="000080"/>
                <w:lang w:eastAsia="es-ES"/>
              </w:rPr>
            </w:pPr>
            <w:r w:rsidRPr="00CE01F9">
              <w:rPr>
                <w:b/>
                <w:bCs/>
                <w:color w:val="000080"/>
                <w:lang w:val="es-ES_tradnl" w:eastAsia="es-ES"/>
              </w:rPr>
              <w:t>FRANCO</w:t>
            </w:r>
          </w:p>
          <w:p w14:paraId="301D40F8" w14:textId="1A850BCD" w:rsidR="00A24905" w:rsidRPr="00CE01F9" w:rsidRDefault="00A24905" w:rsidP="00CE01F9">
            <w:pPr>
              <w:jc w:val="both"/>
              <w:rPr>
                <w:color w:val="000080"/>
                <w:lang w:val="es-ES_tradnl" w:eastAsia="es-ES"/>
              </w:rPr>
            </w:pPr>
            <w:r w:rsidRPr="00CE01F9">
              <w:rPr>
                <w:color w:val="000080"/>
                <w:lang w:val="es-ES_tradnl" w:eastAsia="es-ES"/>
              </w:rPr>
              <w:t>Es el espacio de tiempo libre en el que el servidor de la institución no se encuentra de servicio, en comisión o en cumplimiento de actividades Policiales, acorde con los turnos, horarios y disposiciones superiores correspondientes.</w:t>
            </w:r>
          </w:p>
          <w:p w14:paraId="7D2273F0" w14:textId="77777777" w:rsidR="00A24905" w:rsidRPr="00CE01F9" w:rsidRDefault="00A24905" w:rsidP="00CE01F9">
            <w:pPr>
              <w:jc w:val="both"/>
              <w:rPr>
                <w:color w:val="000080"/>
                <w:lang w:eastAsia="es-ES"/>
              </w:rPr>
            </w:pPr>
          </w:p>
          <w:p w14:paraId="6D52341F" w14:textId="77777777" w:rsidR="00A24905" w:rsidRPr="00CE01F9" w:rsidRDefault="00A24905" w:rsidP="00CE01F9">
            <w:pPr>
              <w:jc w:val="both"/>
              <w:rPr>
                <w:color w:val="000080"/>
                <w:lang w:eastAsia="es-ES"/>
              </w:rPr>
            </w:pPr>
            <w:r w:rsidRPr="00CE01F9">
              <w:rPr>
                <w:b/>
                <w:bCs/>
                <w:color w:val="000080"/>
                <w:lang w:val="es-ES_tradnl" w:eastAsia="es-ES"/>
              </w:rPr>
              <w:t>ACTO DE SERVICIO</w:t>
            </w:r>
          </w:p>
          <w:p w14:paraId="05A674CA" w14:textId="2DC6AE6E" w:rsidR="00A24905" w:rsidRPr="00CE01F9" w:rsidRDefault="00A24905" w:rsidP="00CE01F9">
            <w:pPr>
              <w:jc w:val="both"/>
              <w:rPr>
                <w:color w:val="000080"/>
                <w:lang w:val="es-ES_tradnl" w:eastAsia="es-ES"/>
              </w:rPr>
            </w:pPr>
            <w:r w:rsidRPr="00CE01F9">
              <w:rPr>
                <w:color w:val="000080"/>
                <w:lang w:val="es-ES_tradnl" w:eastAsia="es-ES"/>
              </w:rPr>
              <w:t>Es el ejecutado por el servidor policial en garantía de un bien jurídico y de los derechos ciudadanos, deber de cumplimiento cuyo ejercicio se le ha encomendado por la Constitución y la Ley, considerando su estado o ubicación frente a una específica situación, o conflicto.</w:t>
            </w:r>
          </w:p>
          <w:p w14:paraId="3A1E8FB2" w14:textId="77777777" w:rsidR="00A24905" w:rsidRPr="00CE01F9" w:rsidRDefault="00A24905" w:rsidP="00CE01F9">
            <w:pPr>
              <w:jc w:val="both"/>
              <w:rPr>
                <w:color w:val="000080"/>
                <w:lang w:eastAsia="es-ES"/>
              </w:rPr>
            </w:pPr>
          </w:p>
          <w:p w14:paraId="5DDB0FAB" w14:textId="417B826B" w:rsidR="00A24905" w:rsidRPr="00CE01F9" w:rsidRDefault="00A24905" w:rsidP="00CE01F9">
            <w:pPr>
              <w:jc w:val="both"/>
              <w:rPr>
                <w:color w:val="000080"/>
                <w:lang w:val="es-ES_tradnl" w:eastAsia="es-ES"/>
              </w:rPr>
            </w:pPr>
            <w:r w:rsidRPr="00CE01F9">
              <w:rPr>
                <w:color w:val="000080"/>
                <w:lang w:val="es-ES_tradnl" w:eastAsia="es-ES"/>
              </w:rPr>
              <w:t>La consideración de extraordinariedad del acto de servicio fuera del horario de trabajo asignado se rige por el principio de exigencia en la intervención en relación al riesgo y la eficacia de la acción; y, servirá como elemento para determinar si el hecho es consecuencia de la naturaleza de la actividad policial, para los efectos determinados en la ley.</w:t>
            </w:r>
          </w:p>
          <w:p w14:paraId="3A472C25" w14:textId="77777777" w:rsidR="00A24905" w:rsidRPr="00CE01F9" w:rsidRDefault="00A24905" w:rsidP="00CE01F9">
            <w:pPr>
              <w:jc w:val="both"/>
              <w:rPr>
                <w:color w:val="000080"/>
                <w:lang w:eastAsia="es-ES"/>
              </w:rPr>
            </w:pPr>
          </w:p>
          <w:p w14:paraId="37F50C5B" w14:textId="77777777" w:rsidR="00A24905" w:rsidRPr="00CE01F9" w:rsidRDefault="00A24905" w:rsidP="00CE01F9">
            <w:pPr>
              <w:jc w:val="both"/>
              <w:rPr>
                <w:color w:val="000080"/>
                <w:lang w:eastAsia="es-ES"/>
              </w:rPr>
            </w:pPr>
            <w:r w:rsidRPr="00CE01F9">
              <w:rPr>
                <w:color w:val="000080"/>
                <w:lang w:eastAsia="es-ES"/>
              </w:rPr>
              <w:br w:type="column"/>
            </w:r>
            <w:r w:rsidRPr="00CE01F9">
              <w:rPr>
                <w:b/>
                <w:bCs/>
                <w:color w:val="000080"/>
                <w:lang w:val="es-ES_tradnl" w:eastAsia="es-ES"/>
              </w:rPr>
              <w:t>COMISION DE SERVICIOS</w:t>
            </w:r>
          </w:p>
          <w:p w14:paraId="4E4FAB40" w14:textId="77777777" w:rsidR="00A24905" w:rsidRPr="00CE01F9" w:rsidRDefault="00A24905" w:rsidP="00CE01F9">
            <w:pPr>
              <w:jc w:val="both"/>
              <w:rPr>
                <w:color w:val="000080"/>
                <w:lang w:val="es-ES_tradnl" w:eastAsia="es-ES"/>
              </w:rPr>
            </w:pPr>
            <w:r w:rsidRPr="00CE01F9">
              <w:rPr>
                <w:color w:val="000080"/>
                <w:lang w:val="es-ES_tradnl" w:eastAsia="es-ES"/>
              </w:rPr>
              <w:t>Es tarea específica de carácter profesional dispuesta o autorizada por la superioridad, a cumplir, generalmente, en un lugar diferente al de su trabajo habitual</w:t>
            </w:r>
          </w:p>
          <w:p w14:paraId="4EE7D4DA" w14:textId="57756926" w:rsidR="00A24905" w:rsidRPr="00CE01F9" w:rsidRDefault="00A24905" w:rsidP="00CE01F9">
            <w:pPr>
              <w:jc w:val="both"/>
              <w:rPr>
                <w:color w:val="000080"/>
                <w:lang w:eastAsia="es-ES"/>
              </w:rPr>
            </w:pPr>
            <w:r w:rsidRPr="00CE01F9">
              <w:rPr>
                <w:color w:val="000080"/>
                <w:lang w:val="es-ES_tradnl" w:eastAsia="es-ES"/>
              </w:rPr>
              <w:t>.</w:t>
            </w:r>
          </w:p>
          <w:p w14:paraId="2EDD8836" w14:textId="77777777" w:rsidR="00A24905" w:rsidRPr="00CE01F9" w:rsidRDefault="00A24905" w:rsidP="00CE01F9">
            <w:pPr>
              <w:jc w:val="both"/>
              <w:rPr>
                <w:color w:val="000080"/>
                <w:lang w:eastAsia="es-ES"/>
              </w:rPr>
            </w:pPr>
            <w:r w:rsidRPr="00CE01F9">
              <w:rPr>
                <w:b/>
                <w:bCs/>
                <w:color w:val="000080"/>
                <w:lang w:val="es-ES_tradnl" w:eastAsia="es-ES"/>
              </w:rPr>
              <w:t>FUERZA MAYOR O CASO FORTUITO</w:t>
            </w:r>
          </w:p>
          <w:p w14:paraId="03BF515E" w14:textId="616984EC" w:rsidR="00A24905" w:rsidRPr="00CE01F9" w:rsidRDefault="00A24905" w:rsidP="00CE01F9">
            <w:pPr>
              <w:jc w:val="both"/>
              <w:rPr>
                <w:color w:val="000080"/>
                <w:lang w:val="es-ES_tradnl" w:eastAsia="es-ES"/>
              </w:rPr>
            </w:pPr>
            <w:r w:rsidRPr="00CE01F9">
              <w:rPr>
                <w:color w:val="000080"/>
                <w:lang w:val="es-ES_tradnl" w:eastAsia="es-ES"/>
              </w:rPr>
              <w:t>Circunstancia no prevista que afecta el normal cumplimiento de las funciones del servidor policial.</w:t>
            </w:r>
          </w:p>
          <w:p w14:paraId="281D474C" w14:textId="77777777" w:rsidR="00A24905" w:rsidRPr="00CE01F9" w:rsidRDefault="00A24905" w:rsidP="00CE01F9">
            <w:pPr>
              <w:jc w:val="both"/>
              <w:rPr>
                <w:color w:val="000080"/>
                <w:lang w:eastAsia="es-ES"/>
              </w:rPr>
            </w:pPr>
          </w:p>
          <w:p w14:paraId="5DA13D24" w14:textId="77777777" w:rsidR="00A24905" w:rsidRPr="00CE01F9" w:rsidRDefault="00A24905" w:rsidP="00CE01F9">
            <w:pPr>
              <w:jc w:val="both"/>
              <w:rPr>
                <w:color w:val="000080"/>
                <w:lang w:eastAsia="es-ES"/>
              </w:rPr>
            </w:pPr>
            <w:r w:rsidRPr="00CE01F9">
              <w:rPr>
                <w:b/>
                <w:bCs/>
                <w:color w:val="000080"/>
                <w:lang w:val="es-ES_tradnl" w:eastAsia="es-ES"/>
              </w:rPr>
              <w:t>NEGLIGENCIA</w:t>
            </w:r>
          </w:p>
          <w:p w14:paraId="0DB37E8D" w14:textId="0645083A" w:rsidR="00A24905" w:rsidRPr="00CE01F9" w:rsidRDefault="00A24905" w:rsidP="00CE01F9">
            <w:pPr>
              <w:jc w:val="both"/>
              <w:rPr>
                <w:color w:val="000080"/>
                <w:lang w:val="es-ES_tradnl" w:eastAsia="es-ES"/>
              </w:rPr>
            </w:pPr>
            <w:r w:rsidRPr="00CE01F9">
              <w:rPr>
                <w:color w:val="000080"/>
                <w:lang w:val="es-ES_tradnl" w:eastAsia="es-ES"/>
              </w:rPr>
              <w:t>Falta de cuidado, celo, solicitud o esmero en la ejecución de alguna orden o en el desempeño de una función.</w:t>
            </w:r>
          </w:p>
          <w:p w14:paraId="215955D7" w14:textId="77777777" w:rsidR="00A24905" w:rsidRPr="00CE01F9" w:rsidRDefault="00A24905" w:rsidP="00CE01F9">
            <w:pPr>
              <w:jc w:val="both"/>
              <w:rPr>
                <w:color w:val="000080"/>
                <w:lang w:eastAsia="es-ES"/>
              </w:rPr>
            </w:pPr>
          </w:p>
          <w:p w14:paraId="3A0A8CFD" w14:textId="77777777" w:rsidR="00A24905" w:rsidRPr="00CE01F9" w:rsidRDefault="00A24905" w:rsidP="00CE01F9">
            <w:pPr>
              <w:jc w:val="both"/>
              <w:rPr>
                <w:color w:val="000080"/>
                <w:lang w:eastAsia="es-ES"/>
              </w:rPr>
            </w:pPr>
            <w:r w:rsidRPr="00CE01F9">
              <w:rPr>
                <w:b/>
                <w:bCs/>
                <w:color w:val="000080"/>
                <w:lang w:val="es-ES_tradnl" w:eastAsia="es-ES"/>
              </w:rPr>
              <w:t>AUTORIDAD CON COMPETENCIA DISCIPLI</w:t>
            </w:r>
            <w:r w:rsidRPr="00CE01F9">
              <w:rPr>
                <w:b/>
                <w:bCs/>
                <w:color w:val="000080"/>
                <w:lang w:val="es-ES_tradnl" w:eastAsia="es-ES"/>
              </w:rPr>
              <w:softHyphen/>
              <w:t>NARIA</w:t>
            </w:r>
          </w:p>
          <w:p w14:paraId="41CF8E5E" w14:textId="7B3ED87E" w:rsidR="00A24905" w:rsidRPr="00CE01F9" w:rsidRDefault="00A24905" w:rsidP="00CE01F9">
            <w:pPr>
              <w:jc w:val="both"/>
              <w:rPr>
                <w:color w:val="000080"/>
                <w:lang w:val="es-ES_tradnl" w:eastAsia="es-ES"/>
              </w:rPr>
            </w:pPr>
            <w:r w:rsidRPr="00CE01F9">
              <w:rPr>
                <w:color w:val="000080"/>
                <w:lang w:val="es-ES_tradnl" w:eastAsia="es-ES"/>
              </w:rPr>
              <w:t>El Ministro del Interior, Comandante General de la Policía Nacional, Jefe del Estado Mayor, Inspector General de la Policía Nacional, los Directores, Comandantes, Jefes de las Unidades Policiales con capacidad para sancionar, determinar el procedimiento y sancionar a los servidores policiales que han quebrantado el deber de cumplimiento.</w:t>
            </w:r>
          </w:p>
          <w:p w14:paraId="35044D3D" w14:textId="77777777" w:rsidR="00A24905" w:rsidRPr="00CE01F9" w:rsidRDefault="00A24905" w:rsidP="00CE01F9">
            <w:pPr>
              <w:jc w:val="both"/>
              <w:rPr>
                <w:color w:val="000080"/>
                <w:lang w:eastAsia="es-ES"/>
              </w:rPr>
            </w:pPr>
          </w:p>
          <w:p w14:paraId="5295786D" w14:textId="77777777" w:rsidR="00A24905" w:rsidRPr="00CE01F9" w:rsidRDefault="00A24905" w:rsidP="00CE01F9">
            <w:pPr>
              <w:jc w:val="both"/>
              <w:rPr>
                <w:color w:val="000080"/>
                <w:lang w:eastAsia="es-ES"/>
              </w:rPr>
            </w:pPr>
            <w:r w:rsidRPr="00CE01F9">
              <w:rPr>
                <w:b/>
                <w:bCs/>
                <w:color w:val="000080"/>
                <w:lang w:val="es-ES_tradnl" w:eastAsia="es-ES"/>
              </w:rPr>
              <w:t>AUTORIDAD PROCESADORA DE LA INVES-TIGACION</w:t>
            </w:r>
          </w:p>
          <w:p w14:paraId="4B39C3FD" w14:textId="0113F38F" w:rsidR="00A24905" w:rsidRPr="00CE01F9" w:rsidRDefault="00A24905" w:rsidP="00CE01F9">
            <w:pPr>
              <w:jc w:val="both"/>
              <w:rPr>
                <w:color w:val="000080"/>
                <w:lang w:val="es-ES_tradnl" w:eastAsia="es-ES"/>
              </w:rPr>
            </w:pPr>
            <w:r w:rsidRPr="00CE01F9">
              <w:rPr>
                <w:color w:val="000080"/>
                <w:lang w:val="es-ES_tradnl" w:eastAsia="es-ES"/>
              </w:rPr>
              <w:t>El Jefe de Asuntos Internos, Jefe Zonal o Subzonal, que representa al Inspector General de la Policía Nacional en sus atribuciones y competencias, y es garante de las normas básicas del debido proceso en la investigación administrativa.</w:t>
            </w:r>
          </w:p>
          <w:p w14:paraId="7573529E" w14:textId="77777777" w:rsidR="00A24905" w:rsidRPr="00CE01F9" w:rsidRDefault="00A24905" w:rsidP="00CE01F9">
            <w:pPr>
              <w:jc w:val="both"/>
              <w:rPr>
                <w:color w:val="000080"/>
                <w:lang w:eastAsia="es-ES"/>
              </w:rPr>
            </w:pPr>
          </w:p>
          <w:p w14:paraId="0220AB50" w14:textId="77777777" w:rsidR="00A24905" w:rsidRPr="00CE01F9" w:rsidRDefault="00A24905" w:rsidP="00CE01F9">
            <w:pPr>
              <w:jc w:val="both"/>
              <w:rPr>
                <w:color w:val="000080"/>
                <w:lang w:eastAsia="es-ES"/>
              </w:rPr>
            </w:pPr>
            <w:r w:rsidRPr="00CE01F9">
              <w:rPr>
                <w:b/>
                <w:bCs/>
                <w:color w:val="000080"/>
                <w:lang w:val="es-ES_tradnl" w:eastAsia="es-ES"/>
              </w:rPr>
              <w:t>CONSIGNA</w:t>
            </w:r>
          </w:p>
          <w:p w14:paraId="3A58CCD7" w14:textId="643574E7" w:rsidR="00A24905" w:rsidRPr="00CE01F9" w:rsidRDefault="00A24905" w:rsidP="00CE01F9">
            <w:pPr>
              <w:jc w:val="both"/>
              <w:rPr>
                <w:color w:val="000080"/>
                <w:lang w:val="es-ES_tradnl" w:eastAsia="es-ES"/>
              </w:rPr>
            </w:pPr>
            <w:r w:rsidRPr="00CE01F9">
              <w:rPr>
                <w:color w:val="000080"/>
                <w:lang w:val="es-ES_tradnl" w:eastAsia="es-ES"/>
              </w:rPr>
              <w:t>Cumplimiento de disposiciones o encargo de función o servicio del cual se derive o pueda derivarse un perjuicio material al deber de cumplimiento.</w:t>
            </w:r>
          </w:p>
          <w:p w14:paraId="71D2B0E2" w14:textId="77777777" w:rsidR="00A24905" w:rsidRPr="00CE01F9" w:rsidRDefault="00A24905" w:rsidP="00CE01F9">
            <w:pPr>
              <w:jc w:val="both"/>
              <w:rPr>
                <w:color w:val="000080"/>
                <w:lang w:eastAsia="es-ES"/>
              </w:rPr>
            </w:pPr>
          </w:p>
          <w:p w14:paraId="7BB73776" w14:textId="77777777" w:rsidR="00A24905" w:rsidRPr="00CE01F9" w:rsidRDefault="00A24905" w:rsidP="00CE01F9">
            <w:pPr>
              <w:jc w:val="both"/>
              <w:rPr>
                <w:color w:val="000080"/>
                <w:lang w:eastAsia="es-ES"/>
              </w:rPr>
            </w:pPr>
            <w:r w:rsidRPr="00CE01F9">
              <w:rPr>
                <w:b/>
                <w:bCs/>
                <w:color w:val="000080"/>
                <w:lang w:val="es-ES_tradnl" w:eastAsia="es-ES"/>
              </w:rPr>
              <w:t>RETEN</w:t>
            </w:r>
          </w:p>
          <w:p w14:paraId="3ED7952A" w14:textId="3AD8CEAE" w:rsidR="00A24905" w:rsidRPr="00CE01F9" w:rsidRDefault="00A24905" w:rsidP="00CE01F9">
            <w:pPr>
              <w:jc w:val="both"/>
              <w:rPr>
                <w:color w:val="000080"/>
                <w:lang w:val="es-ES_tradnl" w:eastAsia="es-ES"/>
              </w:rPr>
            </w:pPr>
            <w:r w:rsidRPr="00CE01F9">
              <w:rPr>
                <w:color w:val="000080"/>
                <w:lang w:val="es-ES_tradnl" w:eastAsia="es-ES"/>
              </w:rPr>
              <w:t>Situación de inactividad al interior de la unidad o dependencia policial, que posibilita la asignación de servicio en condiciones de emergencia o necesidad operativa.</w:t>
            </w:r>
          </w:p>
          <w:p w14:paraId="2A7DB75D" w14:textId="77777777" w:rsidR="00A24905" w:rsidRPr="00CE01F9" w:rsidRDefault="00A24905" w:rsidP="00CE01F9">
            <w:pPr>
              <w:jc w:val="both"/>
              <w:rPr>
                <w:color w:val="000080"/>
                <w:lang w:eastAsia="es-ES"/>
              </w:rPr>
            </w:pPr>
          </w:p>
          <w:p w14:paraId="6F824A4A" w14:textId="77777777" w:rsidR="00A24905" w:rsidRPr="00CE01F9" w:rsidRDefault="00A24905" w:rsidP="00CE01F9">
            <w:pPr>
              <w:jc w:val="both"/>
              <w:rPr>
                <w:b/>
                <w:bCs/>
                <w:color w:val="000080"/>
                <w:lang w:val="es-ES_tradnl" w:eastAsia="es-ES"/>
              </w:rPr>
            </w:pPr>
            <w:r w:rsidRPr="00CE01F9">
              <w:rPr>
                <w:b/>
                <w:bCs/>
                <w:color w:val="000080"/>
                <w:lang w:val="es-ES_tradnl" w:eastAsia="es-ES"/>
              </w:rPr>
              <w:t xml:space="preserve">CAPITULO SEGUNDO </w:t>
            </w:r>
          </w:p>
          <w:p w14:paraId="7468F782" w14:textId="33F02F92" w:rsidR="00A24905" w:rsidRPr="00CE01F9" w:rsidRDefault="00A24905" w:rsidP="00CE01F9">
            <w:pPr>
              <w:jc w:val="both"/>
              <w:rPr>
                <w:b/>
                <w:bCs/>
                <w:color w:val="000080"/>
                <w:lang w:val="es-ES_tradnl" w:eastAsia="es-ES"/>
              </w:rPr>
            </w:pPr>
            <w:r w:rsidRPr="00CE01F9">
              <w:rPr>
                <w:b/>
                <w:bCs/>
                <w:color w:val="000080"/>
                <w:lang w:val="es-ES_tradnl" w:eastAsia="es-ES"/>
              </w:rPr>
              <w:t>DE LA DISCIPLINA POLICIAL</w:t>
            </w:r>
          </w:p>
          <w:p w14:paraId="205DC424" w14:textId="77777777" w:rsidR="00A24905" w:rsidRPr="00CE01F9" w:rsidRDefault="00A24905" w:rsidP="00CE01F9">
            <w:pPr>
              <w:jc w:val="both"/>
              <w:rPr>
                <w:color w:val="000080"/>
                <w:lang w:eastAsia="es-ES"/>
              </w:rPr>
            </w:pPr>
          </w:p>
          <w:p w14:paraId="79EC3587" w14:textId="483A5339" w:rsidR="00A24905" w:rsidRPr="00CE01F9" w:rsidRDefault="00A24905" w:rsidP="00CE01F9">
            <w:pPr>
              <w:jc w:val="both"/>
              <w:rPr>
                <w:color w:val="000080"/>
                <w:lang w:val="es-ES_tradnl" w:eastAsia="es-ES"/>
              </w:rPr>
            </w:pPr>
            <w:r w:rsidRPr="00CE01F9">
              <w:rPr>
                <w:b/>
                <w:bCs/>
                <w:color w:val="000080"/>
                <w:lang w:val="es-ES_tradnl" w:eastAsia="es-ES"/>
              </w:rPr>
              <w:t xml:space="preserve">Artículo 2.- </w:t>
            </w:r>
            <w:r w:rsidRPr="00CE01F9">
              <w:rPr>
                <w:color w:val="000080"/>
                <w:lang w:val="es-ES_tradnl" w:eastAsia="es-ES"/>
              </w:rPr>
              <w:t>La Policía Nacional, por su condición de Institución organizada bajo un sistema jerárquico disciplinario, para el cumplimiento de sus funciones específicas, requiere de los servidores una severa y consciente disciplina, que se manifieste en el fiel cumplimiento del deber y respeto a las jerarquías.</w:t>
            </w:r>
          </w:p>
          <w:p w14:paraId="009789C1" w14:textId="77777777" w:rsidR="00A24905" w:rsidRPr="00CE01F9" w:rsidRDefault="00A24905" w:rsidP="00CE01F9">
            <w:pPr>
              <w:jc w:val="both"/>
              <w:rPr>
                <w:color w:val="000080"/>
                <w:lang w:eastAsia="es-ES"/>
              </w:rPr>
            </w:pPr>
          </w:p>
          <w:p w14:paraId="75CE6D42" w14:textId="7EFB4823" w:rsidR="00A24905" w:rsidRPr="00CE01F9" w:rsidRDefault="00A24905" w:rsidP="00CE01F9">
            <w:pPr>
              <w:jc w:val="both"/>
              <w:rPr>
                <w:color w:val="000080"/>
                <w:lang w:val="es-ES_tradnl" w:eastAsia="es-ES"/>
              </w:rPr>
            </w:pPr>
            <w:r w:rsidRPr="00CE01F9">
              <w:rPr>
                <w:b/>
                <w:bCs/>
                <w:color w:val="000080"/>
                <w:lang w:val="es-ES_tradnl" w:eastAsia="es-ES"/>
              </w:rPr>
              <w:t xml:space="preserve">Artículo 3.- </w:t>
            </w:r>
            <w:r w:rsidRPr="00CE01F9">
              <w:rPr>
                <w:color w:val="000080"/>
                <w:lang w:val="es-ES_tradnl" w:eastAsia="es-ES"/>
              </w:rPr>
              <w:t>La Disciplina Policial consiste en la estricta observancia de las leyes, reglamentos, directivas y más disposiciones institucionales y acatamiento de las órdenes emitidas por la superioridad.</w:t>
            </w:r>
          </w:p>
          <w:p w14:paraId="090B5A08" w14:textId="1389AD5D" w:rsidR="00A24905" w:rsidRPr="00CE01F9" w:rsidRDefault="00A24905" w:rsidP="00CE01F9">
            <w:pPr>
              <w:jc w:val="both"/>
              <w:rPr>
                <w:color w:val="000080"/>
                <w:lang w:val="es-ES_tradnl" w:eastAsia="es-ES"/>
              </w:rPr>
            </w:pPr>
          </w:p>
          <w:p w14:paraId="23CC9510" w14:textId="77777777" w:rsidR="00A24905" w:rsidRPr="00CE01F9" w:rsidRDefault="00A24905" w:rsidP="00CE01F9">
            <w:pPr>
              <w:jc w:val="both"/>
              <w:rPr>
                <w:color w:val="000080"/>
                <w:lang w:val="es-ES_tradnl" w:eastAsia="es-ES"/>
              </w:rPr>
            </w:pPr>
          </w:p>
          <w:p w14:paraId="4683B09C" w14:textId="1F2C1903" w:rsidR="00A24905" w:rsidRPr="00CE01F9" w:rsidRDefault="00902B1F" w:rsidP="00CE01F9">
            <w:pPr>
              <w:jc w:val="both"/>
              <w:rPr>
                <w:color w:val="000080"/>
                <w:lang w:eastAsia="es-ES"/>
              </w:rPr>
            </w:pPr>
            <w:hyperlink r:id="rId20" w:history="1">
              <w:r w:rsidR="00A24905" w:rsidRPr="00CE01F9">
                <w:rPr>
                  <w:rStyle w:val="Hipervnculo"/>
                  <w:lang w:val="es-ES_tradnl" w:eastAsia="es-ES"/>
                </w:rPr>
                <w:t>Ver Registro Oficial</w:t>
              </w:r>
            </w:hyperlink>
          </w:p>
          <w:p w14:paraId="0F278A00" w14:textId="77777777" w:rsidR="00A24905" w:rsidRPr="00CE01F9" w:rsidRDefault="00A24905" w:rsidP="00CE01F9">
            <w:pPr>
              <w:jc w:val="both"/>
              <w:rPr>
                <w:color w:val="000080"/>
                <w:lang w:eastAsia="es-ES"/>
              </w:rPr>
            </w:pPr>
          </w:p>
          <w:p w14:paraId="17047466" w14:textId="77777777" w:rsidR="00A24905" w:rsidRPr="00CE01F9" w:rsidRDefault="00A24905" w:rsidP="00CE01F9">
            <w:pPr>
              <w:jc w:val="both"/>
              <w:rPr>
                <w:color w:val="000080"/>
                <w:lang w:eastAsia="es-ES"/>
              </w:rPr>
            </w:pPr>
          </w:p>
          <w:p w14:paraId="72B0A7D1" w14:textId="77777777" w:rsidR="00517C1A" w:rsidRPr="00CE01F9" w:rsidRDefault="00517C1A" w:rsidP="00CE01F9">
            <w:pPr>
              <w:jc w:val="both"/>
              <w:rPr>
                <w:color w:val="000080"/>
                <w:lang w:eastAsia="es-ES"/>
              </w:rPr>
            </w:pPr>
          </w:p>
          <w:p w14:paraId="321C7B51" w14:textId="4AD0B64D" w:rsidR="006504F5" w:rsidRPr="00CE01F9" w:rsidRDefault="006504F5" w:rsidP="00CE01F9">
            <w:pPr>
              <w:jc w:val="both"/>
              <w:rPr>
                <w:color w:val="000080"/>
                <w:lang w:eastAsia="es-ES"/>
              </w:rPr>
            </w:pPr>
          </w:p>
          <w:p w14:paraId="43EE7C7E" w14:textId="2F2AC36B" w:rsidR="006504F5" w:rsidRPr="00CE01F9" w:rsidRDefault="006504F5" w:rsidP="00CE01F9">
            <w:pPr>
              <w:jc w:val="both"/>
              <w:rPr>
                <w:color w:val="000080"/>
                <w:lang w:eastAsia="es-ES"/>
              </w:rPr>
            </w:pPr>
          </w:p>
          <w:p w14:paraId="1697AAF4" w14:textId="77777777" w:rsidR="006504F5" w:rsidRPr="00CE01F9" w:rsidRDefault="006504F5" w:rsidP="00CE01F9">
            <w:pPr>
              <w:jc w:val="both"/>
              <w:rPr>
                <w:color w:val="000080"/>
                <w:lang w:eastAsia="es-ES"/>
              </w:rPr>
            </w:pPr>
          </w:p>
          <w:p w14:paraId="5F67CECF" w14:textId="77777777" w:rsidR="00675BF7" w:rsidRPr="00CE01F9" w:rsidRDefault="00675BF7" w:rsidP="00CE01F9">
            <w:pPr>
              <w:jc w:val="both"/>
              <w:rPr>
                <w:b/>
                <w:color w:val="000080"/>
                <w:lang w:eastAsia="es-ES"/>
              </w:rPr>
            </w:pPr>
          </w:p>
        </w:tc>
      </w:tr>
    </w:tbl>
    <w:p w14:paraId="3D8EF133" w14:textId="77777777" w:rsidR="00675BF7" w:rsidRPr="00CE01F9" w:rsidRDefault="00675BF7"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75BF7" w:rsidRPr="00CE01F9" w14:paraId="0AC83E16" w14:textId="77777777" w:rsidTr="005C02B2">
        <w:trPr>
          <w:trHeight w:val="1380"/>
        </w:trPr>
        <w:tc>
          <w:tcPr>
            <w:tcW w:w="9257" w:type="dxa"/>
            <w:shd w:val="clear" w:color="auto" w:fill="DDFFFF"/>
          </w:tcPr>
          <w:p w14:paraId="2FC7F7BD" w14:textId="77777777" w:rsidR="00675BF7" w:rsidRPr="00CE01F9" w:rsidRDefault="00675BF7" w:rsidP="00CE01F9">
            <w:pPr>
              <w:jc w:val="both"/>
              <w:rPr>
                <w:lang w:eastAsia="es-ES"/>
              </w:rPr>
            </w:pPr>
          </w:p>
          <w:p w14:paraId="7E83AC71" w14:textId="1AC56933" w:rsidR="00E959FA" w:rsidRPr="00CE01F9" w:rsidRDefault="00E959FA" w:rsidP="00CE01F9">
            <w:pPr>
              <w:jc w:val="both"/>
              <w:rPr>
                <w:b/>
                <w:color w:val="000080"/>
                <w:lang w:eastAsia="es-ES"/>
              </w:rPr>
            </w:pPr>
            <w:r w:rsidRPr="00CE01F9">
              <w:rPr>
                <w:b/>
                <w:bCs/>
                <w:color w:val="000080"/>
                <w:lang w:val="es-ES_tradnl" w:eastAsia="es-ES"/>
              </w:rPr>
              <w:t>REGLAMENTO DE LOS SERVICIOS POSTALES EN RÉGIMEN DE LIBRE COMPETENCIA</w:t>
            </w:r>
          </w:p>
          <w:p w14:paraId="7456CF4F" w14:textId="36B73584" w:rsidR="00675BF7" w:rsidRPr="00CE01F9" w:rsidRDefault="00675BF7" w:rsidP="00CE01F9">
            <w:pPr>
              <w:jc w:val="both"/>
              <w:rPr>
                <w:b/>
                <w:color w:val="000080"/>
                <w:lang w:val="es-ES_tradnl" w:eastAsia="es-ES"/>
              </w:rPr>
            </w:pPr>
          </w:p>
          <w:p w14:paraId="415BFDEA" w14:textId="56078EA8" w:rsidR="00675BF7" w:rsidRPr="00CE01F9" w:rsidRDefault="00675BF7" w:rsidP="00CE01F9">
            <w:pPr>
              <w:jc w:val="both"/>
              <w:rPr>
                <w:color w:val="000080"/>
                <w:lang w:eastAsia="es-ES"/>
              </w:rPr>
            </w:pPr>
            <w:r w:rsidRPr="00CE01F9">
              <w:rPr>
                <w:b/>
                <w:color w:val="000080"/>
                <w:lang w:eastAsia="es-ES"/>
              </w:rPr>
              <w:t xml:space="preserve">Expedido por: </w:t>
            </w:r>
            <w:r w:rsidRPr="00CE01F9">
              <w:rPr>
                <w:color w:val="000080"/>
                <w:lang w:eastAsia="es-ES"/>
              </w:rPr>
              <w:t xml:space="preserve">Resolución </w:t>
            </w:r>
            <w:r w:rsidR="00E959FA" w:rsidRPr="00CE01F9">
              <w:rPr>
                <w:color w:val="000080"/>
                <w:lang w:eastAsia="es-ES"/>
              </w:rPr>
              <w:t>de la Agencia de Regulación y Control Postal No. 03-DE-ARCP-2017, publicada</w:t>
            </w:r>
            <w:r w:rsidRPr="00CE01F9">
              <w:rPr>
                <w:color w:val="000080"/>
                <w:lang w:eastAsia="es-ES"/>
              </w:rPr>
              <w:t xml:space="preserve"> en el </w:t>
            </w:r>
            <w:r w:rsidR="00E959FA" w:rsidRPr="00CE01F9">
              <w:rPr>
                <w:color w:val="000080"/>
                <w:lang w:eastAsia="es-ES"/>
              </w:rPr>
              <w:t>Suplemento-Registro Oficial No. 939 de 7 de febrero</w:t>
            </w:r>
            <w:r w:rsidRPr="00CE01F9">
              <w:rPr>
                <w:color w:val="000080"/>
                <w:lang w:eastAsia="es-ES"/>
              </w:rPr>
              <w:t xml:space="preserve"> del 2017.</w:t>
            </w:r>
          </w:p>
          <w:p w14:paraId="7AF89899" w14:textId="2E03100E" w:rsidR="00E959FA" w:rsidRPr="00CE01F9" w:rsidRDefault="00E959FA" w:rsidP="00CE01F9">
            <w:pPr>
              <w:jc w:val="both"/>
              <w:rPr>
                <w:color w:val="000080"/>
                <w:lang w:eastAsia="es-ES"/>
              </w:rPr>
            </w:pPr>
          </w:p>
          <w:p w14:paraId="468BC745" w14:textId="54933A44" w:rsidR="00E959FA" w:rsidRPr="00CE01F9" w:rsidRDefault="00902B1F" w:rsidP="00CE01F9">
            <w:pPr>
              <w:jc w:val="both"/>
              <w:rPr>
                <w:color w:val="000080"/>
                <w:lang w:eastAsia="es-ES"/>
              </w:rPr>
            </w:pPr>
            <w:hyperlink r:id="rId21" w:history="1">
              <w:r w:rsidR="00E959FA" w:rsidRPr="00CE01F9">
                <w:rPr>
                  <w:rStyle w:val="Hipervnculo"/>
                  <w:lang w:eastAsia="es-ES"/>
                </w:rPr>
                <w:t>Ver Vigencia</w:t>
              </w:r>
            </w:hyperlink>
          </w:p>
          <w:p w14:paraId="0CF744AF" w14:textId="0512B788" w:rsidR="00E959FA" w:rsidRPr="00CE01F9" w:rsidRDefault="00E959FA" w:rsidP="00CE01F9">
            <w:pPr>
              <w:jc w:val="both"/>
              <w:rPr>
                <w:color w:val="000080"/>
                <w:lang w:eastAsia="es-ES"/>
              </w:rPr>
            </w:pPr>
          </w:p>
          <w:p w14:paraId="3732645E" w14:textId="2F99E0FD" w:rsidR="00E959FA" w:rsidRPr="00CE01F9" w:rsidRDefault="00E959FA" w:rsidP="00CE01F9">
            <w:pPr>
              <w:jc w:val="both"/>
              <w:rPr>
                <w:color w:val="000080"/>
                <w:lang w:val="es-ES_tradnl" w:eastAsia="es-ES"/>
              </w:rPr>
            </w:pPr>
            <w:r w:rsidRPr="00CE01F9">
              <w:rPr>
                <w:b/>
                <w:bCs/>
                <w:color w:val="000080"/>
                <w:lang w:val="es-ES_tradnl" w:eastAsia="es-ES"/>
              </w:rPr>
              <w:t xml:space="preserve">Artículo 1.- Definiciones. </w:t>
            </w:r>
            <w:r w:rsidRPr="00CE01F9">
              <w:rPr>
                <w:color w:val="000080"/>
                <w:lang w:val="es-ES_tradnl" w:eastAsia="es-ES"/>
              </w:rPr>
              <w:t>Para efectos de este Reglamento, se tendrán las siguientes definiciones:</w:t>
            </w:r>
          </w:p>
          <w:p w14:paraId="3D590C4C" w14:textId="77777777" w:rsidR="00E959FA" w:rsidRPr="00CE01F9" w:rsidRDefault="00E959FA" w:rsidP="00CE01F9">
            <w:pPr>
              <w:jc w:val="both"/>
              <w:rPr>
                <w:color w:val="000080"/>
                <w:lang w:eastAsia="es-ES"/>
              </w:rPr>
            </w:pPr>
          </w:p>
          <w:p w14:paraId="23413647" w14:textId="1C3996E7" w:rsidR="00E959FA" w:rsidRPr="00CE01F9" w:rsidRDefault="00E959FA" w:rsidP="00CE01F9">
            <w:pPr>
              <w:numPr>
                <w:ilvl w:val="0"/>
                <w:numId w:val="10"/>
              </w:numPr>
              <w:jc w:val="both"/>
              <w:rPr>
                <w:b/>
                <w:bCs/>
                <w:color w:val="000080"/>
                <w:lang w:val="es-ES_tradnl" w:eastAsia="es-ES"/>
              </w:rPr>
            </w:pPr>
            <w:r w:rsidRPr="00CE01F9">
              <w:rPr>
                <w:b/>
                <w:bCs/>
                <w:color w:val="000080"/>
                <w:lang w:val="es-ES_tradnl" w:eastAsia="es-ES"/>
              </w:rPr>
              <w:t xml:space="preserve">Catálogo de servicios postales. </w:t>
            </w:r>
            <w:r w:rsidRPr="00CE01F9">
              <w:rPr>
                <w:color w:val="000080"/>
                <w:lang w:val="es-ES_tradnl" w:eastAsia="es-ES"/>
              </w:rPr>
              <w:t>Lista de servicios postales aprobados por la Agencia de Regulación y Control Postal y que pueden ser ofertados por los operadores postales.</w:t>
            </w:r>
          </w:p>
          <w:p w14:paraId="685EE6D8" w14:textId="77777777" w:rsidR="00E959FA" w:rsidRPr="00CE01F9" w:rsidRDefault="00E959FA" w:rsidP="00CE01F9">
            <w:pPr>
              <w:jc w:val="both"/>
              <w:rPr>
                <w:b/>
                <w:bCs/>
                <w:color w:val="000080"/>
                <w:lang w:val="es-ES_tradnl" w:eastAsia="es-ES"/>
              </w:rPr>
            </w:pPr>
          </w:p>
          <w:p w14:paraId="17CC0A40" w14:textId="1BCADEE3" w:rsidR="00E959FA" w:rsidRPr="00CE01F9" w:rsidRDefault="00E959FA" w:rsidP="00CE01F9">
            <w:pPr>
              <w:numPr>
                <w:ilvl w:val="0"/>
                <w:numId w:val="10"/>
              </w:numPr>
              <w:jc w:val="both"/>
              <w:rPr>
                <w:b/>
                <w:bCs/>
                <w:color w:val="000080"/>
                <w:lang w:val="es-ES_tradnl" w:eastAsia="es-ES"/>
              </w:rPr>
            </w:pPr>
            <w:r w:rsidRPr="00CE01F9">
              <w:rPr>
                <w:b/>
                <w:bCs/>
                <w:color w:val="000080"/>
                <w:lang w:val="es-ES_tradnl" w:eastAsia="es-ES"/>
              </w:rPr>
              <w:t xml:space="preserve">Dirección postal. </w:t>
            </w:r>
            <w:r w:rsidRPr="00CE01F9">
              <w:rPr>
                <w:color w:val="000080"/>
                <w:lang w:val="es-ES_tradnl" w:eastAsia="es-ES"/>
              </w:rPr>
              <w:t>Identificación del remitente y del destinatario por sus nombres y apellidos o por su denominación o razón social según sea el caso, así como los datos de domicilio, residencia, casillero postal, código postal u otro que permitan la entrega de un envío postal.</w:t>
            </w:r>
          </w:p>
          <w:p w14:paraId="269B400A" w14:textId="77777777" w:rsidR="00E959FA" w:rsidRPr="00CE01F9" w:rsidRDefault="00E959FA" w:rsidP="00CE01F9">
            <w:pPr>
              <w:pStyle w:val="Prrafodelista"/>
              <w:jc w:val="both"/>
              <w:rPr>
                <w:b/>
                <w:bCs/>
                <w:color w:val="000080"/>
                <w:lang w:val="es-ES_tradnl" w:eastAsia="es-ES"/>
              </w:rPr>
            </w:pPr>
          </w:p>
          <w:p w14:paraId="50D56BF4" w14:textId="77777777" w:rsidR="00E959FA" w:rsidRPr="00CE01F9" w:rsidRDefault="00E959FA" w:rsidP="00CE01F9">
            <w:pPr>
              <w:jc w:val="both"/>
              <w:rPr>
                <w:b/>
                <w:bCs/>
                <w:color w:val="000080"/>
                <w:lang w:val="es-ES_tradnl" w:eastAsia="es-ES"/>
              </w:rPr>
            </w:pPr>
          </w:p>
          <w:p w14:paraId="09B20588" w14:textId="2CF495A7" w:rsidR="00E959FA" w:rsidRPr="00CE01F9" w:rsidRDefault="00E959FA" w:rsidP="00CE01F9">
            <w:pPr>
              <w:numPr>
                <w:ilvl w:val="0"/>
                <w:numId w:val="10"/>
              </w:numPr>
              <w:jc w:val="both"/>
              <w:rPr>
                <w:b/>
                <w:bCs/>
                <w:color w:val="000080"/>
                <w:lang w:val="es-ES_tradnl" w:eastAsia="es-ES"/>
              </w:rPr>
            </w:pPr>
            <w:r w:rsidRPr="00CE01F9">
              <w:rPr>
                <w:b/>
                <w:bCs/>
                <w:color w:val="000080"/>
                <w:lang w:val="es-ES_tradnl" w:eastAsia="es-ES"/>
              </w:rPr>
              <w:t xml:space="preserve">Empresa courier. </w:t>
            </w:r>
            <w:r w:rsidRPr="00CE01F9">
              <w:rPr>
                <w:color w:val="000080"/>
                <w:lang w:val="es-ES_tradnl" w:eastAsia="es-ES"/>
              </w:rPr>
              <w:t>Es un tipo de consolidador/ desconsolidador de carga establecido legalmente en el país como persona jurídica, privada o pública, que presta servicios de transportación internacional por vía aérea y consolidación de mercancías amparadas al régimen de excepción de “Mensajería Acelerada o Courier”, con o sin medios de transporte propios, regulares o de contratación específica, registrada y autorizada por el Servicio Nacional de Aduana del Ecuador, con aplicación de procedimientos simplificados y dentro de rangos de valor y peso previamente determinados.</w:t>
            </w:r>
          </w:p>
          <w:p w14:paraId="3E1DEF3A" w14:textId="77777777" w:rsidR="00E959FA" w:rsidRPr="00CE01F9" w:rsidRDefault="00E959FA" w:rsidP="00CE01F9">
            <w:pPr>
              <w:jc w:val="both"/>
              <w:rPr>
                <w:b/>
                <w:bCs/>
                <w:color w:val="000080"/>
                <w:lang w:val="es-ES_tradnl" w:eastAsia="es-ES"/>
              </w:rPr>
            </w:pPr>
          </w:p>
          <w:p w14:paraId="0D8AE270" w14:textId="2F5A61AA" w:rsidR="00E959FA" w:rsidRPr="00CE01F9" w:rsidRDefault="00E959FA" w:rsidP="00CE01F9">
            <w:pPr>
              <w:numPr>
                <w:ilvl w:val="0"/>
                <w:numId w:val="10"/>
              </w:numPr>
              <w:jc w:val="both"/>
              <w:rPr>
                <w:b/>
                <w:bCs/>
                <w:color w:val="000080"/>
                <w:lang w:val="es-ES_tradnl" w:eastAsia="es-ES"/>
              </w:rPr>
            </w:pPr>
            <w:r w:rsidRPr="00CE01F9">
              <w:rPr>
                <w:b/>
                <w:bCs/>
                <w:color w:val="000080"/>
                <w:lang w:val="es-ES_tradnl" w:eastAsia="es-ES"/>
              </w:rPr>
              <w:t xml:space="preserve">Red postal. </w:t>
            </w:r>
            <w:r w:rsidRPr="00CE01F9">
              <w:rPr>
                <w:color w:val="000080"/>
                <w:lang w:val="es-ES_tradnl" w:eastAsia="es-ES"/>
              </w:rPr>
              <w:t>Es el conjunto de bienes, recursos y medios de cualquier naturaleza que dispone un operador postal, para la prestación de servicios postales en régimen de libre competencia.</w:t>
            </w:r>
          </w:p>
          <w:p w14:paraId="396191CC" w14:textId="2EBDA841" w:rsidR="00E959FA" w:rsidRPr="00CE01F9" w:rsidRDefault="00E959FA" w:rsidP="00CE01F9">
            <w:pPr>
              <w:jc w:val="both"/>
              <w:rPr>
                <w:b/>
                <w:bCs/>
                <w:color w:val="000080"/>
                <w:lang w:val="es-ES_tradnl" w:eastAsia="es-ES"/>
              </w:rPr>
            </w:pPr>
          </w:p>
          <w:p w14:paraId="241DA6B9" w14:textId="1D6F4975" w:rsidR="00E959FA" w:rsidRPr="00CE01F9" w:rsidRDefault="00E959FA" w:rsidP="00CE01F9">
            <w:pPr>
              <w:numPr>
                <w:ilvl w:val="0"/>
                <w:numId w:val="10"/>
              </w:numPr>
              <w:jc w:val="both"/>
              <w:rPr>
                <w:b/>
                <w:bCs/>
                <w:color w:val="000080"/>
                <w:lang w:val="es-ES_tradnl" w:eastAsia="es-ES"/>
              </w:rPr>
            </w:pPr>
            <w:r w:rsidRPr="00CE01F9">
              <w:rPr>
                <w:b/>
                <w:bCs/>
                <w:color w:val="000080"/>
                <w:lang w:val="es-ES_tradnl" w:eastAsia="es-ES"/>
              </w:rPr>
              <w:t>Servicios postales en régimen de libre competencia.</w:t>
            </w:r>
          </w:p>
          <w:p w14:paraId="5161C89F" w14:textId="77777777" w:rsidR="00E959FA" w:rsidRPr="00CE01F9" w:rsidRDefault="00E959FA" w:rsidP="00CE01F9">
            <w:pPr>
              <w:jc w:val="both"/>
              <w:rPr>
                <w:b/>
                <w:bCs/>
                <w:color w:val="000080"/>
                <w:lang w:val="es-ES_tradnl" w:eastAsia="es-ES"/>
              </w:rPr>
            </w:pPr>
          </w:p>
          <w:p w14:paraId="5BD94062" w14:textId="2FABE719" w:rsidR="00E959FA" w:rsidRPr="00CE01F9" w:rsidRDefault="00E959FA" w:rsidP="00CE01F9">
            <w:pPr>
              <w:jc w:val="both"/>
              <w:rPr>
                <w:color w:val="000080"/>
                <w:lang w:val="es-ES_tradnl" w:eastAsia="es-ES"/>
              </w:rPr>
            </w:pPr>
            <w:r w:rsidRPr="00CE01F9">
              <w:rPr>
                <w:color w:val="000080"/>
                <w:lang w:val="es-ES_tradnl" w:eastAsia="es-ES"/>
              </w:rPr>
              <w:t>Son los servicios postales excluidos del Servicio Postal Universal, ofrecidos por operadores postales dentro de un régimen de libre competencia, debido a sus características particulares de especialidad, tiempos, valores agregados, envíos con datos de entrega, informes de avance, georreferenciación, precios, tarifas y otras características de similar naturaleza. Estos servicios pueden comprender el desarrollo de uno o varios de los procesos de admisión, clasificación, distribución y entrega de envíos o paquetes postales expedidos por un remitente a un destinatario dentro del territorio nacional y desde o hacia el exterior.</w:t>
            </w:r>
          </w:p>
          <w:p w14:paraId="70CD6C51" w14:textId="77777777" w:rsidR="00E959FA" w:rsidRPr="00CE01F9" w:rsidRDefault="00E959FA" w:rsidP="00CE01F9">
            <w:pPr>
              <w:jc w:val="both"/>
              <w:rPr>
                <w:color w:val="000080"/>
                <w:lang w:val="es-ES_tradnl" w:eastAsia="es-ES"/>
              </w:rPr>
            </w:pPr>
          </w:p>
          <w:p w14:paraId="170BDFB1" w14:textId="2D5777E5" w:rsidR="00E959FA" w:rsidRPr="00CE01F9" w:rsidRDefault="00E959FA" w:rsidP="00CE01F9">
            <w:pPr>
              <w:pStyle w:val="Prrafodelista"/>
              <w:numPr>
                <w:ilvl w:val="0"/>
                <w:numId w:val="10"/>
              </w:numPr>
              <w:jc w:val="both"/>
              <w:rPr>
                <w:color w:val="000080"/>
                <w:lang w:val="es-ES_tradnl" w:eastAsia="es-ES"/>
              </w:rPr>
            </w:pPr>
            <w:r w:rsidRPr="00CE01F9">
              <w:rPr>
                <w:b/>
                <w:bCs/>
                <w:color w:val="000080"/>
                <w:lang w:val="es-ES_tradnl" w:eastAsia="es-ES"/>
              </w:rPr>
              <w:t>Envío postal con valor declarado</w:t>
            </w:r>
            <w:r w:rsidRPr="00CE01F9">
              <w:rPr>
                <w:color w:val="000080"/>
                <w:lang w:val="es-ES_tradnl" w:eastAsia="es-ES"/>
              </w:rPr>
              <w:t>. Es el envío postal cuyo contenido es declarado y por lo tanto asegurado en caso de pérdida, robo, hurto, expoliación o avería.</w:t>
            </w:r>
          </w:p>
          <w:p w14:paraId="45AD886C" w14:textId="77777777" w:rsidR="00E959FA" w:rsidRPr="00CE01F9" w:rsidRDefault="00E959FA" w:rsidP="00CE01F9">
            <w:pPr>
              <w:pStyle w:val="Prrafodelista"/>
              <w:ind w:left="0"/>
              <w:jc w:val="both"/>
              <w:rPr>
                <w:color w:val="000080"/>
                <w:lang w:eastAsia="es-ES"/>
              </w:rPr>
            </w:pPr>
          </w:p>
          <w:p w14:paraId="3D91373B" w14:textId="77777777" w:rsidR="00E959FA" w:rsidRPr="00CE01F9" w:rsidRDefault="00E959FA" w:rsidP="00CE01F9">
            <w:pPr>
              <w:jc w:val="both"/>
              <w:rPr>
                <w:color w:val="000080"/>
                <w:lang w:eastAsia="es-ES"/>
              </w:rPr>
            </w:pPr>
            <w:r w:rsidRPr="00CE01F9">
              <w:rPr>
                <w:color w:val="000080"/>
                <w:lang w:eastAsia="es-ES"/>
              </w:rPr>
              <w:br w:type="column"/>
            </w:r>
            <w:r w:rsidRPr="00CE01F9">
              <w:rPr>
                <w:b/>
                <w:bCs/>
                <w:color w:val="000080"/>
                <w:lang w:val="es-ES_tradnl" w:eastAsia="es-ES"/>
              </w:rPr>
              <w:t>CAPÍTULO II</w:t>
            </w:r>
          </w:p>
          <w:p w14:paraId="0700B98A" w14:textId="47B45B09" w:rsidR="00E959FA" w:rsidRPr="00CE01F9" w:rsidRDefault="00E959FA" w:rsidP="00CE01F9">
            <w:pPr>
              <w:jc w:val="both"/>
              <w:rPr>
                <w:b/>
                <w:bCs/>
                <w:color w:val="000080"/>
                <w:lang w:val="es-ES_tradnl" w:eastAsia="es-ES"/>
              </w:rPr>
            </w:pPr>
            <w:r w:rsidRPr="00CE01F9">
              <w:rPr>
                <w:b/>
                <w:bCs/>
                <w:color w:val="000080"/>
                <w:lang w:val="es-ES_tradnl" w:eastAsia="es-ES"/>
              </w:rPr>
              <w:t>Aspectos generales</w:t>
            </w:r>
          </w:p>
          <w:p w14:paraId="6D153C1D" w14:textId="77777777" w:rsidR="002A1588" w:rsidRPr="00CE01F9" w:rsidRDefault="002A1588" w:rsidP="00CE01F9">
            <w:pPr>
              <w:jc w:val="both"/>
              <w:rPr>
                <w:color w:val="000080"/>
                <w:lang w:eastAsia="es-ES"/>
              </w:rPr>
            </w:pPr>
          </w:p>
          <w:p w14:paraId="41DA9436" w14:textId="62B00830" w:rsidR="00E959FA" w:rsidRPr="00CE01F9" w:rsidRDefault="00E959FA" w:rsidP="00CE01F9">
            <w:pPr>
              <w:jc w:val="both"/>
              <w:rPr>
                <w:color w:val="000080"/>
                <w:lang w:val="es-ES_tradnl" w:eastAsia="es-ES"/>
              </w:rPr>
            </w:pPr>
            <w:r w:rsidRPr="00CE01F9">
              <w:rPr>
                <w:b/>
                <w:bCs/>
                <w:color w:val="000080"/>
                <w:lang w:val="es-ES_tradnl" w:eastAsia="es-ES"/>
              </w:rPr>
              <w:t xml:space="preserve">Artículo 2.- Objeto. </w:t>
            </w:r>
            <w:r w:rsidRPr="00CE01F9">
              <w:rPr>
                <w:color w:val="000080"/>
                <w:lang w:val="es-ES_tradnl" w:eastAsia="es-ES"/>
              </w:rPr>
              <w:t>El presente Reglamento tiene por objeto regular la prestación de los servicios postales ofertados por operadores postales en régimen de libre competencia, excluidos del Servicio Postal Universal (SPU).</w:t>
            </w:r>
          </w:p>
          <w:p w14:paraId="163709C2" w14:textId="77777777" w:rsidR="002A1588" w:rsidRPr="00CE01F9" w:rsidRDefault="002A1588" w:rsidP="00CE01F9">
            <w:pPr>
              <w:jc w:val="both"/>
              <w:rPr>
                <w:color w:val="000080"/>
                <w:lang w:eastAsia="es-ES"/>
              </w:rPr>
            </w:pPr>
          </w:p>
          <w:p w14:paraId="7974B47B" w14:textId="77777777" w:rsidR="00E959FA" w:rsidRPr="00CE01F9" w:rsidRDefault="00E959FA" w:rsidP="00CE01F9">
            <w:pPr>
              <w:jc w:val="both"/>
              <w:rPr>
                <w:color w:val="000080"/>
                <w:lang w:eastAsia="es-ES"/>
              </w:rPr>
            </w:pPr>
            <w:r w:rsidRPr="00CE01F9">
              <w:rPr>
                <w:b/>
                <w:bCs/>
                <w:color w:val="000080"/>
                <w:lang w:val="es-ES_tradnl" w:eastAsia="es-ES"/>
              </w:rPr>
              <w:t>Artículo 3.- Ámbito</w:t>
            </w:r>
            <w:r w:rsidRPr="00CE01F9">
              <w:rPr>
                <w:color w:val="000080"/>
                <w:lang w:val="es-ES_tradnl" w:eastAsia="es-ES"/>
              </w:rPr>
              <w:t>. Este Reglamento será aplicable a los operadores postales que presten sus servicios en régimen de libre competencia en el territorio nacional, en cualquiera de los siguientes procesos:</w:t>
            </w:r>
          </w:p>
          <w:p w14:paraId="0D3CBCDC" w14:textId="77777777" w:rsidR="00E959FA" w:rsidRPr="00CE01F9" w:rsidRDefault="00E959FA" w:rsidP="00CE01F9">
            <w:pPr>
              <w:numPr>
                <w:ilvl w:val="0"/>
                <w:numId w:val="11"/>
              </w:numPr>
              <w:jc w:val="both"/>
              <w:rPr>
                <w:color w:val="000080"/>
                <w:lang w:val="es-ES_tradnl" w:eastAsia="es-ES"/>
              </w:rPr>
            </w:pPr>
            <w:r w:rsidRPr="00CE01F9">
              <w:rPr>
                <w:color w:val="000080"/>
                <w:lang w:val="es-ES_tradnl" w:eastAsia="es-ES"/>
              </w:rPr>
              <w:t>Admisión: Es la fase del servicio postal que comprende la recepción de envíos o paquetes postales diversos, que los usuarios solicitan a los operadores postales para que transporten y entreguen a un destinatario específico, según la normativa aplicable en el país de destino, de ser el caso.</w:t>
            </w:r>
          </w:p>
          <w:p w14:paraId="6E26063B" w14:textId="77777777" w:rsidR="00E959FA" w:rsidRPr="00CE01F9" w:rsidRDefault="00E959FA" w:rsidP="00CE01F9">
            <w:pPr>
              <w:numPr>
                <w:ilvl w:val="0"/>
                <w:numId w:val="11"/>
              </w:numPr>
              <w:jc w:val="both"/>
              <w:rPr>
                <w:color w:val="000080"/>
                <w:lang w:val="es-ES_tradnl" w:eastAsia="es-ES"/>
              </w:rPr>
            </w:pPr>
            <w:r w:rsidRPr="00CE01F9">
              <w:rPr>
                <w:color w:val="000080"/>
                <w:lang w:val="es-ES_tradnl" w:eastAsia="es-ES"/>
              </w:rPr>
              <w:t>Clasificación: Es el ordenamiento de la materia postal de acuerdo al tipo de servicio y su destino</w:t>
            </w:r>
            <w:r w:rsidRPr="00CE01F9">
              <w:rPr>
                <w:b/>
                <w:bCs/>
                <w:color w:val="000080"/>
                <w:lang w:val="es-ES_tradnl" w:eastAsia="es-ES"/>
              </w:rPr>
              <w:t>.</w:t>
            </w:r>
          </w:p>
          <w:p w14:paraId="43C9FC1F" w14:textId="77777777" w:rsidR="00E959FA" w:rsidRPr="00CE01F9" w:rsidRDefault="00E959FA" w:rsidP="00CE01F9">
            <w:pPr>
              <w:numPr>
                <w:ilvl w:val="0"/>
                <w:numId w:val="11"/>
              </w:numPr>
              <w:jc w:val="both"/>
              <w:rPr>
                <w:color w:val="000080"/>
                <w:lang w:val="es-ES_tradnl" w:eastAsia="es-ES"/>
              </w:rPr>
            </w:pPr>
            <w:r w:rsidRPr="00CE01F9">
              <w:rPr>
                <w:color w:val="000080"/>
                <w:lang w:val="es-ES_tradnl" w:eastAsia="es-ES"/>
              </w:rPr>
              <w:t>Distribución: Es la fase del servicio postal que comprende el conjunto de operaciones de enrutamiento y transporte, para garantizar la llegada de los envíos postales a su destino, previo a la entrega al destinatario final. De ser el caso, los trámites aduaneros que realizan los operadores postales en categoría internacional, estarán inmersos en este proceso.</w:t>
            </w:r>
          </w:p>
          <w:p w14:paraId="36DA0050" w14:textId="587E15AA" w:rsidR="00E959FA" w:rsidRPr="00CE01F9" w:rsidRDefault="00E959FA" w:rsidP="00CE01F9">
            <w:pPr>
              <w:numPr>
                <w:ilvl w:val="0"/>
                <w:numId w:val="11"/>
              </w:numPr>
              <w:jc w:val="both"/>
              <w:rPr>
                <w:color w:val="000080"/>
                <w:lang w:val="es-ES_tradnl" w:eastAsia="es-ES"/>
              </w:rPr>
            </w:pPr>
            <w:r w:rsidRPr="00CE01F9">
              <w:rPr>
                <w:color w:val="000080"/>
                <w:lang w:val="es-ES_tradnl" w:eastAsia="es-ES"/>
              </w:rPr>
              <w:t>Entrega: Es la fase del servicio postal que comprende la transferencia de los envíos postales del usuario, por parte del operador al destinatario final, a la dirección postal consignada por el remitente y garantizando la integridad del envío.</w:t>
            </w:r>
          </w:p>
          <w:p w14:paraId="781211D1" w14:textId="77777777" w:rsidR="002A1588" w:rsidRPr="00CE01F9" w:rsidRDefault="002A1588" w:rsidP="00CE01F9">
            <w:pPr>
              <w:jc w:val="both"/>
              <w:rPr>
                <w:color w:val="000080"/>
                <w:lang w:val="es-ES_tradnl" w:eastAsia="es-ES"/>
              </w:rPr>
            </w:pPr>
          </w:p>
          <w:p w14:paraId="644AC8BD" w14:textId="684270D1" w:rsidR="00E959FA" w:rsidRPr="00CE01F9" w:rsidRDefault="00E959FA" w:rsidP="00CE01F9">
            <w:pPr>
              <w:jc w:val="both"/>
              <w:rPr>
                <w:color w:val="000080"/>
                <w:lang w:val="es-ES_tradnl" w:eastAsia="es-ES"/>
              </w:rPr>
            </w:pPr>
            <w:r w:rsidRPr="00CE01F9">
              <w:rPr>
                <w:b/>
                <w:bCs/>
                <w:color w:val="000080"/>
                <w:lang w:val="es-ES_tradnl" w:eastAsia="es-ES"/>
              </w:rPr>
              <w:t xml:space="preserve">Artículo 4.- Tarifas. </w:t>
            </w:r>
            <w:r w:rsidRPr="00CE01F9">
              <w:rPr>
                <w:color w:val="000080"/>
                <w:lang w:val="es-ES_tradnl" w:eastAsia="es-ES"/>
              </w:rPr>
              <w:t>Los operadores postales establecerán libremente las tarifas de los servicios ofertados. Sin embargo, cuando la Agencia de Regulación y Control Postal así lo compruebe mediante un estudio económico, podrá fijar tarifas a uno o varios operadores o para todo un servicio, mediante metodologías que consideren los costos, el rendimiento objetivo de inversiones o la demanda, entre otras, cuando se presente alguna o algunas de las siguientes circunstancias como consecuencia de acciones ilegítimas:</w:t>
            </w:r>
          </w:p>
          <w:p w14:paraId="57EEDF5C" w14:textId="77777777" w:rsidR="002A1588" w:rsidRPr="00CE01F9" w:rsidRDefault="002A1588" w:rsidP="00CE01F9">
            <w:pPr>
              <w:jc w:val="both"/>
              <w:rPr>
                <w:color w:val="000080"/>
                <w:lang w:eastAsia="es-ES"/>
              </w:rPr>
            </w:pPr>
          </w:p>
          <w:p w14:paraId="2403E609" w14:textId="77777777" w:rsidR="00E959FA" w:rsidRPr="00CE01F9" w:rsidRDefault="00E959FA" w:rsidP="00CE01F9">
            <w:pPr>
              <w:numPr>
                <w:ilvl w:val="0"/>
                <w:numId w:val="12"/>
              </w:numPr>
              <w:jc w:val="both"/>
              <w:rPr>
                <w:color w:val="000080"/>
                <w:lang w:val="es-ES_tradnl" w:eastAsia="es-ES"/>
              </w:rPr>
            </w:pPr>
            <w:r w:rsidRPr="00CE01F9">
              <w:rPr>
                <w:color w:val="000080"/>
                <w:lang w:val="es-ES_tradnl" w:eastAsia="es-ES"/>
              </w:rPr>
              <w:t>Monopolio u oligopolio en un determinado mercado.</w:t>
            </w:r>
          </w:p>
          <w:p w14:paraId="449CA5E9" w14:textId="77777777" w:rsidR="00E959FA" w:rsidRPr="00CE01F9" w:rsidRDefault="00E959FA" w:rsidP="00CE01F9">
            <w:pPr>
              <w:numPr>
                <w:ilvl w:val="0"/>
                <w:numId w:val="12"/>
              </w:numPr>
              <w:jc w:val="both"/>
              <w:rPr>
                <w:color w:val="000080"/>
                <w:lang w:val="es-ES_tradnl" w:eastAsia="es-ES"/>
              </w:rPr>
            </w:pPr>
            <w:r w:rsidRPr="00CE01F9">
              <w:rPr>
                <w:color w:val="000080"/>
                <w:lang w:val="es-ES_tradnl" w:eastAsia="es-ES"/>
              </w:rPr>
              <w:t>Existencia de un operador postal con poder de mercado.</w:t>
            </w:r>
          </w:p>
          <w:p w14:paraId="4895AFCA" w14:textId="77777777" w:rsidR="00E959FA" w:rsidRPr="00CE01F9" w:rsidRDefault="00E959FA" w:rsidP="00CE01F9">
            <w:pPr>
              <w:numPr>
                <w:ilvl w:val="0"/>
                <w:numId w:val="12"/>
              </w:numPr>
              <w:jc w:val="both"/>
              <w:rPr>
                <w:color w:val="000080"/>
                <w:lang w:val="es-ES_tradnl" w:eastAsia="es-ES"/>
              </w:rPr>
            </w:pPr>
            <w:r w:rsidRPr="00CE01F9">
              <w:rPr>
                <w:color w:val="000080"/>
                <w:lang w:val="es-ES_tradnl" w:eastAsia="es-ES"/>
              </w:rPr>
              <w:t>Cuando existan acuerdos o prácticas concertadas que provoquen incrementos de las tarifas.</w:t>
            </w:r>
          </w:p>
          <w:p w14:paraId="3185B18C" w14:textId="77777777" w:rsidR="00E959FA" w:rsidRPr="00CE01F9" w:rsidRDefault="00E959FA" w:rsidP="00CE01F9">
            <w:pPr>
              <w:numPr>
                <w:ilvl w:val="0"/>
                <w:numId w:val="12"/>
              </w:numPr>
              <w:jc w:val="both"/>
              <w:rPr>
                <w:color w:val="000080"/>
                <w:lang w:val="es-ES_tradnl" w:eastAsia="es-ES"/>
              </w:rPr>
            </w:pPr>
            <w:r w:rsidRPr="00CE01F9">
              <w:rPr>
                <w:color w:val="000080"/>
                <w:lang w:val="es-ES_tradnl" w:eastAsia="es-ES"/>
              </w:rPr>
              <w:t>Prácticas de abuso de poder de mercado tales como precios predatorios, compresión de márgenes, entre otras.</w:t>
            </w:r>
          </w:p>
          <w:p w14:paraId="70F9278A" w14:textId="01FBB9AC" w:rsidR="00E959FA" w:rsidRPr="00CE01F9" w:rsidRDefault="00E959FA" w:rsidP="00CE01F9">
            <w:pPr>
              <w:jc w:val="both"/>
              <w:rPr>
                <w:color w:val="000080"/>
                <w:lang w:val="es-ES_tradnl" w:eastAsia="es-ES"/>
              </w:rPr>
            </w:pPr>
            <w:r w:rsidRPr="00CE01F9">
              <w:rPr>
                <w:color w:val="000080"/>
                <w:lang w:val="es-ES_tradnl" w:eastAsia="es-ES"/>
              </w:rPr>
              <w:t>La fijación de las tarifas será transitoria y se impondrá sin perjuicio de las facultades de control y sanción de la Superintendencia de Control del Poder de Mercado.</w:t>
            </w:r>
          </w:p>
          <w:p w14:paraId="310EA884" w14:textId="7D6A0E6D" w:rsidR="002A1588" w:rsidRPr="00CE01F9" w:rsidRDefault="002A1588" w:rsidP="00CE01F9">
            <w:pPr>
              <w:jc w:val="both"/>
              <w:rPr>
                <w:color w:val="000080"/>
                <w:lang w:val="es-ES_tradnl" w:eastAsia="es-ES"/>
              </w:rPr>
            </w:pPr>
            <w:r w:rsidRPr="00CE01F9">
              <w:rPr>
                <w:color w:val="000080"/>
                <w:lang w:val="es-ES_tradnl" w:eastAsia="es-ES"/>
              </w:rPr>
              <w:t xml:space="preserve"> </w:t>
            </w:r>
          </w:p>
          <w:p w14:paraId="68B85D43" w14:textId="303F1C55" w:rsidR="002A1588" w:rsidRPr="00CE01F9" w:rsidRDefault="00902B1F" w:rsidP="00CE01F9">
            <w:pPr>
              <w:jc w:val="both"/>
              <w:rPr>
                <w:color w:val="000080"/>
                <w:lang w:eastAsia="es-ES"/>
              </w:rPr>
            </w:pPr>
            <w:hyperlink r:id="rId22" w:history="1">
              <w:r w:rsidR="002A1588" w:rsidRPr="00CE01F9">
                <w:rPr>
                  <w:rStyle w:val="Hipervnculo"/>
                  <w:lang w:val="es-ES_tradnl" w:eastAsia="es-ES"/>
                </w:rPr>
                <w:t>Ver Registro Oficial</w:t>
              </w:r>
            </w:hyperlink>
          </w:p>
          <w:p w14:paraId="41FDDD29" w14:textId="77777777" w:rsidR="00675BF7" w:rsidRPr="00CE01F9" w:rsidRDefault="00675BF7" w:rsidP="00CE01F9">
            <w:pPr>
              <w:jc w:val="both"/>
              <w:rPr>
                <w:lang w:eastAsia="es-ES"/>
              </w:rPr>
            </w:pPr>
          </w:p>
          <w:p w14:paraId="613EF47A" w14:textId="77777777" w:rsidR="00970FF7" w:rsidRPr="00CE01F9" w:rsidRDefault="00970FF7" w:rsidP="00CE01F9">
            <w:pPr>
              <w:jc w:val="both"/>
              <w:rPr>
                <w:lang w:eastAsia="es-ES"/>
              </w:rPr>
            </w:pPr>
          </w:p>
          <w:p w14:paraId="7827A039" w14:textId="77777777" w:rsidR="00970FF7" w:rsidRPr="00CE01F9" w:rsidRDefault="00970FF7" w:rsidP="00CE01F9">
            <w:pPr>
              <w:jc w:val="both"/>
              <w:rPr>
                <w:lang w:eastAsia="es-ES"/>
              </w:rPr>
            </w:pPr>
          </w:p>
          <w:p w14:paraId="6E1084EC" w14:textId="4735DB37" w:rsidR="00970FF7" w:rsidRPr="00CE01F9" w:rsidRDefault="00970FF7" w:rsidP="00CE01F9">
            <w:pPr>
              <w:jc w:val="both"/>
              <w:rPr>
                <w:lang w:eastAsia="es-ES"/>
              </w:rPr>
            </w:pPr>
          </w:p>
        </w:tc>
      </w:tr>
      <w:tr w:rsidR="00675BF7" w:rsidRPr="00CE01F9" w14:paraId="457AC5D3" w14:textId="77777777" w:rsidTr="005C02B2">
        <w:trPr>
          <w:trHeight w:val="1380"/>
        </w:trPr>
        <w:tc>
          <w:tcPr>
            <w:tcW w:w="9257" w:type="dxa"/>
            <w:shd w:val="clear" w:color="auto" w:fill="E6F1DF"/>
          </w:tcPr>
          <w:p w14:paraId="62D441EA" w14:textId="77777777" w:rsidR="00000DD0" w:rsidRPr="00CE01F9" w:rsidRDefault="00000DD0" w:rsidP="00CE01F9">
            <w:pPr>
              <w:jc w:val="both"/>
              <w:rPr>
                <w:b/>
                <w:bCs/>
                <w:color w:val="000080"/>
                <w:lang w:val="es-ES_tradnl" w:eastAsia="es-ES"/>
              </w:rPr>
            </w:pPr>
          </w:p>
          <w:p w14:paraId="4D3278F4" w14:textId="57794837" w:rsidR="00000DD0" w:rsidRPr="00CE01F9" w:rsidRDefault="00000DD0" w:rsidP="00CE01F9">
            <w:pPr>
              <w:jc w:val="both"/>
              <w:rPr>
                <w:b/>
                <w:color w:val="000080"/>
                <w:lang w:eastAsia="es-ES"/>
              </w:rPr>
            </w:pPr>
            <w:r w:rsidRPr="00CE01F9">
              <w:rPr>
                <w:b/>
                <w:bCs/>
                <w:color w:val="000080"/>
                <w:lang w:val="es-ES_tradnl" w:eastAsia="es-ES"/>
              </w:rPr>
              <w:t>EXPEDIR LA TABLA DE PENSIONES ALIMENTICIAS MÍNIMAS PARA EL AÑO 2017</w:t>
            </w:r>
          </w:p>
          <w:p w14:paraId="1002E7BD" w14:textId="77777777" w:rsidR="00000DD0" w:rsidRPr="00CE01F9" w:rsidRDefault="00000DD0" w:rsidP="00CE01F9">
            <w:pPr>
              <w:jc w:val="both"/>
              <w:rPr>
                <w:b/>
                <w:color w:val="000080"/>
                <w:lang w:eastAsia="es-ES"/>
              </w:rPr>
            </w:pPr>
          </w:p>
          <w:p w14:paraId="5CCD3507" w14:textId="77777777" w:rsidR="00675BF7" w:rsidRPr="00CE01F9" w:rsidRDefault="00675BF7" w:rsidP="00CE01F9">
            <w:pPr>
              <w:jc w:val="both"/>
              <w:rPr>
                <w:b/>
                <w:color w:val="000080"/>
                <w:lang w:eastAsia="es-ES"/>
              </w:rPr>
            </w:pPr>
          </w:p>
          <w:p w14:paraId="47782356" w14:textId="29FDA77A" w:rsidR="00675BF7" w:rsidRPr="00CE01F9" w:rsidRDefault="00675BF7" w:rsidP="00CE01F9">
            <w:pPr>
              <w:jc w:val="both"/>
              <w:rPr>
                <w:color w:val="000080"/>
                <w:lang w:eastAsia="es-ES"/>
              </w:rPr>
            </w:pPr>
            <w:r w:rsidRPr="00CE01F9">
              <w:rPr>
                <w:b/>
                <w:color w:val="000080"/>
                <w:lang w:eastAsia="es-ES"/>
              </w:rPr>
              <w:t xml:space="preserve">Expedido por: </w:t>
            </w:r>
            <w:r w:rsidR="00000DD0" w:rsidRPr="00CE01F9">
              <w:rPr>
                <w:color w:val="000080"/>
                <w:lang w:eastAsia="es-ES"/>
              </w:rPr>
              <w:t>Acuerdo Ministerial No. 0026</w:t>
            </w:r>
            <w:r w:rsidRPr="00CE01F9">
              <w:rPr>
                <w:color w:val="000080"/>
                <w:lang w:eastAsia="es-ES"/>
              </w:rPr>
              <w:t xml:space="preserve">, publicado en el </w:t>
            </w:r>
            <w:r w:rsidR="005C02B2" w:rsidRPr="00CE01F9">
              <w:rPr>
                <w:color w:val="000080"/>
                <w:lang w:eastAsia="es-ES"/>
              </w:rPr>
              <w:t>Suplemento-</w:t>
            </w:r>
            <w:r w:rsidRPr="00CE01F9">
              <w:rPr>
                <w:color w:val="000080"/>
                <w:lang w:eastAsia="es-ES"/>
              </w:rPr>
              <w:t xml:space="preserve"> Registro Oficial</w:t>
            </w:r>
            <w:r w:rsidR="00000DD0" w:rsidRPr="00CE01F9">
              <w:rPr>
                <w:color w:val="000080"/>
                <w:lang w:eastAsia="es-ES"/>
              </w:rPr>
              <w:t xml:space="preserve"> No.939</w:t>
            </w:r>
            <w:r w:rsidR="005C02B2" w:rsidRPr="00CE01F9">
              <w:rPr>
                <w:color w:val="000080"/>
                <w:lang w:eastAsia="es-ES"/>
              </w:rPr>
              <w:t xml:space="preserve"> </w:t>
            </w:r>
            <w:r w:rsidRPr="00CE01F9">
              <w:rPr>
                <w:color w:val="000080"/>
                <w:lang w:eastAsia="es-ES"/>
              </w:rPr>
              <w:t xml:space="preserve">  de </w:t>
            </w:r>
            <w:r w:rsidR="00000DD0" w:rsidRPr="00CE01F9">
              <w:rPr>
                <w:color w:val="000080"/>
                <w:lang w:eastAsia="es-ES"/>
              </w:rPr>
              <w:t>7 de febrero</w:t>
            </w:r>
            <w:r w:rsidR="005C02B2" w:rsidRPr="00CE01F9">
              <w:rPr>
                <w:color w:val="000080"/>
                <w:lang w:eastAsia="es-ES"/>
              </w:rPr>
              <w:t xml:space="preserve"> de 2017</w:t>
            </w:r>
            <w:r w:rsidR="00000DD0" w:rsidRPr="00CE01F9">
              <w:rPr>
                <w:color w:val="000080"/>
                <w:lang w:eastAsia="es-ES"/>
              </w:rPr>
              <w:t>.</w:t>
            </w:r>
          </w:p>
          <w:p w14:paraId="1B31CC6F" w14:textId="77777777" w:rsidR="00293536" w:rsidRPr="00CE01F9" w:rsidRDefault="00293536" w:rsidP="00CE01F9">
            <w:pPr>
              <w:jc w:val="both"/>
              <w:rPr>
                <w:color w:val="000080"/>
                <w:lang w:eastAsia="es-ES"/>
              </w:rPr>
            </w:pPr>
          </w:p>
          <w:p w14:paraId="66F07341" w14:textId="030EB8EF" w:rsidR="00675BF7" w:rsidRPr="00CE01F9" w:rsidRDefault="00675BF7" w:rsidP="00CE01F9">
            <w:pPr>
              <w:jc w:val="both"/>
              <w:rPr>
                <w:color w:val="000080"/>
                <w:lang w:eastAsia="es-ES"/>
              </w:rPr>
            </w:pPr>
            <w:r w:rsidRPr="00CE01F9">
              <w:rPr>
                <w:b/>
                <w:color w:val="000080"/>
                <w:lang w:eastAsia="es-ES"/>
              </w:rPr>
              <w:t>Novedad:</w:t>
            </w:r>
            <w:r w:rsidRPr="00CE01F9">
              <w:rPr>
                <w:color w:val="000080"/>
                <w:lang w:eastAsia="es-ES"/>
              </w:rPr>
              <w:t xml:space="preserve"> </w:t>
            </w:r>
            <w:r w:rsidR="005C02B2" w:rsidRPr="00CE01F9">
              <w:rPr>
                <w:color w:val="000080"/>
                <w:lang w:eastAsia="es-ES"/>
              </w:rPr>
              <w:t>Nuevo</w:t>
            </w:r>
          </w:p>
          <w:p w14:paraId="66D9527B" w14:textId="3A3E3897" w:rsidR="00000DD0" w:rsidRPr="00CE01F9" w:rsidRDefault="00000DD0" w:rsidP="00CE01F9">
            <w:pPr>
              <w:jc w:val="both"/>
              <w:rPr>
                <w:color w:val="000080"/>
                <w:lang w:eastAsia="es-ES"/>
              </w:rPr>
            </w:pPr>
          </w:p>
          <w:p w14:paraId="000DC5A9" w14:textId="7CDB447D" w:rsidR="00000DD0" w:rsidRPr="00CE01F9" w:rsidRDefault="00902B1F" w:rsidP="00CE01F9">
            <w:pPr>
              <w:jc w:val="both"/>
              <w:rPr>
                <w:color w:val="000080"/>
                <w:lang w:eastAsia="es-ES"/>
              </w:rPr>
            </w:pPr>
            <w:hyperlink r:id="rId23" w:history="1">
              <w:r w:rsidR="00000DD0" w:rsidRPr="00CE01F9">
                <w:rPr>
                  <w:rStyle w:val="Hipervnculo"/>
                  <w:lang w:eastAsia="es-ES"/>
                </w:rPr>
                <w:t>Ver Vigencia</w:t>
              </w:r>
            </w:hyperlink>
            <w:r w:rsidR="00000DD0" w:rsidRPr="00CE01F9">
              <w:rPr>
                <w:color w:val="000080"/>
                <w:lang w:eastAsia="es-ES"/>
              </w:rPr>
              <w:t xml:space="preserve"> </w:t>
            </w:r>
          </w:p>
          <w:p w14:paraId="115DE3DB" w14:textId="59FAF4D7" w:rsidR="00000DD0" w:rsidRPr="00CE01F9" w:rsidRDefault="00000DD0" w:rsidP="00CE01F9">
            <w:pPr>
              <w:jc w:val="both"/>
              <w:rPr>
                <w:color w:val="000080"/>
                <w:lang w:eastAsia="es-ES"/>
              </w:rPr>
            </w:pPr>
          </w:p>
          <w:p w14:paraId="1147CD01" w14:textId="106E2C31" w:rsidR="00000DD0" w:rsidRPr="00CE01F9" w:rsidRDefault="00000DD0" w:rsidP="00CE01F9">
            <w:pPr>
              <w:jc w:val="both"/>
              <w:rPr>
                <w:color w:val="000080"/>
                <w:lang w:val="es-ES_tradnl" w:eastAsia="es-ES"/>
              </w:rPr>
            </w:pPr>
            <w:r w:rsidRPr="00CE01F9">
              <w:rPr>
                <w:b/>
                <w:bCs/>
                <w:color w:val="000080"/>
                <w:lang w:val="es-ES_tradnl" w:eastAsia="es-ES"/>
              </w:rPr>
              <w:t xml:space="preserve">Artículo 1.- </w:t>
            </w:r>
            <w:r w:rsidRPr="00CE01F9">
              <w:rPr>
                <w:color w:val="000080"/>
                <w:lang w:val="es-ES_tradnl" w:eastAsia="es-ES"/>
              </w:rPr>
              <w:t>La Tabla de Pensiones Alimenticias Mínimas está compuesta por seis niveles en función del consumo. El primer nivel agrupa a las personas cuyos ingresos expresados en salarios básicos unificados varíen entre 1.0000 y 1.25000, inclusive; el segundo, a las personas cuyos ingresos varíen entre 1.25003 salarios básicos unificados y 3.00000 salarios básicos unificados, inclusive; el tercero, a las personas cuyos ingresos varíen entre 3.00003 salarios básicos unificados y 4.00000 salarios básicos unificados inclusive; el cuarto, a las personas cuyos ingresos varíen entre 4.00003 salarios básicos unificados y 6.50000 salarios básicos unificados inclusive; el quinto a las personas cuyos ingresos varíen entre 6.50003 salarios básicos unificados y 9.00000 salarios básicos unificados, inclusive; y finalmente, el sexto nivel, agrupa a las personas cuyos ingresos son iguales o superiores a 9.00003 salarios básicos unificados.</w:t>
            </w:r>
          </w:p>
          <w:p w14:paraId="6DA2064D" w14:textId="77777777" w:rsidR="00000DD0" w:rsidRPr="00CE01F9" w:rsidRDefault="00000DD0" w:rsidP="00CE01F9">
            <w:pPr>
              <w:jc w:val="both"/>
              <w:rPr>
                <w:color w:val="000080"/>
                <w:lang w:eastAsia="es-ES"/>
              </w:rPr>
            </w:pPr>
          </w:p>
          <w:p w14:paraId="0A9062A7" w14:textId="7BD8A225" w:rsidR="00000DD0" w:rsidRPr="00CE01F9" w:rsidRDefault="00000DD0" w:rsidP="00CE01F9">
            <w:pPr>
              <w:jc w:val="both"/>
              <w:rPr>
                <w:color w:val="000080"/>
                <w:lang w:val="es-ES_tradnl" w:eastAsia="es-ES"/>
              </w:rPr>
            </w:pPr>
            <w:r w:rsidRPr="00CE01F9">
              <w:rPr>
                <w:color w:val="000080"/>
                <w:lang w:val="es-ES_tradnl" w:eastAsia="es-ES"/>
              </w:rPr>
              <w:t>En la tabla, cada nivel se expresa por medio de tres columnas. En la primera consta el número de derechohabientes, la segunda contiene los porcentajes correspondientes a los derechohabientes en edad de 0 a 4 años, la tercera columna contiene los porcentajes correspondientes a los derechohabientes en edad de 5 años en adelante.</w:t>
            </w:r>
          </w:p>
          <w:p w14:paraId="40D14E1E" w14:textId="77777777" w:rsidR="00000DD0" w:rsidRPr="00CE01F9" w:rsidRDefault="00000DD0" w:rsidP="00CE01F9">
            <w:pPr>
              <w:jc w:val="both"/>
              <w:rPr>
                <w:color w:val="000080"/>
                <w:lang w:eastAsia="es-ES"/>
              </w:rPr>
            </w:pPr>
          </w:p>
          <w:p w14:paraId="602563FD" w14:textId="38AEA54C" w:rsidR="00000DD0" w:rsidRPr="00CE01F9" w:rsidRDefault="00000DD0" w:rsidP="00CE01F9">
            <w:pPr>
              <w:jc w:val="both"/>
              <w:rPr>
                <w:color w:val="000080"/>
                <w:lang w:val="es-ES_tradnl" w:eastAsia="es-ES"/>
              </w:rPr>
            </w:pPr>
            <w:r w:rsidRPr="00CE01F9">
              <w:rPr>
                <w:b/>
                <w:bCs/>
                <w:color w:val="000080"/>
                <w:lang w:val="es-ES_tradnl" w:eastAsia="es-ES"/>
              </w:rPr>
              <w:t xml:space="preserve">Artículo 2.- </w:t>
            </w:r>
            <w:r w:rsidRPr="00CE01F9">
              <w:rPr>
                <w:color w:val="000080"/>
                <w:lang w:val="es-ES_tradnl" w:eastAsia="es-ES"/>
              </w:rPr>
              <w:t>Los porcentajes que componen la Tabla de Pensiones Mínimas son el resultado de la sumatoria de la distribución del consumo para una persona promedio en el nivel correspondiente. Los porcentajes de la segunda columna de 0 a 4 años se componen de la sumatoria de: alimentos, bebidas no alcohólicas, no alimentos, vivienda y servicios, bienes durables, gastos de salud. El porcentaje de la tercera columna de 5 años en adelante es el porcentaje de la segunda columna sumado un porcentaje para educación.</w:t>
            </w:r>
          </w:p>
          <w:p w14:paraId="1F082AA1" w14:textId="77777777" w:rsidR="00000DD0" w:rsidRPr="00CE01F9" w:rsidRDefault="00000DD0" w:rsidP="00CE01F9">
            <w:pPr>
              <w:jc w:val="both"/>
              <w:rPr>
                <w:color w:val="000080"/>
                <w:lang w:eastAsia="es-ES"/>
              </w:rPr>
            </w:pPr>
          </w:p>
          <w:p w14:paraId="1579D5C4" w14:textId="19F9B99A" w:rsidR="00000DD0" w:rsidRPr="00CE01F9" w:rsidRDefault="00000DD0" w:rsidP="00CE01F9">
            <w:pPr>
              <w:jc w:val="both"/>
              <w:rPr>
                <w:color w:val="000080"/>
                <w:lang w:val="es-ES_tradnl" w:eastAsia="es-ES"/>
              </w:rPr>
            </w:pPr>
            <w:r w:rsidRPr="00CE01F9">
              <w:rPr>
                <w:b/>
                <w:bCs/>
                <w:color w:val="000080"/>
                <w:lang w:val="es-ES_tradnl" w:eastAsia="es-ES"/>
              </w:rPr>
              <w:t xml:space="preserve">Artículo 3.- </w:t>
            </w:r>
            <w:r w:rsidRPr="00CE01F9">
              <w:rPr>
                <w:color w:val="000080"/>
                <w:lang w:val="es-ES_tradnl" w:eastAsia="es-ES"/>
              </w:rPr>
              <w:t>El primer nivel de la tabla, para un derechohabiente de 0 a 4 años el porcentaje de los ingresos que le corresponde es de 28.12% y de 5 años en adelante es de 29.49%. Para dos derechohabientes de 0 a 4 años el porcentaje es de 39.71% y de 5 años en adelante es 43.13%. Finalmente en los casos de 3 derechohabientes en adelante de 0 a 4 años el porcentaje es 52.18%, de 5 años en adelante es 54.23%.</w:t>
            </w:r>
          </w:p>
          <w:p w14:paraId="1C5206EA" w14:textId="77777777" w:rsidR="00000DD0" w:rsidRPr="00CE01F9" w:rsidRDefault="00000DD0" w:rsidP="00CE01F9">
            <w:pPr>
              <w:jc w:val="both"/>
              <w:rPr>
                <w:color w:val="000080"/>
                <w:lang w:val="es-ES_tradnl" w:eastAsia="es-ES"/>
              </w:rPr>
            </w:pPr>
          </w:p>
          <w:p w14:paraId="2C51D3BF" w14:textId="77777777" w:rsidR="00000DD0" w:rsidRPr="00CE01F9" w:rsidRDefault="00000DD0" w:rsidP="00CE01F9">
            <w:pPr>
              <w:jc w:val="both"/>
              <w:rPr>
                <w:color w:val="000080"/>
                <w:lang w:eastAsia="es-ES"/>
              </w:rPr>
            </w:pPr>
          </w:p>
          <w:p w14:paraId="7E0A6AC2" w14:textId="3E8797C4" w:rsidR="00000DD0" w:rsidRPr="00CE01F9" w:rsidRDefault="00000DD0" w:rsidP="00CE01F9">
            <w:pPr>
              <w:jc w:val="both"/>
              <w:rPr>
                <w:color w:val="000080"/>
                <w:lang w:val="es-ES_tradnl" w:eastAsia="es-ES"/>
              </w:rPr>
            </w:pPr>
            <w:r w:rsidRPr="00CE01F9">
              <w:rPr>
                <w:color w:val="000080"/>
                <w:lang w:val="es-ES_tradnl" w:eastAsia="es-ES"/>
              </w:rPr>
              <w:t>La base referencial para el cálculo de pensiones alimenticias de las personas que ganan menos de un salario básico unificado, será el correspondiente a este primer nivel.</w:t>
            </w:r>
          </w:p>
          <w:p w14:paraId="72D6153D" w14:textId="77777777" w:rsidR="00000DD0" w:rsidRPr="00CE01F9" w:rsidRDefault="00000DD0" w:rsidP="00CE01F9">
            <w:pPr>
              <w:jc w:val="both"/>
              <w:rPr>
                <w:color w:val="000080"/>
                <w:lang w:eastAsia="es-ES"/>
              </w:rPr>
            </w:pPr>
          </w:p>
          <w:p w14:paraId="70AE9B45" w14:textId="2AC60F16" w:rsidR="00000DD0" w:rsidRPr="00CE01F9" w:rsidRDefault="00000DD0" w:rsidP="00CE01F9">
            <w:pPr>
              <w:jc w:val="both"/>
              <w:rPr>
                <w:color w:val="000080"/>
                <w:lang w:val="es-ES_tradnl" w:eastAsia="es-ES"/>
              </w:rPr>
            </w:pPr>
            <w:r w:rsidRPr="00CE01F9">
              <w:rPr>
                <w:b/>
                <w:bCs/>
                <w:color w:val="000080"/>
                <w:lang w:val="es-ES_tradnl" w:eastAsia="es-ES"/>
              </w:rPr>
              <w:t xml:space="preserve">Artículo 4.- </w:t>
            </w:r>
            <w:r w:rsidRPr="00CE01F9">
              <w:rPr>
                <w:color w:val="000080"/>
                <w:lang w:val="es-ES_tradnl" w:eastAsia="es-ES"/>
              </w:rPr>
              <w:t>El segundo nivel de la tabla para un derechohabiente de 0 a 4 años de edad del porcentaje de los ingresos que le corresponde es de 34.84% y de 5 años en adelante es de 36.96%. Para dos derechohabientes en adelante, de 0 a 4 años, el porcentaje es de 47.45% y de 5 años en adelante es 49.51%.</w:t>
            </w:r>
          </w:p>
          <w:p w14:paraId="0B3D95B0" w14:textId="54A43A7B" w:rsidR="00000DD0" w:rsidRPr="00CE01F9" w:rsidRDefault="00000DD0" w:rsidP="00CE01F9">
            <w:pPr>
              <w:jc w:val="both"/>
              <w:rPr>
                <w:color w:val="000080"/>
                <w:lang w:val="es-ES_tradnl" w:eastAsia="es-ES"/>
              </w:rPr>
            </w:pPr>
          </w:p>
          <w:p w14:paraId="65249141" w14:textId="0821C781" w:rsidR="00000DD0" w:rsidRPr="00CE01F9" w:rsidRDefault="00000DD0" w:rsidP="00CE01F9">
            <w:pPr>
              <w:jc w:val="both"/>
              <w:rPr>
                <w:color w:val="000080"/>
                <w:lang w:val="es-ES_tradnl" w:eastAsia="es-ES"/>
              </w:rPr>
            </w:pPr>
            <w:r w:rsidRPr="00CE01F9">
              <w:rPr>
                <w:b/>
                <w:color w:val="000080"/>
                <w:lang w:val="es-ES_tradnl" w:eastAsia="es-ES"/>
              </w:rPr>
              <w:t>Artículo 5.-</w:t>
            </w:r>
            <w:r w:rsidRPr="00CE01F9">
              <w:rPr>
                <w:color w:val="000080"/>
                <w:lang w:val="es-ES_tradnl" w:eastAsia="es-ES"/>
              </w:rPr>
              <w:t xml:space="preserve"> El tercer nivel de la tabla, para uno o más derecho habientes de 0 a 4 años de edad, el porcentaje de los ingresos que le corresponde es de 38.49% y de 5 años en adelante es de 40.83%.</w:t>
            </w:r>
          </w:p>
          <w:p w14:paraId="58A5625D" w14:textId="77777777" w:rsidR="00000DD0" w:rsidRPr="00CE01F9" w:rsidRDefault="00000DD0" w:rsidP="00CE01F9">
            <w:pPr>
              <w:jc w:val="both"/>
              <w:rPr>
                <w:color w:val="000080"/>
                <w:lang w:eastAsia="es-ES"/>
              </w:rPr>
            </w:pPr>
          </w:p>
          <w:p w14:paraId="46E5633F" w14:textId="12EF500C" w:rsidR="00000DD0" w:rsidRPr="00CE01F9" w:rsidRDefault="00000DD0" w:rsidP="00CE01F9">
            <w:pPr>
              <w:jc w:val="both"/>
              <w:rPr>
                <w:color w:val="000080"/>
                <w:lang w:val="es-ES_tradnl" w:eastAsia="es-ES"/>
              </w:rPr>
            </w:pPr>
            <w:r w:rsidRPr="00CE01F9">
              <w:rPr>
                <w:b/>
                <w:color w:val="000080"/>
                <w:lang w:val="es-ES_tradnl" w:eastAsia="es-ES"/>
              </w:rPr>
              <w:t>Artículo 6-</w:t>
            </w:r>
            <w:r w:rsidRPr="00CE01F9">
              <w:rPr>
                <w:color w:val="000080"/>
                <w:lang w:val="es-ES_tradnl" w:eastAsia="es-ES"/>
              </w:rPr>
              <w:t xml:space="preserve"> El cuarto nivel de la tabla, para uno o más derechohabientes de 0 a 4 años de edad, el porcentaje de los ingresos que le corresponde es de 39.79% y de 5 años en adelante, es de 42.21%.</w:t>
            </w:r>
          </w:p>
          <w:p w14:paraId="3F489E88" w14:textId="77777777" w:rsidR="00000DD0" w:rsidRPr="00CE01F9" w:rsidRDefault="00000DD0" w:rsidP="00CE01F9">
            <w:pPr>
              <w:jc w:val="both"/>
              <w:rPr>
                <w:color w:val="000080"/>
                <w:lang w:eastAsia="es-ES"/>
              </w:rPr>
            </w:pPr>
          </w:p>
          <w:p w14:paraId="691D52A8" w14:textId="5FF68BE4" w:rsidR="00000DD0" w:rsidRPr="00CE01F9" w:rsidRDefault="00000DD0" w:rsidP="00CE01F9">
            <w:pPr>
              <w:jc w:val="both"/>
              <w:rPr>
                <w:color w:val="000080"/>
                <w:lang w:val="es-ES_tradnl" w:eastAsia="es-ES"/>
              </w:rPr>
            </w:pPr>
            <w:r w:rsidRPr="00CE01F9">
              <w:rPr>
                <w:b/>
                <w:color w:val="000080"/>
                <w:lang w:val="es-ES_tradnl" w:eastAsia="es-ES"/>
              </w:rPr>
              <w:t>Artículo 7.-</w:t>
            </w:r>
            <w:r w:rsidRPr="00CE01F9">
              <w:rPr>
                <w:color w:val="000080"/>
                <w:lang w:val="es-ES_tradnl" w:eastAsia="es-ES"/>
              </w:rPr>
              <w:t xml:space="preserve"> El quinto nivel de la tabla, para uno o más derecho habientes de 0 a 4 años de edad, el porcentaje de los ingresos que le corresponde es de 41.14% y de 5 años en adelante, es de 43.64%.</w:t>
            </w:r>
          </w:p>
          <w:p w14:paraId="1061846B" w14:textId="77777777" w:rsidR="00000DD0" w:rsidRPr="00CE01F9" w:rsidRDefault="00000DD0" w:rsidP="00CE01F9">
            <w:pPr>
              <w:jc w:val="both"/>
              <w:rPr>
                <w:color w:val="000080"/>
                <w:lang w:eastAsia="es-ES"/>
              </w:rPr>
            </w:pPr>
          </w:p>
          <w:p w14:paraId="24F8F104" w14:textId="511303FE" w:rsidR="00000DD0" w:rsidRPr="00CE01F9" w:rsidRDefault="00000DD0" w:rsidP="00CE01F9">
            <w:pPr>
              <w:jc w:val="both"/>
              <w:rPr>
                <w:color w:val="000080"/>
                <w:lang w:val="es-ES_tradnl" w:eastAsia="es-ES"/>
              </w:rPr>
            </w:pPr>
            <w:r w:rsidRPr="00CE01F9">
              <w:rPr>
                <w:bCs/>
                <w:color w:val="000080"/>
                <w:lang w:val="es-ES_tradnl" w:eastAsia="es-ES"/>
              </w:rPr>
              <w:t xml:space="preserve">Artículo </w:t>
            </w:r>
            <w:r w:rsidRPr="00CE01F9">
              <w:rPr>
                <w:color w:val="000080"/>
                <w:lang w:val="es-ES_tradnl" w:eastAsia="es-ES"/>
              </w:rPr>
              <w:t>8.- Para el sexto nivel de la tabla, para uno o más derechohabientes de 0 a 4 años de edad, el porcentaje de los ingresos que le corresponde es de 42.53% y de 5 años en adelante, es de 45.12%.</w:t>
            </w:r>
          </w:p>
          <w:p w14:paraId="618D0B61" w14:textId="77777777" w:rsidR="00000DD0" w:rsidRPr="00CE01F9" w:rsidRDefault="00000DD0" w:rsidP="00CE01F9">
            <w:pPr>
              <w:jc w:val="both"/>
              <w:rPr>
                <w:color w:val="000080"/>
                <w:lang w:eastAsia="es-ES"/>
              </w:rPr>
            </w:pPr>
          </w:p>
          <w:p w14:paraId="7D42F533" w14:textId="7AFA6C7D" w:rsidR="00000DD0" w:rsidRPr="00CE01F9" w:rsidRDefault="00000DD0" w:rsidP="00CE01F9">
            <w:pPr>
              <w:jc w:val="both"/>
              <w:rPr>
                <w:color w:val="000080"/>
                <w:lang w:val="es-ES_tradnl" w:eastAsia="es-ES"/>
              </w:rPr>
            </w:pPr>
            <w:r w:rsidRPr="00CE01F9">
              <w:rPr>
                <w:b/>
                <w:color w:val="000080"/>
                <w:lang w:val="es-ES_tradnl" w:eastAsia="es-ES"/>
              </w:rPr>
              <w:t>Artículo 9.-</w:t>
            </w:r>
            <w:r w:rsidRPr="00CE01F9">
              <w:rPr>
                <w:color w:val="000080"/>
                <w:lang w:val="es-ES_tradnl" w:eastAsia="es-ES"/>
              </w:rPr>
              <w:t xml:space="preserve"> Para la fijación provisional de pensiones alimenticias se aplicará el primer nivel de la tabla descrito en el Art. 3 del presente Acuerdo.</w:t>
            </w:r>
          </w:p>
          <w:p w14:paraId="7420F8F5" w14:textId="77777777" w:rsidR="00000DD0" w:rsidRPr="00CE01F9" w:rsidRDefault="00000DD0" w:rsidP="00CE01F9">
            <w:pPr>
              <w:jc w:val="both"/>
              <w:rPr>
                <w:color w:val="000080"/>
                <w:lang w:eastAsia="es-ES"/>
              </w:rPr>
            </w:pPr>
          </w:p>
          <w:p w14:paraId="0CC5A210" w14:textId="2FFBD175" w:rsidR="00000DD0" w:rsidRPr="00CE01F9" w:rsidRDefault="00000DD0" w:rsidP="00CE01F9">
            <w:pPr>
              <w:jc w:val="both"/>
              <w:rPr>
                <w:color w:val="000080"/>
                <w:lang w:val="es-ES_tradnl" w:eastAsia="es-ES"/>
              </w:rPr>
            </w:pPr>
            <w:r w:rsidRPr="00CE01F9">
              <w:rPr>
                <w:b/>
                <w:color w:val="000080"/>
                <w:lang w:val="es-ES_tradnl" w:eastAsia="es-ES"/>
              </w:rPr>
              <w:t>Artículo 10.-</w:t>
            </w:r>
            <w:r w:rsidRPr="00CE01F9">
              <w:rPr>
                <w:color w:val="000080"/>
                <w:lang w:val="es-ES_tradnl" w:eastAsia="es-ES"/>
              </w:rPr>
              <w:t xml:space="preserve"> Cada año, una vez que el Ministerio de Trabajo o quien haga sus veces, informe el monto del nuevo salario básico unificado, las pensiones que se encuentren por debajo de las mínimas señaladas en el artículo 3 del presente Acuerdo, serán ajustadas automáticamente. El incremento del Salario Básico Unificado afectará únicamente a las personas que tengan este ingreso o que tengan un ingreso menor, o que sean pensiones provisionales de acuerdo a lo señalado en el artículo anterior.</w:t>
            </w:r>
          </w:p>
          <w:p w14:paraId="6A9F321E" w14:textId="77777777" w:rsidR="00000DD0" w:rsidRPr="00CE01F9" w:rsidRDefault="00000DD0" w:rsidP="00CE01F9">
            <w:pPr>
              <w:jc w:val="both"/>
              <w:rPr>
                <w:color w:val="000080"/>
                <w:lang w:eastAsia="es-ES"/>
              </w:rPr>
            </w:pPr>
          </w:p>
          <w:p w14:paraId="7A6F36CB" w14:textId="3F028A34" w:rsidR="00000DD0" w:rsidRPr="00CE01F9" w:rsidRDefault="00000DD0" w:rsidP="00CE01F9">
            <w:pPr>
              <w:jc w:val="both"/>
              <w:rPr>
                <w:color w:val="000080"/>
                <w:lang w:val="es-ES_tradnl" w:eastAsia="es-ES"/>
              </w:rPr>
            </w:pPr>
            <w:r w:rsidRPr="00CE01F9">
              <w:rPr>
                <w:b/>
                <w:color w:val="000080"/>
                <w:lang w:val="es-ES_tradnl" w:eastAsia="es-ES"/>
              </w:rPr>
              <w:t>Artículo 11.-</w:t>
            </w:r>
            <w:r w:rsidRPr="00CE01F9">
              <w:rPr>
                <w:color w:val="000080"/>
                <w:lang w:val="es-ES_tradnl" w:eastAsia="es-ES"/>
              </w:rPr>
              <w:t xml:space="preserve"> Para calcular la pensión de alimentos, se tomará en cuenta el ingreso que tenga el alimentante, expresado en salarios básicos unificados, el número total de hijos/as que tenga el alimentante, aún si estos no lo han demandado y se lo ubicará en el nivel correspondiente. Una vez calculado el monto, éste será dividido para el total de hijos/as que deba percibir una pensión de alimentos, obteniendo el valor mínimo correspondiente para cada uno de ellos y se fijará la pensión de acuerdo a la porción que corresponda a los derechohabientes que hayan demandado.</w:t>
            </w:r>
          </w:p>
          <w:p w14:paraId="5F7CB5CB" w14:textId="77777777" w:rsidR="00000DD0" w:rsidRPr="00CE01F9" w:rsidRDefault="00000DD0" w:rsidP="00CE01F9">
            <w:pPr>
              <w:jc w:val="both"/>
              <w:rPr>
                <w:color w:val="000080"/>
                <w:lang w:val="es-ES_tradnl" w:eastAsia="es-ES"/>
              </w:rPr>
            </w:pPr>
          </w:p>
          <w:p w14:paraId="17960A1A" w14:textId="4E5722D5" w:rsidR="00000DD0" w:rsidRPr="00CE01F9" w:rsidRDefault="00000DD0" w:rsidP="00CE01F9">
            <w:pPr>
              <w:jc w:val="both"/>
              <w:rPr>
                <w:color w:val="000080"/>
                <w:lang w:val="es-ES_tradnl" w:eastAsia="es-ES"/>
              </w:rPr>
            </w:pPr>
            <w:r w:rsidRPr="00CE01F9">
              <w:rPr>
                <w:color w:val="000080"/>
                <w:lang w:val="es-ES_tradnl" w:eastAsia="es-ES"/>
              </w:rPr>
              <w:t xml:space="preserve">La pensión de alimentos fijada garantizará la satisfacción de las necesidades de los derechohabientes, tal como lo establece el artículo innumerado 2, del capítulo I, del Título </w:t>
            </w:r>
            <w:r w:rsidRPr="00CE01F9">
              <w:rPr>
                <w:color w:val="000080"/>
                <w:lang w:eastAsia="es-ES"/>
              </w:rPr>
              <w:t xml:space="preserve">V, </w:t>
            </w:r>
            <w:r w:rsidRPr="00CE01F9">
              <w:rPr>
                <w:color w:val="000080"/>
                <w:lang w:val="es-ES_tradnl" w:eastAsia="es-ES"/>
              </w:rPr>
              <w:t xml:space="preserve">del Libro </w:t>
            </w:r>
            <w:r w:rsidRPr="00CE01F9">
              <w:rPr>
                <w:color w:val="000080"/>
                <w:lang w:eastAsia="es-ES"/>
              </w:rPr>
              <w:t xml:space="preserve">II, </w:t>
            </w:r>
            <w:r w:rsidRPr="00CE01F9">
              <w:rPr>
                <w:color w:val="000080"/>
                <w:lang w:val="es-ES_tradnl" w:eastAsia="es-ES"/>
              </w:rPr>
              <w:t>del Código de la Niñez y Adolescencia.</w:t>
            </w:r>
          </w:p>
          <w:p w14:paraId="7FE02968" w14:textId="77777777" w:rsidR="00000DD0" w:rsidRPr="00CE01F9" w:rsidRDefault="00000DD0" w:rsidP="00CE01F9">
            <w:pPr>
              <w:jc w:val="both"/>
              <w:rPr>
                <w:color w:val="000080"/>
                <w:lang w:eastAsia="es-ES"/>
              </w:rPr>
            </w:pPr>
          </w:p>
          <w:p w14:paraId="720E40C3" w14:textId="55A1676D" w:rsidR="00000DD0" w:rsidRPr="00CE01F9" w:rsidRDefault="00000DD0" w:rsidP="00CE01F9">
            <w:pPr>
              <w:jc w:val="both"/>
              <w:rPr>
                <w:color w:val="000080"/>
                <w:lang w:val="es-ES_tradnl" w:eastAsia="es-ES"/>
              </w:rPr>
            </w:pPr>
            <w:r w:rsidRPr="00CE01F9">
              <w:rPr>
                <w:color w:val="000080"/>
                <w:lang w:val="es-ES_tradnl" w:eastAsia="es-ES"/>
              </w:rPr>
              <w:t xml:space="preserve">Para efectos del presente Acuerdo se considerará como ingreso lo establecido en el artículo innumerado 15, literal b) del capítulo I, del Título </w:t>
            </w:r>
            <w:r w:rsidRPr="00CE01F9">
              <w:rPr>
                <w:color w:val="000080"/>
                <w:lang w:eastAsia="es-ES"/>
              </w:rPr>
              <w:t xml:space="preserve">V, </w:t>
            </w:r>
            <w:r w:rsidRPr="00CE01F9">
              <w:rPr>
                <w:color w:val="000080"/>
                <w:lang w:val="es-ES_tradnl" w:eastAsia="es-ES"/>
              </w:rPr>
              <w:t xml:space="preserve">del Libro </w:t>
            </w:r>
            <w:r w:rsidRPr="00CE01F9">
              <w:rPr>
                <w:color w:val="000080"/>
                <w:lang w:eastAsia="es-ES"/>
              </w:rPr>
              <w:t xml:space="preserve">II, </w:t>
            </w:r>
            <w:r w:rsidRPr="00CE01F9">
              <w:rPr>
                <w:color w:val="000080"/>
                <w:lang w:val="es-ES_tradnl" w:eastAsia="es-ES"/>
              </w:rPr>
              <w:t>del Código de la Niñez y Adolescencia, descontando el pago al IESS, como lo establece la sentencia NO. 048-13-SCN-CC, de la Corte Constitucional.</w:t>
            </w:r>
          </w:p>
          <w:p w14:paraId="2C09A920" w14:textId="77777777" w:rsidR="00000DD0" w:rsidRPr="00CE01F9" w:rsidRDefault="00000DD0" w:rsidP="00CE01F9">
            <w:pPr>
              <w:jc w:val="both"/>
              <w:rPr>
                <w:color w:val="000080"/>
                <w:lang w:eastAsia="es-ES"/>
              </w:rPr>
            </w:pPr>
          </w:p>
          <w:p w14:paraId="27D77752" w14:textId="09A9F304" w:rsidR="00000DD0" w:rsidRPr="00CE01F9" w:rsidRDefault="00000DD0" w:rsidP="00CE01F9">
            <w:pPr>
              <w:jc w:val="both"/>
              <w:rPr>
                <w:color w:val="000080"/>
                <w:lang w:val="es-ES_tradnl" w:eastAsia="es-ES"/>
              </w:rPr>
            </w:pPr>
            <w:r w:rsidRPr="00CE01F9">
              <w:rPr>
                <w:b/>
                <w:color w:val="000080"/>
                <w:lang w:val="es-ES_tradnl" w:eastAsia="es-ES"/>
              </w:rPr>
              <w:t>Artículo 12.-</w:t>
            </w:r>
            <w:r w:rsidRPr="00CE01F9">
              <w:rPr>
                <w:color w:val="000080"/>
                <w:lang w:val="es-ES_tradnl" w:eastAsia="es-ES"/>
              </w:rPr>
              <w:t xml:space="preserve"> En caso de tener hijos/as de diferentes edades, se aplicará el porcentaje correspondiente al derechohabiente de mayor edad.</w:t>
            </w:r>
          </w:p>
          <w:p w14:paraId="57DC9161" w14:textId="77777777" w:rsidR="00000DD0" w:rsidRPr="00CE01F9" w:rsidRDefault="00000DD0" w:rsidP="00CE01F9">
            <w:pPr>
              <w:jc w:val="both"/>
              <w:rPr>
                <w:color w:val="000080"/>
                <w:lang w:eastAsia="es-ES"/>
              </w:rPr>
            </w:pPr>
          </w:p>
          <w:p w14:paraId="10094FA5" w14:textId="43C22788" w:rsidR="00000DD0" w:rsidRPr="00CE01F9" w:rsidRDefault="00000DD0" w:rsidP="00CE01F9">
            <w:pPr>
              <w:jc w:val="both"/>
              <w:rPr>
                <w:color w:val="000080"/>
                <w:lang w:val="es-ES_tradnl" w:eastAsia="es-ES"/>
              </w:rPr>
            </w:pPr>
            <w:r w:rsidRPr="00CE01F9">
              <w:rPr>
                <w:b/>
                <w:color w:val="000080"/>
                <w:lang w:val="es-ES_tradnl" w:eastAsia="es-ES"/>
              </w:rPr>
              <w:t>Artículo 13.-</w:t>
            </w:r>
            <w:r w:rsidRPr="00CE01F9">
              <w:rPr>
                <w:color w:val="000080"/>
                <w:lang w:val="es-ES_tradnl" w:eastAsia="es-ES"/>
              </w:rPr>
              <w:t xml:space="preserve"> En caso de que ambos progenitores tengan que pagar alimentos, se ubicará independientemente en el nivel que corresponda a cada uno según sus ingresos y se definirá la pensión que cada uno deberá asumir.</w:t>
            </w:r>
          </w:p>
          <w:p w14:paraId="0A735876" w14:textId="77777777" w:rsidR="00000DD0" w:rsidRPr="00CE01F9" w:rsidRDefault="00000DD0" w:rsidP="00CE01F9">
            <w:pPr>
              <w:jc w:val="both"/>
              <w:rPr>
                <w:color w:val="000080"/>
                <w:lang w:eastAsia="es-ES"/>
              </w:rPr>
            </w:pPr>
          </w:p>
          <w:p w14:paraId="50413206" w14:textId="0615685C" w:rsidR="00000DD0" w:rsidRPr="00CE01F9" w:rsidRDefault="00000DD0" w:rsidP="00CE01F9">
            <w:pPr>
              <w:jc w:val="both"/>
              <w:rPr>
                <w:color w:val="000080"/>
                <w:lang w:val="es-ES_tradnl" w:eastAsia="es-ES"/>
              </w:rPr>
            </w:pPr>
            <w:r w:rsidRPr="00CE01F9">
              <w:rPr>
                <w:b/>
                <w:color w:val="000080"/>
                <w:lang w:val="es-ES_tradnl" w:eastAsia="es-ES"/>
              </w:rPr>
              <w:t>Artículo 14.-</w:t>
            </w:r>
            <w:r w:rsidRPr="00CE01F9">
              <w:rPr>
                <w:color w:val="000080"/>
                <w:lang w:val="es-ES_tradnl" w:eastAsia="es-ES"/>
              </w:rPr>
              <w:t xml:space="preserve"> Los valores de la tabla están expresados en Salarios Básicos Unificados (SBU); sin embargo, para la determinación de la pensión el/la juez/a fijará la pensión alimenticia en dólares de los Estados Unidos de América.</w:t>
            </w:r>
          </w:p>
          <w:p w14:paraId="7E513B74" w14:textId="77777777" w:rsidR="00000DD0" w:rsidRPr="00CE01F9" w:rsidRDefault="00000DD0" w:rsidP="00CE01F9">
            <w:pPr>
              <w:jc w:val="both"/>
              <w:rPr>
                <w:color w:val="000080"/>
                <w:lang w:eastAsia="es-ES"/>
              </w:rPr>
            </w:pPr>
          </w:p>
          <w:p w14:paraId="7028FC26" w14:textId="363F36A6" w:rsidR="00000DD0" w:rsidRPr="00CE01F9" w:rsidRDefault="00000DD0" w:rsidP="00CE01F9">
            <w:pPr>
              <w:jc w:val="both"/>
              <w:rPr>
                <w:color w:val="000080"/>
                <w:lang w:val="es-ES_tradnl" w:eastAsia="es-ES"/>
              </w:rPr>
            </w:pPr>
            <w:r w:rsidRPr="00CE01F9">
              <w:rPr>
                <w:b/>
                <w:color w:val="000080"/>
                <w:lang w:val="es-ES_tradnl" w:eastAsia="es-ES"/>
              </w:rPr>
              <w:t>Artículo 15.-</w:t>
            </w:r>
            <w:r w:rsidRPr="00CE01F9">
              <w:rPr>
                <w:color w:val="000080"/>
                <w:lang w:val="es-ES_tradnl" w:eastAsia="es-ES"/>
              </w:rPr>
              <w:t xml:space="preserve"> Cada año, una vez que el Instituto Nacional de Estadísticas y Censos informe el porcentaje de inflación, de conformidad con lo señalado en el artículo innumerado 15, del capítulo I, del Título </w:t>
            </w:r>
            <w:r w:rsidRPr="00CE01F9">
              <w:rPr>
                <w:color w:val="000080"/>
                <w:lang w:eastAsia="es-ES"/>
              </w:rPr>
              <w:t xml:space="preserve">V, </w:t>
            </w:r>
            <w:r w:rsidRPr="00CE01F9">
              <w:rPr>
                <w:color w:val="000080"/>
                <w:lang w:val="es-ES_tradnl" w:eastAsia="es-ES"/>
              </w:rPr>
              <w:t xml:space="preserve">del Libro </w:t>
            </w:r>
            <w:r w:rsidRPr="00CE01F9">
              <w:rPr>
                <w:color w:val="000080"/>
                <w:lang w:eastAsia="es-ES"/>
              </w:rPr>
              <w:t xml:space="preserve">II, </w:t>
            </w:r>
            <w:r w:rsidRPr="00CE01F9">
              <w:rPr>
                <w:color w:val="000080"/>
                <w:lang w:val="es-ES_tradnl" w:eastAsia="es-ES"/>
              </w:rPr>
              <w:t>del Código de la Niñez y Adolescencia, este porcentaje deberá ser indexado de forma automática a todas las pensiones alimenticias fijadas.</w:t>
            </w:r>
          </w:p>
          <w:p w14:paraId="32205705" w14:textId="1DB7370E" w:rsidR="00EC2300" w:rsidRPr="00CE01F9" w:rsidRDefault="00EC2300" w:rsidP="00CE01F9">
            <w:pPr>
              <w:jc w:val="both"/>
              <w:rPr>
                <w:color w:val="000080"/>
                <w:lang w:val="es-ES_tradnl" w:eastAsia="es-ES"/>
              </w:rPr>
            </w:pPr>
          </w:p>
          <w:p w14:paraId="18C7DE91" w14:textId="1257CE01" w:rsidR="00EC2300" w:rsidRPr="00CE01F9" w:rsidRDefault="00EC2300" w:rsidP="00CE01F9">
            <w:pPr>
              <w:jc w:val="both"/>
              <w:rPr>
                <w:color w:val="000080"/>
                <w:lang w:val="es-ES_tradnl" w:eastAsia="es-ES"/>
              </w:rPr>
            </w:pPr>
            <w:r w:rsidRPr="00CE01F9">
              <w:rPr>
                <w:b/>
                <w:color w:val="000080"/>
                <w:lang w:val="es-ES_tradnl" w:eastAsia="es-ES"/>
              </w:rPr>
              <w:t>Artículo 16.-</w:t>
            </w:r>
            <w:r w:rsidRPr="00CE01F9">
              <w:rPr>
                <w:color w:val="000080"/>
                <w:lang w:val="es-ES_tradnl" w:eastAsia="es-ES"/>
              </w:rPr>
              <w:t xml:space="preserve"> El presente Acuerdo, se representa en el siguiente cuadro:</w:t>
            </w:r>
          </w:p>
          <w:p w14:paraId="4D86C0EC" w14:textId="45A3FF4A" w:rsidR="00EC2300" w:rsidRPr="00CE01F9" w:rsidRDefault="00EC2300" w:rsidP="00CE01F9">
            <w:pPr>
              <w:jc w:val="both"/>
              <w:rPr>
                <w:color w:val="000080"/>
                <w:lang w:val="es-ES_tradnl" w:eastAsia="es-ES"/>
              </w:rPr>
            </w:pPr>
          </w:p>
          <w:p w14:paraId="3F85A6C1" w14:textId="055B1109" w:rsidR="00EC2300" w:rsidRPr="00CE01F9" w:rsidRDefault="00EC2300" w:rsidP="00CE01F9">
            <w:pPr>
              <w:jc w:val="both"/>
              <w:rPr>
                <w:color w:val="000080"/>
                <w:lang w:val="es-ES_tradnl" w:eastAsia="es-ES"/>
              </w:rPr>
            </w:pPr>
          </w:p>
          <w:p w14:paraId="11A92E5C" w14:textId="77777777" w:rsidR="00EC2300" w:rsidRPr="00CE01F9" w:rsidRDefault="00EC2300" w:rsidP="00CE01F9">
            <w:pPr>
              <w:jc w:val="both"/>
              <w:rPr>
                <w:color w:val="000080"/>
                <w:lang w:val="es-ES_tradnl" w:eastAsia="es-ES"/>
              </w:rPr>
            </w:pPr>
          </w:p>
          <w:p w14:paraId="2273553D" w14:textId="3D99CA8B" w:rsidR="00000DD0" w:rsidRPr="00CE01F9" w:rsidRDefault="00000DD0" w:rsidP="00CE01F9">
            <w:pPr>
              <w:jc w:val="both"/>
              <w:rPr>
                <w:color w:val="000080"/>
                <w:lang w:val="es-ES_tradnl" w:eastAsia="es-ES"/>
              </w:rPr>
            </w:pPr>
          </w:p>
          <w:tbl>
            <w:tblPr>
              <w:tblW w:w="0" w:type="auto"/>
              <w:jc w:val="center"/>
              <w:tblCellMar>
                <w:left w:w="40" w:type="dxa"/>
                <w:right w:w="40" w:type="dxa"/>
              </w:tblCellMar>
              <w:tblLook w:val="04A0" w:firstRow="1" w:lastRow="0" w:firstColumn="1" w:lastColumn="0" w:noHBand="0" w:noVBand="1"/>
            </w:tblPr>
            <w:tblGrid>
              <w:gridCol w:w="1930"/>
              <w:gridCol w:w="2678"/>
              <w:gridCol w:w="3302"/>
            </w:tblGrid>
            <w:tr w:rsidR="00EC2300" w:rsidRPr="00CE01F9" w14:paraId="16DF7D99" w14:textId="77777777" w:rsidTr="00EC2300">
              <w:trPr>
                <w:trHeight w:val="20"/>
                <w:jc w:val="center"/>
              </w:trPr>
              <w:tc>
                <w:tcPr>
                  <w:tcW w:w="791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7A908F89" w14:textId="77777777" w:rsidR="00EC2300" w:rsidRPr="00CE01F9" w:rsidRDefault="00EC2300" w:rsidP="00CE01F9">
                  <w:pPr>
                    <w:shd w:val="clear" w:color="auto" w:fill="FFFFFF"/>
                    <w:spacing w:line="216" w:lineRule="exact"/>
                    <w:ind w:right="2016"/>
                    <w:jc w:val="both"/>
                  </w:pPr>
                  <w:r w:rsidRPr="00CE01F9">
                    <w:rPr>
                      <w:lang w:val="es-ES_tradnl"/>
                    </w:rPr>
                    <w:t xml:space="preserve">SI LOS INGRESOS DEL DEMANDADO EXPRESADOS EN SBU SON DE: </w:t>
                  </w:r>
                  <w:r w:rsidRPr="00CE01F9">
                    <w:rPr>
                      <w:b/>
                      <w:bCs/>
                      <w:lang w:val="es-ES_tradnl"/>
                    </w:rPr>
                    <w:t>1.00000 SBU hasta 1.25000 SBU</w:t>
                  </w:r>
                </w:p>
              </w:tc>
            </w:tr>
            <w:tr w:rsidR="00EC2300" w:rsidRPr="00CE01F9" w14:paraId="37D3F558"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16E20FC1" w14:textId="77777777" w:rsidR="00EC2300" w:rsidRPr="00CE01F9" w:rsidRDefault="00EC2300" w:rsidP="00CE01F9">
                  <w:pPr>
                    <w:shd w:val="clear" w:color="auto" w:fill="FFFFFF"/>
                    <w:jc w:val="both"/>
                  </w:pPr>
                </w:p>
              </w:tc>
              <w:tc>
                <w:tcPr>
                  <w:tcW w:w="598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983294A"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4B528FA7"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5977F561"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6A0D5DDB" w14:textId="77777777" w:rsidR="00EC2300" w:rsidRPr="00CE01F9" w:rsidRDefault="00EC2300" w:rsidP="00CE01F9">
                  <w:pPr>
                    <w:shd w:val="clear" w:color="auto" w:fill="FFFFFF"/>
                    <w:jc w:val="both"/>
                  </w:pPr>
                  <w:r w:rsidRPr="00CE01F9">
                    <w:rPr>
                      <w:lang w:val="es-ES_tradnl"/>
                    </w:rPr>
                    <w:t>0 a 4 años (11 meses 29 días)</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1DD68FAD"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6F1BC160"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395DCF29"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5EE13B66" w14:textId="77777777" w:rsidR="00EC2300" w:rsidRPr="00CE01F9" w:rsidRDefault="00EC2300" w:rsidP="00CE01F9">
                  <w:pPr>
                    <w:shd w:val="clear" w:color="auto" w:fill="FFFFFF"/>
                    <w:jc w:val="both"/>
                  </w:pPr>
                  <w:r w:rsidRPr="00CE01F9">
                    <w:rPr>
                      <w:lang w:val="es-ES_tradnl"/>
                    </w:rPr>
                    <w:t>28.12%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01B09A4A" w14:textId="77777777" w:rsidR="00EC2300" w:rsidRPr="00CE01F9" w:rsidRDefault="00EC2300" w:rsidP="00CE01F9">
                  <w:pPr>
                    <w:shd w:val="clear" w:color="auto" w:fill="FFFFFF"/>
                    <w:jc w:val="both"/>
                  </w:pPr>
                  <w:r w:rsidRPr="00CE01F9">
                    <w:rPr>
                      <w:lang w:val="es-ES_tradnl"/>
                    </w:rPr>
                    <w:t>29.49% del ingreso</w:t>
                  </w:r>
                </w:p>
              </w:tc>
            </w:tr>
            <w:tr w:rsidR="00EC2300" w:rsidRPr="00CE01F9" w14:paraId="52CB73F6"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16D67E6F" w14:textId="77777777" w:rsidR="00EC2300" w:rsidRPr="00CE01F9" w:rsidRDefault="00EC2300" w:rsidP="00CE01F9">
                  <w:pPr>
                    <w:shd w:val="clear" w:color="auto" w:fill="FFFFFF"/>
                    <w:jc w:val="both"/>
                  </w:pPr>
                  <w:r w:rsidRPr="00CE01F9">
                    <w:rPr>
                      <w:lang w:val="es-ES_tradnl"/>
                    </w:rPr>
                    <w:t>2 hijos/as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3DBD2AC9" w14:textId="77777777" w:rsidR="00EC2300" w:rsidRPr="00CE01F9" w:rsidRDefault="00EC2300" w:rsidP="00CE01F9">
                  <w:pPr>
                    <w:shd w:val="clear" w:color="auto" w:fill="FFFFFF"/>
                    <w:jc w:val="both"/>
                  </w:pPr>
                  <w:r w:rsidRPr="00CE01F9">
                    <w:rPr>
                      <w:lang w:val="es-ES_tradnl"/>
                    </w:rPr>
                    <w:t>39.71%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1D1F3F48" w14:textId="77777777" w:rsidR="00EC2300" w:rsidRPr="00CE01F9" w:rsidRDefault="00EC2300" w:rsidP="00CE01F9">
                  <w:pPr>
                    <w:shd w:val="clear" w:color="auto" w:fill="FFFFFF"/>
                    <w:jc w:val="both"/>
                  </w:pPr>
                  <w:r w:rsidRPr="00CE01F9">
                    <w:rPr>
                      <w:lang w:val="es-ES_tradnl"/>
                    </w:rPr>
                    <w:t>43.13% del ingreso</w:t>
                  </w:r>
                </w:p>
              </w:tc>
            </w:tr>
            <w:tr w:rsidR="00EC2300" w:rsidRPr="00CE01F9" w14:paraId="4F986E28"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622C9728" w14:textId="77777777" w:rsidR="00EC2300" w:rsidRPr="00CE01F9" w:rsidRDefault="00EC2300" w:rsidP="00CE01F9">
                  <w:pPr>
                    <w:shd w:val="clear" w:color="auto" w:fill="FFFFFF"/>
                    <w:jc w:val="both"/>
                  </w:pPr>
                  <w:r w:rsidRPr="00CE01F9">
                    <w:rPr>
                      <w:lang w:val="es-ES_tradnl"/>
                    </w:rPr>
                    <w:t>3 o más hijos/as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63AFBDDC" w14:textId="77777777" w:rsidR="00EC2300" w:rsidRPr="00CE01F9" w:rsidRDefault="00EC2300" w:rsidP="00CE01F9">
                  <w:pPr>
                    <w:shd w:val="clear" w:color="auto" w:fill="FFFFFF"/>
                    <w:jc w:val="both"/>
                  </w:pPr>
                  <w:r w:rsidRPr="00CE01F9">
                    <w:rPr>
                      <w:lang w:val="es-ES_tradnl"/>
                    </w:rPr>
                    <w:t>52.18%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68138313" w14:textId="77777777" w:rsidR="00EC2300" w:rsidRPr="00CE01F9" w:rsidRDefault="00EC2300" w:rsidP="00CE01F9">
                  <w:pPr>
                    <w:shd w:val="clear" w:color="auto" w:fill="FFFFFF"/>
                    <w:jc w:val="both"/>
                  </w:pPr>
                  <w:r w:rsidRPr="00CE01F9">
                    <w:rPr>
                      <w:lang w:val="es-ES_tradnl"/>
                    </w:rPr>
                    <w:t>54.23 del ingreso</w:t>
                  </w:r>
                </w:p>
              </w:tc>
            </w:tr>
            <w:tr w:rsidR="00EC2300" w:rsidRPr="00CE01F9" w14:paraId="5D6CD225" w14:textId="77777777" w:rsidTr="00EC2300">
              <w:trPr>
                <w:trHeight w:val="20"/>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25C6D0D8" w14:textId="77777777" w:rsidR="00EC2300" w:rsidRPr="00CE01F9" w:rsidRDefault="00EC2300" w:rsidP="00CE01F9">
                  <w:pPr>
                    <w:shd w:val="clear" w:color="auto" w:fill="FFFFFF"/>
                    <w:jc w:val="both"/>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14:paraId="5746BFEA" w14:textId="77777777" w:rsidR="00EC2300" w:rsidRPr="00CE01F9" w:rsidRDefault="00EC2300" w:rsidP="00CE01F9">
                  <w:pPr>
                    <w:shd w:val="clear" w:color="auto" w:fill="FFFFFF"/>
                    <w:jc w:val="both"/>
                  </w:pPr>
                </w:p>
              </w:tc>
              <w:tc>
                <w:tcPr>
                  <w:tcW w:w="3302" w:type="dxa"/>
                  <w:tcBorders>
                    <w:top w:val="single" w:sz="6" w:space="0" w:color="auto"/>
                    <w:left w:val="single" w:sz="6" w:space="0" w:color="auto"/>
                    <w:bottom w:val="single" w:sz="6" w:space="0" w:color="auto"/>
                    <w:right w:val="single" w:sz="6" w:space="0" w:color="auto"/>
                  </w:tcBorders>
                  <w:shd w:val="clear" w:color="auto" w:fill="FFFFFF"/>
                </w:tcPr>
                <w:p w14:paraId="503D5EDB" w14:textId="77777777" w:rsidR="00EC2300" w:rsidRPr="00CE01F9" w:rsidRDefault="00EC2300" w:rsidP="00CE01F9">
                  <w:pPr>
                    <w:shd w:val="clear" w:color="auto" w:fill="FFFFFF"/>
                    <w:jc w:val="both"/>
                  </w:pPr>
                </w:p>
              </w:tc>
            </w:tr>
          </w:tbl>
          <w:p w14:paraId="32C6C66F" w14:textId="77777777" w:rsidR="00EC2300" w:rsidRPr="00CE01F9" w:rsidRDefault="00EC2300" w:rsidP="00CE01F9">
            <w:pPr>
              <w:shd w:val="clear" w:color="auto" w:fill="FFFFFF"/>
              <w:spacing w:before="43"/>
              <w:ind w:left="792"/>
              <w:jc w:val="both"/>
            </w:pPr>
            <w:r w:rsidRPr="00CE01F9">
              <w:rPr>
                <w:lang w:val="es-ES_tradnl"/>
              </w:rPr>
              <w:t>NIVEL 2:</w:t>
            </w:r>
          </w:p>
          <w:p w14:paraId="0EB766DF" w14:textId="77777777" w:rsidR="00EC2300" w:rsidRPr="00CE01F9" w:rsidRDefault="00EC2300" w:rsidP="00CE01F9">
            <w:pPr>
              <w:spacing w:after="29" w:line="1" w:lineRule="exact"/>
              <w:jc w:val="both"/>
            </w:pPr>
          </w:p>
          <w:tbl>
            <w:tblPr>
              <w:tblW w:w="0" w:type="auto"/>
              <w:jc w:val="center"/>
              <w:tblCellMar>
                <w:left w:w="40" w:type="dxa"/>
                <w:right w:w="40" w:type="dxa"/>
              </w:tblCellMar>
              <w:tblLook w:val="04A0" w:firstRow="1" w:lastRow="0" w:firstColumn="1" w:lastColumn="0" w:noHBand="0" w:noVBand="1"/>
            </w:tblPr>
            <w:tblGrid>
              <w:gridCol w:w="1930"/>
              <w:gridCol w:w="2678"/>
              <w:gridCol w:w="3302"/>
            </w:tblGrid>
            <w:tr w:rsidR="00EC2300" w:rsidRPr="00CE01F9" w14:paraId="6073B6A9" w14:textId="77777777" w:rsidTr="00EC2300">
              <w:trPr>
                <w:trHeight w:val="451"/>
                <w:jc w:val="center"/>
              </w:trPr>
              <w:tc>
                <w:tcPr>
                  <w:tcW w:w="791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CF2249F" w14:textId="77777777" w:rsidR="00EC2300" w:rsidRPr="00CE01F9" w:rsidRDefault="00EC2300" w:rsidP="00CE01F9">
                  <w:pPr>
                    <w:shd w:val="clear" w:color="auto" w:fill="FFFFFF"/>
                    <w:spacing w:line="216" w:lineRule="exact"/>
                    <w:ind w:right="2016"/>
                    <w:jc w:val="both"/>
                  </w:pPr>
                  <w:r w:rsidRPr="00CE01F9">
                    <w:rPr>
                      <w:lang w:val="es-ES_tradnl"/>
                    </w:rPr>
                    <w:t xml:space="preserve">SI LOS INGRESOS DEL DEMANDADO EXPRESADOS EN SBU SON DE: </w:t>
                  </w:r>
                  <w:r w:rsidRPr="00CE01F9">
                    <w:rPr>
                      <w:b/>
                      <w:bCs/>
                      <w:lang w:val="es-ES_tradnl"/>
                    </w:rPr>
                    <w:t>1.25003 SBU hasta 3.00000 SBU</w:t>
                  </w:r>
                </w:p>
              </w:tc>
            </w:tr>
            <w:tr w:rsidR="00EC2300" w:rsidRPr="00CE01F9" w14:paraId="10189602"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5233557F" w14:textId="77777777" w:rsidR="00EC2300" w:rsidRPr="00CE01F9" w:rsidRDefault="00EC2300" w:rsidP="00CE01F9">
                  <w:pPr>
                    <w:shd w:val="clear" w:color="auto" w:fill="FFFFFF"/>
                    <w:jc w:val="both"/>
                  </w:pPr>
                </w:p>
              </w:tc>
              <w:tc>
                <w:tcPr>
                  <w:tcW w:w="598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663DCC1"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243CF645"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1A3F7F8E"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110D203D" w14:textId="77777777" w:rsidR="00EC2300" w:rsidRPr="00CE01F9" w:rsidRDefault="00EC2300" w:rsidP="00CE01F9">
                  <w:pPr>
                    <w:shd w:val="clear" w:color="auto" w:fill="FFFFFF"/>
                    <w:jc w:val="both"/>
                  </w:pPr>
                  <w:r w:rsidRPr="00CE01F9">
                    <w:rPr>
                      <w:lang w:val="es-ES_tradnl"/>
                    </w:rPr>
                    <w:t>0 a 4 años (11 meses 29 días)</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3F9A79BC"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4E31BC49"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51C067CB"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5D5AAF76" w14:textId="77777777" w:rsidR="00EC2300" w:rsidRPr="00CE01F9" w:rsidRDefault="00EC2300" w:rsidP="00CE01F9">
                  <w:pPr>
                    <w:shd w:val="clear" w:color="auto" w:fill="FFFFFF"/>
                    <w:jc w:val="both"/>
                  </w:pPr>
                  <w:r w:rsidRPr="00CE01F9">
                    <w:rPr>
                      <w:lang w:val="es-ES_tradnl"/>
                    </w:rPr>
                    <w:t>34.84%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7B0A1E1A" w14:textId="77777777" w:rsidR="00EC2300" w:rsidRPr="00CE01F9" w:rsidRDefault="00EC2300" w:rsidP="00CE01F9">
                  <w:pPr>
                    <w:shd w:val="clear" w:color="auto" w:fill="FFFFFF"/>
                    <w:jc w:val="both"/>
                  </w:pPr>
                  <w:r w:rsidRPr="00CE01F9">
                    <w:rPr>
                      <w:lang w:val="es-ES_tradnl"/>
                    </w:rPr>
                    <w:t>36.96% del ingreso</w:t>
                  </w:r>
                </w:p>
              </w:tc>
            </w:tr>
            <w:tr w:rsidR="00EC2300" w:rsidRPr="00CE01F9" w14:paraId="0F7784FC"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65112BA3" w14:textId="77777777" w:rsidR="00EC2300" w:rsidRPr="00CE01F9" w:rsidRDefault="00EC2300" w:rsidP="00CE01F9">
                  <w:pPr>
                    <w:shd w:val="clear" w:color="auto" w:fill="FFFFFF"/>
                    <w:jc w:val="both"/>
                  </w:pPr>
                  <w:r w:rsidRPr="00CE01F9">
                    <w:rPr>
                      <w:lang w:val="es-ES_tradnl"/>
                    </w:rPr>
                    <w:t>2 hijos/as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5EC3F45D" w14:textId="77777777" w:rsidR="00EC2300" w:rsidRPr="00CE01F9" w:rsidRDefault="00EC2300" w:rsidP="00CE01F9">
                  <w:pPr>
                    <w:shd w:val="clear" w:color="auto" w:fill="FFFFFF"/>
                    <w:jc w:val="both"/>
                  </w:pPr>
                  <w:r w:rsidRPr="00CE01F9">
                    <w:rPr>
                      <w:lang w:val="es-ES_tradnl"/>
                    </w:rPr>
                    <w:t>47.45%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1E82800F" w14:textId="77777777" w:rsidR="00EC2300" w:rsidRPr="00CE01F9" w:rsidRDefault="00EC2300" w:rsidP="00CE01F9">
                  <w:pPr>
                    <w:shd w:val="clear" w:color="auto" w:fill="FFFFFF"/>
                    <w:jc w:val="both"/>
                  </w:pPr>
                  <w:r w:rsidRPr="00CE01F9">
                    <w:rPr>
                      <w:lang w:val="es-ES_tradnl"/>
                    </w:rPr>
                    <w:t>49.51% del ingreso</w:t>
                  </w:r>
                </w:p>
              </w:tc>
            </w:tr>
            <w:tr w:rsidR="00EC2300" w:rsidRPr="00CE01F9" w14:paraId="19A6FCDC" w14:textId="77777777" w:rsidTr="00EC2300">
              <w:trPr>
                <w:trHeight w:hRule="exact" w:val="221"/>
                <w:jc w:val="center"/>
              </w:trPr>
              <w:tc>
                <w:tcPr>
                  <w:tcW w:w="1930" w:type="dxa"/>
                  <w:tcBorders>
                    <w:top w:val="single" w:sz="6" w:space="0" w:color="auto"/>
                    <w:left w:val="single" w:sz="6" w:space="0" w:color="auto"/>
                    <w:bottom w:val="nil"/>
                    <w:right w:val="single" w:sz="6" w:space="0" w:color="auto"/>
                  </w:tcBorders>
                  <w:shd w:val="clear" w:color="auto" w:fill="FFFFFF"/>
                </w:tcPr>
                <w:p w14:paraId="77358099" w14:textId="77777777" w:rsidR="00EC2300" w:rsidRPr="00CE01F9" w:rsidRDefault="00EC2300" w:rsidP="00CE01F9">
                  <w:pPr>
                    <w:shd w:val="clear" w:color="auto" w:fill="FFFFFF"/>
                    <w:jc w:val="both"/>
                  </w:pPr>
                </w:p>
              </w:tc>
              <w:tc>
                <w:tcPr>
                  <w:tcW w:w="2678" w:type="dxa"/>
                  <w:tcBorders>
                    <w:top w:val="single" w:sz="6" w:space="0" w:color="auto"/>
                    <w:left w:val="single" w:sz="6" w:space="0" w:color="auto"/>
                    <w:bottom w:val="nil"/>
                    <w:right w:val="single" w:sz="6" w:space="0" w:color="auto"/>
                  </w:tcBorders>
                  <w:shd w:val="clear" w:color="auto" w:fill="FFFFFF"/>
                </w:tcPr>
                <w:p w14:paraId="5A93719B" w14:textId="77777777" w:rsidR="00EC2300" w:rsidRPr="00CE01F9" w:rsidRDefault="00EC2300" w:rsidP="00CE01F9">
                  <w:pPr>
                    <w:shd w:val="clear" w:color="auto" w:fill="FFFFFF"/>
                    <w:jc w:val="both"/>
                  </w:pPr>
                </w:p>
              </w:tc>
              <w:tc>
                <w:tcPr>
                  <w:tcW w:w="3302" w:type="dxa"/>
                  <w:tcBorders>
                    <w:top w:val="single" w:sz="6" w:space="0" w:color="auto"/>
                    <w:left w:val="single" w:sz="6" w:space="0" w:color="auto"/>
                    <w:bottom w:val="nil"/>
                    <w:right w:val="single" w:sz="6" w:space="0" w:color="auto"/>
                  </w:tcBorders>
                  <w:shd w:val="clear" w:color="auto" w:fill="FFFFFF"/>
                </w:tcPr>
                <w:p w14:paraId="657A233E" w14:textId="77777777" w:rsidR="00EC2300" w:rsidRPr="00CE01F9" w:rsidRDefault="00EC2300" w:rsidP="00CE01F9">
                  <w:pPr>
                    <w:shd w:val="clear" w:color="auto" w:fill="FFFFFF"/>
                    <w:jc w:val="both"/>
                  </w:pPr>
                </w:p>
              </w:tc>
            </w:tr>
          </w:tbl>
          <w:p w14:paraId="4FFC17FA" w14:textId="77777777" w:rsidR="00000DD0" w:rsidRPr="00CE01F9" w:rsidRDefault="00000DD0" w:rsidP="00CE01F9">
            <w:pPr>
              <w:jc w:val="both"/>
              <w:rPr>
                <w:color w:val="000080"/>
                <w:lang w:eastAsia="es-ES"/>
              </w:rPr>
            </w:pPr>
          </w:p>
          <w:p w14:paraId="14FF2408" w14:textId="77777777" w:rsidR="00EC2300" w:rsidRPr="00CE01F9" w:rsidRDefault="00EC2300" w:rsidP="00CE01F9">
            <w:pPr>
              <w:shd w:val="clear" w:color="auto" w:fill="FFFFFF"/>
              <w:spacing w:before="240"/>
              <w:ind w:left="788"/>
              <w:jc w:val="both"/>
            </w:pPr>
            <w:r w:rsidRPr="00CE01F9">
              <w:rPr>
                <w:lang w:val="es-ES_tradnl"/>
              </w:rPr>
              <w:t>NIVEL 3:</w:t>
            </w:r>
          </w:p>
          <w:p w14:paraId="1B160061" w14:textId="77777777" w:rsidR="00EC2300" w:rsidRPr="00CE01F9" w:rsidRDefault="00EC2300" w:rsidP="00CE01F9">
            <w:pPr>
              <w:spacing w:after="101" w:line="1" w:lineRule="exact"/>
              <w:jc w:val="both"/>
            </w:pPr>
          </w:p>
          <w:tbl>
            <w:tblPr>
              <w:tblW w:w="0" w:type="auto"/>
              <w:jc w:val="center"/>
              <w:tblCellMar>
                <w:left w:w="40" w:type="dxa"/>
                <w:right w:w="40" w:type="dxa"/>
              </w:tblCellMar>
              <w:tblLook w:val="04A0" w:firstRow="1" w:lastRow="0" w:firstColumn="1" w:lastColumn="0" w:noHBand="0" w:noVBand="1"/>
            </w:tblPr>
            <w:tblGrid>
              <w:gridCol w:w="1930"/>
              <w:gridCol w:w="2678"/>
              <w:gridCol w:w="3302"/>
            </w:tblGrid>
            <w:tr w:rsidR="00EC2300" w:rsidRPr="00CE01F9" w14:paraId="030F9514" w14:textId="77777777" w:rsidTr="00EC2300">
              <w:trPr>
                <w:trHeight w:val="610"/>
                <w:jc w:val="center"/>
              </w:trPr>
              <w:tc>
                <w:tcPr>
                  <w:tcW w:w="791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361948EE" w14:textId="77777777" w:rsidR="00EC2300" w:rsidRPr="00CE01F9" w:rsidRDefault="00EC2300" w:rsidP="00CE01F9">
                  <w:pPr>
                    <w:shd w:val="clear" w:color="auto" w:fill="FFFFFF"/>
                    <w:spacing w:line="216" w:lineRule="exact"/>
                    <w:ind w:right="518" w:firstLine="5"/>
                    <w:jc w:val="both"/>
                  </w:pPr>
                  <w:r w:rsidRPr="00CE01F9">
                    <w:rPr>
                      <w:lang w:val="es-ES_tradnl"/>
                    </w:rPr>
                    <w:t xml:space="preserve">SI LOS INGRESOS DEL DEMANDADO EXPRESADOS EN SBU SON DE: </w:t>
                  </w:r>
                  <w:r w:rsidRPr="00CE01F9">
                    <w:rPr>
                      <w:b/>
                      <w:bCs/>
                      <w:lang w:val="es-ES_tradnl"/>
                    </w:rPr>
                    <w:t>3.00003 SBU hasta 4.00000 SBU</w:t>
                  </w:r>
                </w:p>
              </w:tc>
            </w:tr>
            <w:tr w:rsidR="00EC2300" w:rsidRPr="00CE01F9" w14:paraId="4525B93D"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07D6BFBD" w14:textId="77777777" w:rsidR="00EC2300" w:rsidRPr="00CE01F9" w:rsidRDefault="00EC2300" w:rsidP="00CE01F9">
                  <w:pPr>
                    <w:shd w:val="clear" w:color="auto" w:fill="FFFFFF"/>
                    <w:jc w:val="both"/>
                  </w:pPr>
                </w:p>
              </w:tc>
              <w:tc>
                <w:tcPr>
                  <w:tcW w:w="598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486743A"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27BB39D9"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53404475"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638F1A89" w14:textId="77777777" w:rsidR="00EC2300" w:rsidRPr="00CE01F9" w:rsidRDefault="00EC2300" w:rsidP="00CE01F9">
                  <w:pPr>
                    <w:shd w:val="clear" w:color="auto" w:fill="FFFFFF"/>
                    <w:jc w:val="both"/>
                  </w:pPr>
                  <w:r w:rsidRPr="00CE01F9">
                    <w:rPr>
                      <w:lang w:val="es-ES_tradnl"/>
                    </w:rPr>
                    <w:t>0 a 4 años (11 meses 29 días)</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03F9F867"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4F35BF7D"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54A6F6AC"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24521135" w14:textId="77777777" w:rsidR="00EC2300" w:rsidRPr="00CE01F9" w:rsidRDefault="00EC2300" w:rsidP="00CE01F9">
                  <w:pPr>
                    <w:shd w:val="clear" w:color="auto" w:fill="FFFFFF"/>
                    <w:jc w:val="both"/>
                  </w:pPr>
                  <w:r w:rsidRPr="00CE01F9">
                    <w:rPr>
                      <w:lang w:val="es-ES_tradnl"/>
                    </w:rPr>
                    <w:t>38.49%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7B6AE73B" w14:textId="77777777" w:rsidR="00EC2300" w:rsidRPr="00CE01F9" w:rsidRDefault="00EC2300" w:rsidP="00CE01F9">
                  <w:pPr>
                    <w:shd w:val="clear" w:color="auto" w:fill="FFFFFF"/>
                    <w:jc w:val="both"/>
                  </w:pPr>
                  <w:r w:rsidRPr="00CE01F9">
                    <w:rPr>
                      <w:lang w:val="es-ES_tradnl"/>
                    </w:rPr>
                    <w:t>40.83% del ingreso</w:t>
                  </w:r>
                </w:p>
              </w:tc>
            </w:tr>
            <w:tr w:rsidR="00EC2300" w:rsidRPr="00CE01F9" w14:paraId="4750C57A"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5BFFFE64" w14:textId="77777777" w:rsidR="00EC2300" w:rsidRPr="00CE01F9" w:rsidRDefault="00EC2300" w:rsidP="00CE01F9">
                  <w:pPr>
                    <w:shd w:val="clear" w:color="auto" w:fill="FFFFFF"/>
                    <w:jc w:val="both"/>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14:paraId="06CF3652" w14:textId="77777777" w:rsidR="00EC2300" w:rsidRPr="00CE01F9" w:rsidRDefault="00EC2300" w:rsidP="00CE01F9">
                  <w:pPr>
                    <w:shd w:val="clear" w:color="auto" w:fill="FFFFFF"/>
                    <w:jc w:val="both"/>
                  </w:pPr>
                </w:p>
              </w:tc>
              <w:tc>
                <w:tcPr>
                  <w:tcW w:w="3302" w:type="dxa"/>
                  <w:tcBorders>
                    <w:top w:val="single" w:sz="6" w:space="0" w:color="auto"/>
                    <w:left w:val="single" w:sz="6" w:space="0" w:color="auto"/>
                    <w:bottom w:val="single" w:sz="6" w:space="0" w:color="auto"/>
                    <w:right w:val="single" w:sz="6" w:space="0" w:color="auto"/>
                  </w:tcBorders>
                  <w:shd w:val="clear" w:color="auto" w:fill="FFFFFF"/>
                </w:tcPr>
                <w:p w14:paraId="5663A228" w14:textId="77777777" w:rsidR="00EC2300" w:rsidRPr="00CE01F9" w:rsidRDefault="00EC2300" w:rsidP="00CE01F9">
                  <w:pPr>
                    <w:shd w:val="clear" w:color="auto" w:fill="FFFFFF"/>
                    <w:jc w:val="both"/>
                  </w:pPr>
                </w:p>
              </w:tc>
            </w:tr>
          </w:tbl>
          <w:p w14:paraId="00B4B736" w14:textId="77777777" w:rsidR="00EC2300" w:rsidRPr="00CE01F9" w:rsidRDefault="00EC2300" w:rsidP="00CE01F9">
            <w:pPr>
              <w:shd w:val="clear" w:color="auto" w:fill="FFFFFF"/>
              <w:spacing w:before="158"/>
              <w:ind w:left="787"/>
              <w:jc w:val="both"/>
            </w:pPr>
            <w:r w:rsidRPr="00CE01F9">
              <w:rPr>
                <w:lang w:val="es-ES_tradnl"/>
              </w:rPr>
              <w:t>NIVEL 4:</w:t>
            </w:r>
          </w:p>
          <w:p w14:paraId="2FE53696" w14:textId="77777777" w:rsidR="00EC2300" w:rsidRPr="00CE01F9" w:rsidRDefault="00EC2300" w:rsidP="00CE01F9">
            <w:pPr>
              <w:spacing w:after="144" w:line="1" w:lineRule="exact"/>
              <w:jc w:val="both"/>
            </w:pPr>
          </w:p>
          <w:tbl>
            <w:tblPr>
              <w:tblW w:w="0" w:type="auto"/>
              <w:jc w:val="center"/>
              <w:tblCellMar>
                <w:left w:w="40" w:type="dxa"/>
                <w:right w:w="40" w:type="dxa"/>
              </w:tblCellMar>
              <w:tblLook w:val="04A0" w:firstRow="1" w:lastRow="0" w:firstColumn="1" w:lastColumn="0" w:noHBand="0" w:noVBand="1"/>
            </w:tblPr>
            <w:tblGrid>
              <w:gridCol w:w="1930"/>
              <w:gridCol w:w="2678"/>
              <w:gridCol w:w="3302"/>
            </w:tblGrid>
            <w:tr w:rsidR="00EC2300" w:rsidRPr="00CE01F9" w14:paraId="4E90B9DA" w14:textId="77777777" w:rsidTr="00EC2300">
              <w:trPr>
                <w:trHeight w:val="490"/>
                <w:jc w:val="center"/>
              </w:trPr>
              <w:tc>
                <w:tcPr>
                  <w:tcW w:w="791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76BD32A" w14:textId="77777777" w:rsidR="00EC2300" w:rsidRPr="00CE01F9" w:rsidRDefault="00EC2300" w:rsidP="00CE01F9">
                  <w:pPr>
                    <w:shd w:val="clear" w:color="auto" w:fill="FFFFFF"/>
                    <w:spacing w:line="216" w:lineRule="exact"/>
                    <w:ind w:right="2016" w:firstLine="5"/>
                    <w:jc w:val="both"/>
                  </w:pPr>
                  <w:r w:rsidRPr="00CE01F9">
                    <w:rPr>
                      <w:lang w:val="es-ES_tradnl"/>
                    </w:rPr>
                    <w:t xml:space="preserve">SI LOS INGRESOS DEL DEMANDADO EXPRESADOS EN SBU SON DE: </w:t>
                  </w:r>
                  <w:r w:rsidRPr="00CE01F9">
                    <w:rPr>
                      <w:b/>
                      <w:bCs/>
                      <w:lang w:val="es-ES_tradnl"/>
                    </w:rPr>
                    <w:t>4.00003 SBU hasta 6.50000 SBU</w:t>
                  </w:r>
                </w:p>
              </w:tc>
            </w:tr>
            <w:tr w:rsidR="00EC2300" w:rsidRPr="00CE01F9" w14:paraId="7FFAE6A6"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2136BC3F" w14:textId="77777777" w:rsidR="00EC2300" w:rsidRPr="00CE01F9" w:rsidRDefault="00EC2300" w:rsidP="00CE01F9">
                  <w:pPr>
                    <w:shd w:val="clear" w:color="auto" w:fill="FFFFFF"/>
                    <w:jc w:val="both"/>
                  </w:pPr>
                </w:p>
              </w:tc>
              <w:tc>
                <w:tcPr>
                  <w:tcW w:w="598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BE0892A"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0716C923"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576F58B4"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65AAC888" w14:textId="77777777" w:rsidR="00EC2300" w:rsidRPr="00CE01F9" w:rsidRDefault="00EC2300" w:rsidP="00CE01F9">
                  <w:pPr>
                    <w:shd w:val="clear" w:color="auto" w:fill="FFFFFF"/>
                    <w:ind w:right="374"/>
                    <w:jc w:val="both"/>
                  </w:pPr>
                  <w:r w:rsidRPr="00CE01F9">
                    <w:rPr>
                      <w:lang w:val="es-ES_tradnl"/>
                    </w:rPr>
                    <w:t>0 a 4 años (11 meses 29 días)</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63DBECC2"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295CCB99"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102F0475"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76CAAD94" w14:textId="77777777" w:rsidR="00EC2300" w:rsidRPr="00CE01F9" w:rsidRDefault="00EC2300" w:rsidP="00CE01F9">
                  <w:pPr>
                    <w:shd w:val="clear" w:color="auto" w:fill="FFFFFF"/>
                    <w:jc w:val="both"/>
                  </w:pPr>
                  <w:r w:rsidRPr="00CE01F9">
                    <w:rPr>
                      <w:lang w:val="es-ES_tradnl"/>
                    </w:rPr>
                    <w:t>39.79%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587205FE" w14:textId="77777777" w:rsidR="00EC2300" w:rsidRPr="00CE01F9" w:rsidRDefault="00EC2300" w:rsidP="00CE01F9">
                  <w:pPr>
                    <w:shd w:val="clear" w:color="auto" w:fill="FFFFFF"/>
                    <w:jc w:val="both"/>
                  </w:pPr>
                  <w:r w:rsidRPr="00CE01F9">
                    <w:rPr>
                      <w:lang w:val="es-ES_tradnl"/>
                    </w:rPr>
                    <w:t>42.21% del ingreso</w:t>
                  </w:r>
                </w:p>
              </w:tc>
            </w:tr>
            <w:tr w:rsidR="00EC2300" w:rsidRPr="00CE01F9" w14:paraId="10AAD18E"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67FB7CC1" w14:textId="77777777" w:rsidR="00EC2300" w:rsidRPr="00CE01F9" w:rsidRDefault="00EC2300" w:rsidP="00CE01F9">
                  <w:pPr>
                    <w:shd w:val="clear" w:color="auto" w:fill="FFFFFF"/>
                    <w:jc w:val="both"/>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14:paraId="35EDDF97" w14:textId="77777777" w:rsidR="00EC2300" w:rsidRPr="00CE01F9" w:rsidRDefault="00EC2300" w:rsidP="00CE01F9">
                  <w:pPr>
                    <w:shd w:val="clear" w:color="auto" w:fill="FFFFFF"/>
                    <w:jc w:val="both"/>
                  </w:pPr>
                </w:p>
              </w:tc>
              <w:tc>
                <w:tcPr>
                  <w:tcW w:w="3302" w:type="dxa"/>
                  <w:tcBorders>
                    <w:top w:val="single" w:sz="6" w:space="0" w:color="auto"/>
                    <w:left w:val="single" w:sz="6" w:space="0" w:color="auto"/>
                    <w:bottom w:val="single" w:sz="6" w:space="0" w:color="auto"/>
                    <w:right w:val="single" w:sz="6" w:space="0" w:color="auto"/>
                  </w:tcBorders>
                  <w:shd w:val="clear" w:color="auto" w:fill="FFFFFF"/>
                </w:tcPr>
                <w:p w14:paraId="01A777C7" w14:textId="77777777" w:rsidR="00EC2300" w:rsidRPr="00CE01F9" w:rsidRDefault="00EC2300" w:rsidP="00CE01F9">
                  <w:pPr>
                    <w:shd w:val="clear" w:color="auto" w:fill="FFFFFF"/>
                    <w:jc w:val="both"/>
                  </w:pPr>
                </w:p>
              </w:tc>
            </w:tr>
          </w:tbl>
          <w:p w14:paraId="0435FA46" w14:textId="77777777" w:rsidR="00EC2300" w:rsidRPr="00CE01F9" w:rsidRDefault="00EC2300" w:rsidP="00CE01F9">
            <w:pPr>
              <w:shd w:val="clear" w:color="auto" w:fill="FFFFFF"/>
              <w:spacing w:before="110"/>
              <w:ind w:left="787"/>
              <w:jc w:val="both"/>
            </w:pPr>
            <w:r w:rsidRPr="00CE01F9">
              <w:rPr>
                <w:lang w:val="es-ES_tradnl"/>
              </w:rPr>
              <w:t>NIVEL 5:</w:t>
            </w:r>
          </w:p>
          <w:p w14:paraId="25CF0B90" w14:textId="77777777" w:rsidR="00EC2300" w:rsidRPr="00CE01F9" w:rsidRDefault="00EC2300" w:rsidP="00CE01F9">
            <w:pPr>
              <w:spacing w:after="101" w:line="1" w:lineRule="exact"/>
              <w:jc w:val="both"/>
            </w:pPr>
          </w:p>
          <w:tbl>
            <w:tblPr>
              <w:tblW w:w="0" w:type="auto"/>
              <w:jc w:val="center"/>
              <w:tblCellMar>
                <w:left w:w="40" w:type="dxa"/>
                <w:right w:w="40" w:type="dxa"/>
              </w:tblCellMar>
              <w:tblLook w:val="04A0" w:firstRow="1" w:lastRow="0" w:firstColumn="1" w:lastColumn="0" w:noHBand="0" w:noVBand="1"/>
            </w:tblPr>
            <w:tblGrid>
              <w:gridCol w:w="1930"/>
              <w:gridCol w:w="2678"/>
              <w:gridCol w:w="3302"/>
            </w:tblGrid>
            <w:tr w:rsidR="00EC2300" w:rsidRPr="00CE01F9" w14:paraId="4E5FE367" w14:textId="77777777" w:rsidTr="00EC2300">
              <w:trPr>
                <w:trHeight w:val="490"/>
                <w:jc w:val="center"/>
              </w:trPr>
              <w:tc>
                <w:tcPr>
                  <w:tcW w:w="791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2FB5105" w14:textId="77777777" w:rsidR="00EC2300" w:rsidRPr="00CE01F9" w:rsidRDefault="00EC2300" w:rsidP="00CE01F9">
                  <w:pPr>
                    <w:shd w:val="clear" w:color="auto" w:fill="FFFFFF"/>
                    <w:spacing w:line="216" w:lineRule="exact"/>
                    <w:ind w:right="2016" w:firstLine="5"/>
                    <w:jc w:val="both"/>
                  </w:pPr>
                  <w:r w:rsidRPr="00CE01F9">
                    <w:rPr>
                      <w:lang w:val="es-ES_tradnl"/>
                    </w:rPr>
                    <w:t xml:space="preserve">SI LOS INGRESOS DEL DEMANDADO EXPRESADOS EN SBU SON DE: </w:t>
                  </w:r>
                  <w:r w:rsidRPr="00CE01F9">
                    <w:rPr>
                      <w:b/>
                      <w:bCs/>
                      <w:lang w:val="es-ES_tradnl"/>
                    </w:rPr>
                    <w:t>6.50003 SBU hasta 9.00000 SUB</w:t>
                  </w:r>
                </w:p>
              </w:tc>
            </w:tr>
            <w:tr w:rsidR="00EC2300" w:rsidRPr="00CE01F9" w14:paraId="6FF5C58B"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4FA3B98D" w14:textId="77777777" w:rsidR="00EC2300" w:rsidRPr="00CE01F9" w:rsidRDefault="00EC2300" w:rsidP="00CE01F9">
                  <w:pPr>
                    <w:shd w:val="clear" w:color="auto" w:fill="FFFFFF"/>
                    <w:jc w:val="both"/>
                  </w:pPr>
                </w:p>
              </w:tc>
              <w:tc>
                <w:tcPr>
                  <w:tcW w:w="598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712312F"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4D5C1F6A"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42A84DCC"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4DBD5EF4" w14:textId="77777777" w:rsidR="00EC2300" w:rsidRPr="00CE01F9" w:rsidRDefault="00EC2300" w:rsidP="00CE01F9">
                  <w:pPr>
                    <w:shd w:val="clear" w:color="auto" w:fill="FFFFFF"/>
                    <w:jc w:val="both"/>
                  </w:pPr>
                  <w:r w:rsidRPr="00CE01F9">
                    <w:rPr>
                      <w:lang w:val="es-ES_tradnl"/>
                    </w:rPr>
                    <w:t>0 a 4 años (11 meses 29 días)</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74F09A4B"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486697D2" w14:textId="77777777" w:rsidTr="00EC2300">
              <w:trPr>
                <w:trHeight w:hRule="exact" w:val="317"/>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hideMark/>
                </w:tcPr>
                <w:p w14:paraId="622DFC33"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6" w:space="0" w:color="auto"/>
                    <w:left w:val="single" w:sz="6" w:space="0" w:color="auto"/>
                    <w:bottom w:val="single" w:sz="6" w:space="0" w:color="auto"/>
                    <w:right w:val="single" w:sz="6" w:space="0" w:color="auto"/>
                  </w:tcBorders>
                  <w:shd w:val="clear" w:color="auto" w:fill="FFFFFF"/>
                  <w:hideMark/>
                </w:tcPr>
                <w:p w14:paraId="19311070" w14:textId="77777777" w:rsidR="00EC2300" w:rsidRPr="00CE01F9" w:rsidRDefault="00EC2300" w:rsidP="00CE01F9">
                  <w:pPr>
                    <w:shd w:val="clear" w:color="auto" w:fill="FFFFFF"/>
                    <w:jc w:val="both"/>
                  </w:pPr>
                  <w:r w:rsidRPr="00CE01F9">
                    <w:rPr>
                      <w:lang w:val="es-ES_tradnl"/>
                    </w:rPr>
                    <w:t>41.14% del ingreso</w:t>
                  </w:r>
                </w:p>
              </w:tc>
              <w:tc>
                <w:tcPr>
                  <w:tcW w:w="3302" w:type="dxa"/>
                  <w:tcBorders>
                    <w:top w:val="single" w:sz="6" w:space="0" w:color="auto"/>
                    <w:left w:val="single" w:sz="6" w:space="0" w:color="auto"/>
                    <w:bottom w:val="single" w:sz="6" w:space="0" w:color="auto"/>
                    <w:right w:val="single" w:sz="6" w:space="0" w:color="auto"/>
                  </w:tcBorders>
                  <w:shd w:val="clear" w:color="auto" w:fill="FFFFFF"/>
                  <w:hideMark/>
                </w:tcPr>
                <w:p w14:paraId="0A505F59" w14:textId="77777777" w:rsidR="00EC2300" w:rsidRPr="00CE01F9" w:rsidRDefault="00EC2300" w:rsidP="00CE01F9">
                  <w:pPr>
                    <w:shd w:val="clear" w:color="auto" w:fill="FFFFFF"/>
                    <w:jc w:val="both"/>
                  </w:pPr>
                  <w:r w:rsidRPr="00CE01F9">
                    <w:rPr>
                      <w:lang w:val="es-ES_tradnl"/>
                    </w:rPr>
                    <w:t>43.64% del ingreso</w:t>
                  </w:r>
                </w:p>
              </w:tc>
            </w:tr>
            <w:tr w:rsidR="00EC2300" w:rsidRPr="00CE01F9" w14:paraId="367037F0" w14:textId="77777777" w:rsidTr="00EC2300">
              <w:trPr>
                <w:trHeight w:hRule="exact" w:val="312"/>
                <w:jc w:val="center"/>
              </w:trPr>
              <w:tc>
                <w:tcPr>
                  <w:tcW w:w="1930" w:type="dxa"/>
                  <w:tcBorders>
                    <w:top w:val="single" w:sz="6" w:space="0" w:color="auto"/>
                    <w:left w:val="single" w:sz="6" w:space="0" w:color="auto"/>
                    <w:bottom w:val="single" w:sz="6" w:space="0" w:color="auto"/>
                    <w:right w:val="single" w:sz="6" w:space="0" w:color="auto"/>
                  </w:tcBorders>
                  <w:shd w:val="clear" w:color="auto" w:fill="FFFFFF"/>
                </w:tcPr>
                <w:p w14:paraId="22DB3FDD" w14:textId="77777777" w:rsidR="00EC2300" w:rsidRPr="00CE01F9" w:rsidRDefault="00EC2300" w:rsidP="00CE01F9">
                  <w:pPr>
                    <w:shd w:val="clear" w:color="auto" w:fill="FFFFFF"/>
                    <w:jc w:val="both"/>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14:paraId="502DBC54" w14:textId="77777777" w:rsidR="00EC2300" w:rsidRPr="00CE01F9" w:rsidRDefault="00EC2300" w:rsidP="00CE01F9">
                  <w:pPr>
                    <w:shd w:val="clear" w:color="auto" w:fill="FFFFFF"/>
                    <w:jc w:val="both"/>
                  </w:pPr>
                </w:p>
              </w:tc>
              <w:tc>
                <w:tcPr>
                  <w:tcW w:w="3302" w:type="dxa"/>
                  <w:tcBorders>
                    <w:top w:val="single" w:sz="6" w:space="0" w:color="auto"/>
                    <w:left w:val="single" w:sz="6" w:space="0" w:color="auto"/>
                    <w:bottom w:val="single" w:sz="6" w:space="0" w:color="auto"/>
                    <w:right w:val="single" w:sz="6" w:space="0" w:color="auto"/>
                  </w:tcBorders>
                  <w:shd w:val="clear" w:color="auto" w:fill="FFFFFF"/>
                </w:tcPr>
                <w:p w14:paraId="059EC174" w14:textId="77777777" w:rsidR="00EC2300" w:rsidRPr="00CE01F9" w:rsidRDefault="00EC2300" w:rsidP="00CE01F9">
                  <w:pPr>
                    <w:shd w:val="clear" w:color="auto" w:fill="FFFFFF"/>
                    <w:jc w:val="both"/>
                  </w:pPr>
                </w:p>
              </w:tc>
            </w:tr>
          </w:tbl>
          <w:p w14:paraId="0A1EBFE4" w14:textId="77777777" w:rsidR="00EC2300" w:rsidRPr="00CE01F9" w:rsidRDefault="00EC2300" w:rsidP="00CE01F9">
            <w:pPr>
              <w:shd w:val="clear" w:color="auto" w:fill="FFFFFF"/>
              <w:spacing w:before="110"/>
              <w:ind w:left="787"/>
              <w:jc w:val="both"/>
            </w:pPr>
            <w:r w:rsidRPr="00CE01F9">
              <w:rPr>
                <w:lang w:val="es-ES_tradnl"/>
              </w:rPr>
              <w:t>NIVELÓ:</w:t>
            </w:r>
          </w:p>
          <w:p w14:paraId="58B44F2A" w14:textId="77777777" w:rsidR="00EC2300" w:rsidRPr="00CE01F9" w:rsidRDefault="00EC2300" w:rsidP="00CE01F9">
            <w:pPr>
              <w:spacing w:after="101" w:line="1" w:lineRule="exact"/>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930"/>
              <w:gridCol w:w="2678"/>
              <w:gridCol w:w="3302"/>
            </w:tblGrid>
            <w:tr w:rsidR="00EC2300" w:rsidRPr="00CE01F9" w14:paraId="7FA6EEE3" w14:textId="77777777" w:rsidTr="00EC2300">
              <w:trPr>
                <w:trHeight w:val="20"/>
                <w:jc w:val="center"/>
              </w:trPr>
              <w:tc>
                <w:tcPr>
                  <w:tcW w:w="791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84DE716" w14:textId="77777777" w:rsidR="00EC2300" w:rsidRPr="00CE01F9" w:rsidRDefault="00EC2300" w:rsidP="00CE01F9">
                  <w:pPr>
                    <w:shd w:val="clear" w:color="auto" w:fill="FFFFFF"/>
                    <w:spacing w:line="216" w:lineRule="exact"/>
                    <w:ind w:right="2016" w:firstLine="5"/>
                    <w:jc w:val="both"/>
                  </w:pPr>
                  <w:r w:rsidRPr="00CE01F9">
                    <w:rPr>
                      <w:lang w:val="es-ES_tradnl"/>
                    </w:rPr>
                    <w:t xml:space="preserve">SI LOS INGRESOS DEL DEMANDADO EXPRESADOS EN SBU SON DE: </w:t>
                  </w:r>
                  <w:r w:rsidRPr="00CE01F9">
                    <w:rPr>
                      <w:b/>
                      <w:bCs/>
                      <w:lang w:val="es-ES_tradnl"/>
                    </w:rPr>
                    <w:t>9.00003 SBU en adelante</w:t>
                  </w:r>
                </w:p>
              </w:tc>
            </w:tr>
            <w:tr w:rsidR="00EC2300" w:rsidRPr="00CE01F9" w14:paraId="5F1EEBC7" w14:textId="77777777" w:rsidTr="00EC2300">
              <w:trPr>
                <w:trHeight w:val="20"/>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14:paraId="422767A3" w14:textId="77777777" w:rsidR="00EC2300" w:rsidRPr="00CE01F9" w:rsidRDefault="00EC2300" w:rsidP="00CE01F9">
                  <w:pPr>
                    <w:shd w:val="clear" w:color="auto" w:fill="FFFFFF"/>
                    <w:jc w:val="both"/>
                  </w:pPr>
                </w:p>
              </w:tc>
              <w:tc>
                <w:tcPr>
                  <w:tcW w:w="59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CBFA4B7" w14:textId="77777777" w:rsidR="00EC2300" w:rsidRPr="00CE01F9" w:rsidRDefault="00EC2300" w:rsidP="00CE01F9">
                  <w:pPr>
                    <w:shd w:val="clear" w:color="auto" w:fill="FFFFFF"/>
                    <w:ind w:left="1968"/>
                    <w:jc w:val="both"/>
                  </w:pPr>
                  <w:r w:rsidRPr="00CE01F9">
                    <w:rPr>
                      <w:lang w:val="es-ES_tradnl"/>
                    </w:rPr>
                    <w:t>Edad del/la alimentado/a</w:t>
                  </w:r>
                </w:p>
              </w:tc>
            </w:tr>
            <w:tr w:rsidR="00EC2300" w:rsidRPr="00CE01F9" w14:paraId="5DFF8E9E" w14:textId="77777777" w:rsidTr="00EC2300">
              <w:trPr>
                <w:trHeight w:val="20"/>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hideMark/>
                </w:tcPr>
                <w:p w14:paraId="40480F54" w14:textId="77777777" w:rsidR="00EC2300" w:rsidRPr="00CE01F9" w:rsidRDefault="00EC2300" w:rsidP="00CE01F9">
                  <w:pPr>
                    <w:shd w:val="clear" w:color="auto" w:fill="FFFFFF"/>
                    <w:jc w:val="both"/>
                  </w:pPr>
                  <w:r w:rsidRPr="00CE01F9">
                    <w:rPr>
                      <w:lang w:val="es-ES_tradnl"/>
                    </w:rPr>
                    <w:t>Derechohabientes</w:t>
                  </w:r>
                </w:p>
              </w:tc>
              <w:tc>
                <w:tcPr>
                  <w:tcW w:w="2678" w:type="dxa"/>
                  <w:tcBorders>
                    <w:top w:val="single" w:sz="4" w:space="0" w:color="auto"/>
                    <w:left w:val="single" w:sz="4" w:space="0" w:color="auto"/>
                    <w:bottom w:val="single" w:sz="4" w:space="0" w:color="auto"/>
                    <w:right w:val="single" w:sz="4" w:space="0" w:color="auto"/>
                  </w:tcBorders>
                  <w:shd w:val="clear" w:color="auto" w:fill="FFFFFF"/>
                  <w:hideMark/>
                </w:tcPr>
                <w:p w14:paraId="2780E1C8" w14:textId="77777777" w:rsidR="00EC2300" w:rsidRPr="00CE01F9" w:rsidRDefault="00EC2300" w:rsidP="00CE01F9">
                  <w:pPr>
                    <w:shd w:val="clear" w:color="auto" w:fill="FFFFFF"/>
                    <w:jc w:val="both"/>
                  </w:pPr>
                  <w:r w:rsidRPr="00CE01F9">
                    <w:rPr>
                      <w:lang w:val="es-ES_tradnl"/>
                    </w:rPr>
                    <w:t>0 a 4 años (11 meses 29 días)</w:t>
                  </w:r>
                </w:p>
              </w:tc>
              <w:tc>
                <w:tcPr>
                  <w:tcW w:w="3302" w:type="dxa"/>
                  <w:tcBorders>
                    <w:top w:val="single" w:sz="4" w:space="0" w:color="auto"/>
                    <w:left w:val="single" w:sz="4" w:space="0" w:color="auto"/>
                    <w:bottom w:val="single" w:sz="4" w:space="0" w:color="auto"/>
                    <w:right w:val="single" w:sz="4" w:space="0" w:color="auto"/>
                  </w:tcBorders>
                  <w:shd w:val="clear" w:color="auto" w:fill="FFFFFF"/>
                  <w:hideMark/>
                </w:tcPr>
                <w:p w14:paraId="16628E73" w14:textId="77777777" w:rsidR="00EC2300" w:rsidRPr="00CE01F9" w:rsidRDefault="00EC2300" w:rsidP="00CE01F9">
                  <w:pPr>
                    <w:shd w:val="clear" w:color="auto" w:fill="FFFFFF"/>
                    <w:jc w:val="both"/>
                  </w:pPr>
                  <w:r w:rsidRPr="00CE01F9">
                    <w:rPr>
                      <w:lang w:val="es-ES_tradnl"/>
                    </w:rPr>
                    <w:t>5 años en adelante</w:t>
                  </w:r>
                </w:p>
              </w:tc>
            </w:tr>
            <w:tr w:rsidR="00EC2300" w:rsidRPr="00CE01F9" w14:paraId="49B668E3" w14:textId="77777777" w:rsidTr="00EC2300">
              <w:trPr>
                <w:trHeight w:val="20"/>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hideMark/>
                </w:tcPr>
                <w:p w14:paraId="300F301F" w14:textId="77777777" w:rsidR="00EC2300" w:rsidRPr="00CE01F9" w:rsidRDefault="00EC2300" w:rsidP="00CE01F9">
                  <w:pPr>
                    <w:shd w:val="clear" w:color="auto" w:fill="FFFFFF"/>
                    <w:jc w:val="both"/>
                  </w:pPr>
                  <w:r w:rsidRPr="00CE01F9">
                    <w:rPr>
                      <w:lang w:val="es-ES_tradnl"/>
                    </w:rPr>
                    <w:t>1 hijo/a</w:t>
                  </w:r>
                </w:p>
              </w:tc>
              <w:tc>
                <w:tcPr>
                  <w:tcW w:w="2678" w:type="dxa"/>
                  <w:tcBorders>
                    <w:top w:val="single" w:sz="4" w:space="0" w:color="auto"/>
                    <w:left w:val="single" w:sz="4" w:space="0" w:color="auto"/>
                    <w:bottom w:val="single" w:sz="4" w:space="0" w:color="auto"/>
                    <w:right w:val="single" w:sz="4" w:space="0" w:color="auto"/>
                  </w:tcBorders>
                  <w:shd w:val="clear" w:color="auto" w:fill="FFFFFF"/>
                  <w:hideMark/>
                </w:tcPr>
                <w:p w14:paraId="51B5DE3E" w14:textId="77777777" w:rsidR="00EC2300" w:rsidRPr="00CE01F9" w:rsidRDefault="00EC2300" w:rsidP="00CE01F9">
                  <w:pPr>
                    <w:shd w:val="clear" w:color="auto" w:fill="FFFFFF"/>
                    <w:jc w:val="both"/>
                  </w:pPr>
                  <w:r w:rsidRPr="00CE01F9">
                    <w:rPr>
                      <w:lang w:val="es-ES_tradnl"/>
                    </w:rPr>
                    <w:t>42.53% del ingreso</w:t>
                  </w:r>
                </w:p>
              </w:tc>
              <w:tc>
                <w:tcPr>
                  <w:tcW w:w="3302" w:type="dxa"/>
                  <w:tcBorders>
                    <w:top w:val="single" w:sz="4" w:space="0" w:color="auto"/>
                    <w:left w:val="single" w:sz="4" w:space="0" w:color="auto"/>
                    <w:bottom w:val="single" w:sz="4" w:space="0" w:color="auto"/>
                    <w:right w:val="single" w:sz="4" w:space="0" w:color="auto"/>
                  </w:tcBorders>
                  <w:shd w:val="clear" w:color="auto" w:fill="FFFFFF"/>
                  <w:hideMark/>
                </w:tcPr>
                <w:p w14:paraId="491BC737" w14:textId="77777777" w:rsidR="00EC2300" w:rsidRPr="00CE01F9" w:rsidRDefault="00EC2300" w:rsidP="00CE01F9">
                  <w:pPr>
                    <w:shd w:val="clear" w:color="auto" w:fill="FFFFFF"/>
                    <w:jc w:val="both"/>
                  </w:pPr>
                  <w:r w:rsidRPr="00CE01F9">
                    <w:rPr>
                      <w:lang w:val="es-ES_tradnl"/>
                    </w:rPr>
                    <w:t>45.12% del ingreso</w:t>
                  </w:r>
                </w:p>
              </w:tc>
            </w:tr>
            <w:tr w:rsidR="00EC2300" w:rsidRPr="00CE01F9" w14:paraId="3C275EC6" w14:textId="77777777" w:rsidTr="00EC2300">
              <w:trPr>
                <w:trHeight w:val="20"/>
                <w:jc w:val="center"/>
              </w:trPr>
              <w:tc>
                <w:tcPr>
                  <w:tcW w:w="1930" w:type="dxa"/>
                  <w:tcBorders>
                    <w:top w:val="single" w:sz="4" w:space="0" w:color="auto"/>
                    <w:left w:val="single" w:sz="4" w:space="0" w:color="auto"/>
                    <w:bottom w:val="single" w:sz="4" w:space="0" w:color="auto"/>
                    <w:right w:val="single" w:sz="4" w:space="0" w:color="auto"/>
                  </w:tcBorders>
                  <w:shd w:val="clear" w:color="auto" w:fill="FFFFFF"/>
                </w:tcPr>
                <w:p w14:paraId="75E2B97C" w14:textId="77777777" w:rsidR="00EC2300" w:rsidRPr="00CE01F9" w:rsidRDefault="00EC2300" w:rsidP="00CE01F9">
                  <w:pPr>
                    <w:shd w:val="clear" w:color="auto" w:fill="FFFFFF"/>
                    <w:jc w:val="both"/>
                  </w:pPr>
                </w:p>
              </w:tc>
              <w:tc>
                <w:tcPr>
                  <w:tcW w:w="2678" w:type="dxa"/>
                  <w:tcBorders>
                    <w:top w:val="single" w:sz="4" w:space="0" w:color="auto"/>
                    <w:left w:val="single" w:sz="4" w:space="0" w:color="auto"/>
                    <w:bottom w:val="single" w:sz="4" w:space="0" w:color="auto"/>
                    <w:right w:val="single" w:sz="4" w:space="0" w:color="auto"/>
                  </w:tcBorders>
                  <w:shd w:val="clear" w:color="auto" w:fill="FFFFFF"/>
                </w:tcPr>
                <w:p w14:paraId="15F2AEE7" w14:textId="77777777" w:rsidR="00EC2300" w:rsidRPr="00CE01F9" w:rsidRDefault="00EC2300" w:rsidP="00CE01F9">
                  <w:pPr>
                    <w:shd w:val="clear" w:color="auto" w:fill="FFFFFF"/>
                    <w:jc w:val="both"/>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14:paraId="1A2C9A47" w14:textId="77777777" w:rsidR="00EC2300" w:rsidRPr="00CE01F9" w:rsidRDefault="00EC2300" w:rsidP="00CE01F9">
                  <w:pPr>
                    <w:shd w:val="clear" w:color="auto" w:fill="FFFFFF"/>
                    <w:jc w:val="both"/>
                  </w:pPr>
                </w:p>
              </w:tc>
            </w:tr>
            <w:tr w:rsidR="00EC2300" w:rsidRPr="00CE01F9" w14:paraId="3630BBAC" w14:textId="77777777" w:rsidTr="00EC2300">
              <w:trPr>
                <w:trHeight w:val="20"/>
                <w:jc w:val="center"/>
              </w:trPr>
              <w:tc>
                <w:tcPr>
                  <w:tcW w:w="791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D6BA89F" w14:textId="77777777" w:rsidR="00EC2300" w:rsidRPr="00CE01F9" w:rsidRDefault="00EC2300" w:rsidP="00CE01F9">
                  <w:pPr>
                    <w:shd w:val="clear" w:color="auto" w:fill="FFFFFF"/>
                    <w:spacing w:line="216" w:lineRule="exact"/>
                    <w:ind w:right="182"/>
                    <w:jc w:val="both"/>
                  </w:pPr>
                  <w:r w:rsidRPr="00CE01F9">
                    <w:rPr>
                      <w:lang w:val="es-ES_tradnl"/>
                    </w:rPr>
                    <w:t>NOTA: El ingreso expresado en SBU se obtiene dividiendo el ingreso para el SBU ($ 375.00 para el año 2017)</w:t>
                  </w:r>
                </w:p>
              </w:tc>
            </w:tr>
            <w:tr w:rsidR="00EC2300" w:rsidRPr="00CE01F9" w14:paraId="3C5355EF" w14:textId="77777777" w:rsidTr="00EC2300">
              <w:trPr>
                <w:trHeight w:val="20"/>
                <w:jc w:val="center"/>
              </w:trPr>
              <w:tc>
                <w:tcPr>
                  <w:tcW w:w="791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69C7C25" w14:textId="77777777" w:rsidR="00EC2300" w:rsidRPr="00CE01F9" w:rsidRDefault="00EC2300" w:rsidP="00CE01F9">
                  <w:pPr>
                    <w:shd w:val="clear" w:color="auto" w:fill="FFFFFF"/>
                    <w:jc w:val="both"/>
                  </w:pPr>
                  <w:r w:rsidRPr="00CE01F9">
                    <w:rPr>
                      <w:lang w:val="es-ES_tradnl"/>
                    </w:rPr>
                    <w:t>Inflación anual acumulada a diciembre de 2016 (INEC): 1.12%</w:t>
                  </w:r>
                </w:p>
              </w:tc>
            </w:tr>
          </w:tbl>
          <w:p w14:paraId="3B646DB4" w14:textId="375FBFDB" w:rsidR="00000DD0" w:rsidRPr="00CE01F9" w:rsidRDefault="00000DD0" w:rsidP="00CE01F9">
            <w:pPr>
              <w:jc w:val="both"/>
              <w:rPr>
                <w:color w:val="000080"/>
                <w:lang w:val="es-EC" w:eastAsia="es-ES"/>
              </w:rPr>
            </w:pPr>
          </w:p>
          <w:p w14:paraId="6F4FF3A5" w14:textId="6E636ED2" w:rsidR="00C64A85" w:rsidRPr="00CE01F9" w:rsidRDefault="00C64A85" w:rsidP="00CE01F9">
            <w:pPr>
              <w:jc w:val="both"/>
              <w:rPr>
                <w:color w:val="000080"/>
                <w:lang w:val="es-EC" w:eastAsia="es-ES"/>
              </w:rPr>
            </w:pPr>
          </w:p>
          <w:p w14:paraId="779F50D1" w14:textId="35EC5CBC" w:rsidR="00CA39F0" w:rsidRPr="00CE01F9" w:rsidRDefault="00CA39F0" w:rsidP="00CE01F9">
            <w:pPr>
              <w:jc w:val="both"/>
              <w:rPr>
                <w:color w:val="000080"/>
                <w:lang w:val="es-EC" w:eastAsia="es-ES"/>
              </w:rPr>
            </w:pPr>
          </w:p>
          <w:p w14:paraId="47AE670C" w14:textId="08B40D88" w:rsidR="00CA39F0" w:rsidRPr="00CE01F9" w:rsidRDefault="00CA39F0" w:rsidP="00CE01F9">
            <w:pPr>
              <w:jc w:val="both"/>
              <w:rPr>
                <w:color w:val="000080"/>
                <w:lang w:val="es-EC" w:eastAsia="es-ES"/>
              </w:rPr>
            </w:pPr>
          </w:p>
          <w:p w14:paraId="7E77C988" w14:textId="547B7046" w:rsidR="00CA39F0" w:rsidRPr="00CE01F9" w:rsidRDefault="00CA39F0" w:rsidP="00CE01F9">
            <w:pPr>
              <w:jc w:val="both"/>
              <w:rPr>
                <w:color w:val="000080"/>
                <w:lang w:val="es-EC" w:eastAsia="es-ES"/>
              </w:rPr>
            </w:pPr>
          </w:p>
          <w:p w14:paraId="1E8F0FAA" w14:textId="7158A540" w:rsidR="00CA39F0" w:rsidRPr="00CE01F9" w:rsidRDefault="00CA39F0" w:rsidP="00CE01F9">
            <w:pPr>
              <w:jc w:val="both"/>
              <w:rPr>
                <w:color w:val="000080"/>
                <w:lang w:val="es-EC" w:eastAsia="es-ES"/>
              </w:rPr>
            </w:pPr>
          </w:p>
          <w:p w14:paraId="70C886CD" w14:textId="57E85EBB" w:rsidR="00CA39F0" w:rsidRPr="00CE01F9" w:rsidRDefault="00CA39F0" w:rsidP="00CE01F9">
            <w:pPr>
              <w:jc w:val="both"/>
              <w:rPr>
                <w:color w:val="000080"/>
                <w:lang w:val="es-EC" w:eastAsia="es-ES"/>
              </w:rPr>
            </w:pPr>
          </w:p>
          <w:p w14:paraId="08871A4F" w14:textId="4208EB2B" w:rsidR="00CA39F0" w:rsidRPr="00CE01F9" w:rsidRDefault="00CA39F0" w:rsidP="00CE01F9">
            <w:pPr>
              <w:jc w:val="both"/>
              <w:rPr>
                <w:color w:val="000080"/>
                <w:lang w:val="es-EC" w:eastAsia="es-ES"/>
              </w:rPr>
            </w:pPr>
          </w:p>
          <w:p w14:paraId="6B329960" w14:textId="0F32E007" w:rsidR="00CA39F0" w:rsidRPr="00CE01F9" w:rsidRDefault="00CA39F0" w:rsidP="00CE01F9">
            <w:pPr>
              <w:jc w:val="both"/>
              <w:rPr>
                <w:color w:val="000080"/>
                <w:lang w:val="es-EC" w:eastAsia="es-ES"/>
              </w:rPr>
            </w:pPr>
          </w:p>
          <w:p w14:paraId="2DC9329A" w14:textId="77777777" w:rsidR="00CA39F0" w:rsidRPr="00CE01F9" w:rsidRDefault="00CA39F0" w:rsidP="00CE01F9">
            <w:pPr>
              <w:jc w:val="both"/>
              <w:rPr>
                <w:color w:val="000080"/>
                <w:lang w:val="es-EC" w:eastAsia="es-ES"/>
              </w:rPr>
            </w:pPr>
          </w:p>
          <w:p w14:paraId="4A397E11" w14:textId="1AA63B14" w:rsidR="00C64A85" w:rsidRPr="00CE01F9" w:rsidRDefault="00C64A85" w:rsidP="00CE01F9">
            <w:pPr>
              <w:jc w:val="both"/>
              <w:rPr>
                <w:color w:val="000080"/>
                <w:lang w:val="es-EC" w:eastAsia="es-ES"/>
              </w:rPr>
            </w:pPr>
          </w:p>
          <w:p w14:paraId="76352D21" w14:textId="71113409" w:rsidR="00C64A85" w:rsidRPr="00CE01F9" w:rsidRDefault="00C64A85" w:rsidP="00CE01F9">
            <w:pPr>
              <w:jc w:val="both"/>
              <w:rPr>
                <w:color w:val="000080"/>
                <w:lang w:val="es-EC" w:eastAsia="es-ES"/>
              </w:rPr>
            </w:pPr>
          </w:p>
          <w:p w14:paraId="3C063096" w14:textId="77777777" w:rsidR="00C64A85" w:rsidRPr="00CE01F9" w:rsidRDefault="00C64A85" w:rsidP="00CE01F9">
            <w:pPr>
              <w:jc w:val="both"/>
              <w:rPr>
                <w:color w:val="000080"/>
                <w:lang w:val="es-EC" w:eastAsia="es-ES"/>
              </w:rPr>
            </w:pPr>
          </w:p>
          <w:p w14:paraId="39B08F6B" w14:textId="3CFB8C1C" w:rsidR="00D92034" w:rsidRPr="00CE01F9" w:rsidRDefault="00D92034" w:rsidP="00CE01F9">
            <w:pPr>
              <w:jc w:val="both"/>
              <w:rPr>
                <w:b/>
                <w:color w:val="000080"/>
                <w:lang w:eastAsia="es-ES"/>
              </w:rPr>
            </w:pPr>
          </w:p>
        </w:tc>
      </w:tr>
    </w:tbl>
    <w:p w14:paraId="6A26A80E" w14:textId="77777777" w:rsidR="00675BF7" w:rsidRPr="00CE01F9" w:rsidRDefault="00675BF7" w:rsidP="00CE01F9">
      <w:pPr>
        <w:jc w:val="both"/>
      </w:pPr>
    </w:p>
    <w:p w14:paraId="680A0E54" w14:textId="77777777" w:rsidR="00675BF7" w:rsidRPr="00CE01F9" w:rsidRDefault="00675BF7" w:rsidP="00CE01F9">
      <w:pPr>
        <w:jc w:val="both"/>
      </w:pPr>
    </w:p>
    <w:p w14:paraId="64D4A646" w14:textId="77777777" w:rsidR="00675BF7" w:rsidRPr="00CE01F9" w:rsidRDefault="00675BF7" w:rsidP="00CE01F9">
      <w:pPr>
        <w:jc w:val="both"/>
      </w:pPr>
      <w:r w:rsidRPr="00CE01F9">
        <w:rPr>
          <w:noProof/>
          <w:lang w:val="es-EC" w:eastAsia="es-EC"/>
        </w:rPr>
        <mc:AlternateContent>
          <mc:Choice Requires="wps">
            <w:drawing>
              <wp:anchor distT="0" distB="0" distL="114300" distR="114300" simplePos="0" relativeHeight="251669504" behindDoc="0" locked="0" layoutInCell="1" allowOverlap="1" wp14:anchorId="50FD47F9" wp14:editId="1FBEEE41">
                <wp:simplePos x="0" y="0"/>
                <wp:positionH relativeFrom="margin">
                  <wp:posOffset>0</wp:posOffset>
                </wp:positionH>
                <wp:positionV relativeFrom="paragraph">
                  <wp:posOffset>65405</wp:posOffset>
                </wp:positionV>
                <wp:extent cx="165100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4E731687" w14:textId="37EFD9D0" w:rsidR="00D21133" w:rsidRPr="00D21133" w:rsidRDefault="002966FE" w:rsidP="00D21133">
                            <w:pPr>
                              <w:jc w:val="both"/>
                              <w:rPr>
                                <w:b/>
                                <w:color w:val="FFFFFF"/>
                              </w:rPr>
                            </w:pPr>
                            <w:r>
                              <w:rPr>
                                <w:b/>
                                <w:color w:val="FFFFFF"/>
                              </w:rPr>
                              <w:t>Miércoles 8</w:t>
                            </w:r>
                            <w:r w:rsidR="00D21133" w:rsidRPr="00D21133">
                              <w:rPr>
                                <w:b/>
                                <w:bCs/>
                                <w:sz w:val="16"/>
                                <w:szCs w:val="16"/>
                                <w:lang w:val="es-ES_tradnl"/>
                              </w:rPr>
                              <w:t xml:space="preserve"> </w:t>
                            </w:r>
                            <w:r w:rsidR="00D21133" w:rsidRPr="00D21133">
                              <w:rPr>
                                <w:b/>
                                <w:bCs/>
                                <w:lang w:val="es-ES_tradnl"/>
                              </w:rPr>
                              <w:t>Febrero</w:t>
                            </w:r>
                          </w:p>
                          <w:p w14:paraId="30340F5D" w14:textId="77777777" w:rsidR="00D21133" w:rsidRPr="00D21133" w:rsidRDefault="00D21133" w:rsidP="00D21133">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583E1FDA" w14:textId="77777777" w:rsidR="00D21133" w:rsidRPr="00D21133" w:rsidRDefault="00D21133" w:rsidP="00D21133">
                            <w:pPr>
                              <w:jc w:val="both"/>
                              <w:rPr>
                                <w:b/>
                                <w:color w:val="FFFFFF"/>
                              </w:rPr>
                            </w:pPr>
                            <w:r w:rsidRPr="00D21133">
                              <w:rPr>
                                <w:b/>
                                <w:bCs/>
                                <w:color w:val="FFFFFF"/>
                                <w:lang w:val="es-ES_tradnl"/>
                              </w:rPr>
                              <w:t>PRONUNCIAMIENTO:</w:t>
                            </w:r>
                          </w:p>
                          <w:p w14:paraId="6258C975" w14:textId="77777777" w:rsidR="00D21133" w:rsidRPr="00D21133" w:rsidRDefault="00D21133" w:rsidP="00D21133">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0335707D" w14:textId="77777777" w:rsidR="00D21133" w:rsidRPr="00D21133" w:rsidRDefault="00D21133" w:rsidP="00D21133">
                            <w:pPr>
                              <w:jc w:val="both"/>
                              <w:rPr>
                                <w:b/>
                                <w:color w:val="FFFFFF"/>
                              </w:rPr>
                            </w:pPr>
                            <w:r w:rsidRPr="00D21133">
                              <w:rPr>
                                <w:b/>
                                <w:color w:val="FFFFFF"/>
                                <w:lang w:val="es-ES_tradnl"/>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34291CDD" w14:textId="77777777" w:rsidR="00D21133" w:rsidRPr="00D21133" w:rsidRDefault="00D21133" w:rsidP="00D21133">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28451FA2" w14:textId="77777777" w:rsidR="00D21133" w:rsidRPr="00D21133" w:rsidRDefault="00D21133" w:rsidP="00D21133">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7EDB500E" w14:textId="77777777" w:rsidR="00D21133" w:rsidRPr="00D21133" w:rsidRDefault="00D21133" w:rsidP="00D21133">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3E9B30DB" w14:textId="77777777" w:rsidR="00D21133" w:rsidRPr="00D21133" w:rsidRDefault="00D21133" w:rsidP="00D21133">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7BFAB0E1" w14:textId="2EE9D853" w:rsidR="002966FE" w:rsidRPr="00567E83" w:rsidRDefault="002966FE" w:rsidP="00054BD6">
                            <w:pPr>
                              <w:jc w:val="both"/>
                              <w:rPr>
                                <w:b/>
                                <w:color w:val="FFFFFF"/>
                              </w:rPr>
                            </w:pPr>
                            <w:r>
                              <w:rPr>
                                <w:b/>
                                <w:color w:val="FFFFFF"/>
                              </w:rPr>
                              <w:t xml:space="preserve">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D47F9" id="Cuadro de texto 5" o:spid="_x0000_s1031" type="#_x0000_t202" style="position:absolute;left:0;text-align:left;margin-left:0;margin-top:5.15pt;width:130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8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lzoqUW&#10;bfZCITClWdR9BDZP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" fillcolor="navy" strokecolor="navy">
                <v:textbox>
                  <w:txbxContent>
                    <w:p w14:paraId="4E731687" w14:textId="37EFD9D0" w:rsidR="00D21133" w:rsidRPr="00D21133" w:rsidRDefault="002966FE" w:rsidP="00D21133">
                      <w:pPr>
                        <w:jc w:val="both"/>
                        <w:rPr>
                          <w:b/>
                          <w:color w:val="FFFFFF"/>
                        </w:rPr>
                      </w:pPr>
                      <w:r>
                        <w:rPr>
                          <w:b/>
                          <w:color w:val="FFFFFF"/>
                        </w:rPr>
                        <w:t>Miércoles 8</w:t>
                      </w:r>
                      <w:r w:rsidR="00D21133" w:rsidRPr="00D21133">
                        <w:rPr>
                          <w:b/>
                          <w:bCs/>
                          <w:sz w:val="16"/>
                          <w:szCs w:val="16"/>
                          <w:lang w:val="es-ES_tradnl"/>
                        </w:rPr>
                        <w:t xml:space="preserve"> </w:t>
                      </w:r>
                      <w:proofErr w:type="gramStart"/>
                      <w:r w:rsidR="00D21133" w:rsidRPr="00D21133">
                        <w:rPr>
                          <w:b/>
                          <w:bCs/>
                          <w:lang w:val="es-ES_tradnl"/>
                        </w:rPr>
                        <w:t>Febrero</w:t>
                      </w:r>
                      <w:proofErr w:type="gramEnd"/>
                    </w:p>
                    <w:p w14:paraId="30340F5D" w14:textId="77777777" w:rsidR="00D21133" w:rsidRPr="00D21133" w:rsidRDefault="00D21133" w:rsidP="00D21133">
                      <w:pPr>
                        <w:jc w:val="both"/>
                        <w:rPr>
                          <w:b/>
                          <w:color w:val="FFFFFF"/>
                        </w:rPr>
                      </w:pPr>
                      <w:r w:rsidRPr="00D21133">
                        <w:rPr>
                          <w:b/>
                          <w:color w:val="FFFFFF"/>
                          <w:lang w:val="es-ES_tradnl"/>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583E1FDA" w14:textId="77777777" w:rsidR="00D21133" w:rsidRPr="00D21133" w:rsidRDefault="00D21133" w:rsidP="00D21133">
                      <w:pPr>
                        <w:jc w:val="both"/>
                        <w:rPr>
                          <w:b/>
                          <w:color w:val="FFFFFF"/>
                        </w:rPr>
                      </w:pPr>
                      <w:r w:rsidRPr="00D21133">
                        <w:rPr>
                          <w:b/>
                          <w:bCs/>
                          <w:color w:val="FFFFFF"/>
                          <w:lang w:val="es-ES_tradnl"/>
                        </w:rPr>
                        <w:t>PRONUNCIAMIENTO:</w:t>
                      </w:r>
                    </w:p>
                    <w:p w14:paraId="6258C975" w14:textId="77777777" w:rsidR="00D21133" w:rsidRPr="00D21133" w:rsidRDefault="00D21133" w:rsidP="00D21133">
                      <w:pPr>
                        <w:jc w:val="both"/>
                        <w:rPr>
                          <w:b/>
                          <w:color w:val="FFFFFF"/>
                        </w:rPr>
                      </w:pPr>
                      <w:r w:rsidRPr="00D21133">
                        <w:rPr>
                          <w:b/>
                          <w:color w:val="FFFFFF"/>
                          <w:lang w:val="es-ES_tradnl"/>
                        </w:rPr>
                        <w:t>En armonía con la norma legal citada, el artículo 20 del Reglamento General a la Ley del Sistema de Registro de Datos Públicos, establece lo siguiente:</w:t>
                      </w:r>
                    </w:p>
                    <w:p w14:paraId="0335707D" w14:textId="77777777" w:rsidR="00D21133" w:rsidRPr="00D21133" w:rsidRDefault="00D21133" w:rsidP="00D21133">
                      <w:pPr>
                        <w:jc w:val="both"/>
                        <w:rPr>
                          <w:b/>
                          <w:color w:val="FFFFFF"/>
                        </w:rPr>
                      </w:pPr>
                      <w:r w:rsidRPr="00D21133">
                        <w:rPr>
                          <w:b/>
                          <w:color w:val="FFFFFF"/>
                          <w:lang w:val="es-ES_tradnl"/>
                        </w:rPr>
                        <w:t xml:space="preserve">“Art. 20.- De los concursos de mérito y </w:t>
                      </w:r>
                      <w:proofErr w:type="gramStart"/>
                      <w:r w:rsidRPr="00D21133">
                        <w:rPr>
                          <w:b/>
                          <w:color w:val="FFFFFF"/>
                          <w:lang w:val="es-ES_tradnl"/>
                        </w:rPr>
                        <w:t>oposición.-</w:t>
                      </w:r>
                      <w:proofErr w:type="gramEnd"/>
                      <w:r w:rsidRPr="00D21133">
                        <w:rPr>
                          <w:b/>
                          <w:color w:val="FFFFFF"/>
                          <w:lang w:val="es-ES_tradnl"/>
                        </w:rPr>
                        <w:t xml:space="preserve">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34291CDD" w14:textId="77777777" w:rsidR="00D21133" w:rsidRPr="00D21133" w:rsidRDefault="00D21133" w:rsidP="00D21133">
                      <w:pPr>
                        <w:jc w:val="both"/>
                        <w:rPr>
                          <w:b/>
                          <w:color w:val="FFFFFF"/>
                        </w:rPr>
                      </w:pPr>
                      <w:r w:rsidRPr="00D21133">
                        <w:rPr>
                          <w:b/>
                          <w:color w:val="FFFFFF"/>
                          <w:lang w:val="es-ES_tradnl"/>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28451FA2" w14:textId="77777777" w:rsidR="00D21133" w:rsidRPr="00D21133" w:rsidRDefault="00D21133" w:rsidP="00D21133">
                      <w:pPr>
                        <w:jc w:val="both"/>
                        <w:rPr>
                          <w:b/>
                          <w:color w:val="FFFFFF"/>
                        </w:rPr>
                      </w:pPr>
                      <w:r w:rsidRPr="00D21133">
                        <w:rPr>
                          <w:b/>
                          <w:color w:val="FFFFFF"/>
                          <w:lang w:val="es-ES_tradnl"/>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7EDB500E" w14:textId="77777777" w:rsidR="00D21133" w:rsidRPr="00D21133" w:rsidRDefault="00D21133" w:rsidP="00D21133">
                      <w:pPr>
                        <w:jc w:val="both"/>
                        <w:rPr>
                          <w:b/>
                          <w:color w:val="FFFFFF"/>
                        </w:rPr>
                      </w:pPr>
                      <w:r w:rsidRPr="00D21133">
                        <w:rPr>
                          <w:b/>
                          <w:color w:val="FFFFFF"/>
                          <w:lang w:val="es-ES_tradnl"/>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3E9B30DB" w14:textId="77777777" w:rsidR="00D21133" w:rsidRPr="00D21133" w:rsidRDefault="00D21133" w:rsidP="00D21133">
                      <w:pPr>
                        <w:jc w:val="both"/>
                        <w:rPr>
                          <w:b/>
                          <w:color w:val="FFFFFF"/>
                        </w:rPr>
                      </w:pPr>
                      <w:r w:rsidRPr="00D21133">
                        <w:rPr>
                          <w:b/>
                          <w:color w:val="FFFFFF"/>
                          <w:lang w:val="es-ES_tradnl"/>
                        </w:rPr>
                        <w:t>El presente pronunciamiento se limita a la inteligencia y aplicación de normas jurídicas, siendo responsabilidad exclusiva de la entidad consultante su aplicación a casos particulares.</w:t>
                      </w:r>
                    </w:p>
                    <w:p w14:paraId="7BFAB0E1" w14:textId="2EE9D853" w:rsidR="002966FE" w:rsidRPr="00567E83" w:rsidRDefault="002966FE" w:rsidP="00054BD6">
                      <w:pPr>
                        <w:jc w:val="both"/>
                        <w:rPr>
                          <w:b/>
                          <w:color w:val="FFFFFF"/>
                        </w:rPr>
                      </w:pPr>
                      <w:r>
                        <w:rPr>
                          <w:b/>
                          <w:color w:val="FFFFFF"/>
                        </w:rPr>
                        <w:t xml:space="preserve"> de </w:t>
                      </w:r>
                      <w:proofErr w:type="gramStart"/>
                      <w:r>
                        <w:rPr>
                          <w:b/>
                          <w:color w:val="FFFFFF"/>
                        </w:rPr>
                        <w:t>Febrero</w:t>
                      </w:r>
                      <w:proofErr w:type="gramEnd"/>
                    </w:p>
                  </w:txbxContent>
                </v:textbox>
                <w10:wrap anchorx="margin"/>
              </v:shape>
            </w:pict>
          </mc:Fallback>
        </mc:AlternateContent>
      </w:r>
    </w:p>
    <w:p w14:paraId="4CFBABA3" w14:textId="77777777" w:rsidR="00675BF7" w:rsidRPr="00CE01F9" w:rsidRDefault="00675BF7" w:rsidP="00CE01F9">
      <w:pPr>
        <w:jc w:val="both"/>
      </w:pPr>
    </w:p>
    <w:p w14:paraId="6DF46EBE" w14:textId="77777777" w:rsidR="00054BD6" w:rsidRPr="00CE01F9" w:rsidRDefault="00054BD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BD6" w:rsidRPr="00CE01F9" w14:paraId="512CF880" w14:textId="77777777" w:rsidTr="005C02B2">
        <w:trPr>
          <w:trHeight w:val="1380"/>
        </w:trPr>
        <w:tc>
          <w:tcPr>
            <w:tcW w:w="9257" w:type="dxa"/>
            <w:shd w:val="clear" w:color="auto" w:fill="DDFFFF"/>
          </w:tcPr>
          <w:p w14:paraId="554969C1" w14:textId="77777777" w:rsidR="00054BD6" w:rsidRPr="00CE01F9" w:rsidRDefault="00054BD6" w:rsidP="00CE01F9">
            <w:pPr>
              <w:jc w:val="both"/>
              <w:rPr>
                <w:lang w:eastAsia="es-ES"/>
              </w:rPr>
            </w:pPr>
          </w:p>
          <w:p w14:paraId="2BC46E66" w14:textId="33B5DEA7" w:rsidR="00BD5642" w:rsidRPr="00CE01F9" w:rsidRDefault="00BD5642" w:rsidP="00CE01F9">
            <w:pPr>
              <w:jc w:val="both"/>
              <w:rPr>
                <w:b/>
                <w:bCs/>
                <w:color w:val="000080"/>
                <w:lang w:eastAsia="es-ES"/>
              </w:rPr>
            </w:pPr>
            <w:r w:rsidRPr="00CE01F9">
              <w:rPr>
                <w:b/>
                <w:bCs/>
                <w:color w:val="000080"/>
                <w:lang w:val="es-ES_tradnl" w:eastAsia="es-ES"/>
              </w:rPr>
              <w:t xml:space="preserve">MECANISMO DE RENDICIÓN DE CUENTAS PARA LOS ORGANISMOS Y DEPENDENCIAS </w:t>
            </w:r>
            <w:r w:rsidR="00C64A85" w:rsidRPr="00CE01F9">
              <w:rPr>
                <w:b/>
                <w:bCs/>
                <w:color w:val="000080"/>
                <w:lang w:val="es-ES_tradnl" w:eastAsia="es-ES"/>
              </w:rPr>
              <w:t xml:space="preserve">DE LAS FUNCIONES   EJECUTIVA, </w:t>
            </w:r>
            <w:r w:rsidRPr="00CE01F9">
              <w:rPr>
                <w:b/>
                <w:bCs/>
                <w:color w:val="000080"/>
                <w:lang w:val="es-ES_tradnl" w:eastAsia="es-ES"/>
              </w:rPr>
              <w:t>LEGISLATIVA, JUDICIAL,    ELECTORAL</w:t>
            </w:r>
          </w:p>
          <w:p w14:paraId="7C6AFF54" w14:textId="77777777" w:rsidR="00054BD6" w:rsidRPr="00CE01F9" w:rsidRDefault="00054BD6" w:rsidP="00CE01F9">
            <w:pPr>
              <w:jc w:val="both"/>
              <w:rPr>
                <w:b/>
                <w:color w:val="000080"/>
                <w:lang w:eastAsia="es-ES"/>
              </w:rPr>
            </w:pPr>
          </w:p>
          <w:p w14:paraId="2FD24123" w14:textId="77777777" w:rsidR="00AF4600" w:rsidRPr="00CE01F9" w:rsidRDefault="00AF4600" w:rsidP="00CE01F9">
            <w:pPr>
              <w:jc w:val="both"/>
              <w:rPr>
                <w:b/>
                <w:color w:val="000080"/>
                <w:lang w:val="es-ES_tradnl" w:eastAsia="es-ES"/>
              </w:rPr>
            </w:pPr>
          </w:p>
          <w:p w14:paraId="3019ACDD" w14:textId="60C59AEA" w:rsidR="00054BD6" w:rsidRPr="00CE01F9" w:rsidRDefault="00054BD6" w:rsidP="00CE01F9">
            <w:pPr>
              <w:jc w:val="both"/>
              <w:rPr>
                <w:color w:val="000080"/>
                <w:lang w:eastAsia="es-ES"/>
              </w:rPr>
            </w:pPr>
            <w:r w:rsidRPr="00CE01F9">
              <w:rPr>
                <w:b/>
                <w:color w:val="000080"/>
                <w:lang w:eastAsia="es-ES"/>
              </w:rPr>
              <w:t xml:space="preserve">Expedido por: </w:t>
            </w:r>
            <w:r w:rsidR="00BD5642" w:rsidRPr="00CE01F9">
              <w:rPr>
                <w:color w:val="000080"/>
                <w:lang w:eastAsia="es-ES"/>
              </w:rPr>
              <w:t>Resolución del Pleno del Consejo de Participación Ciudadana y Control Social</w:t>
            </w:r>
            <w:r w:rsidR="0083433D" w:rsidRPr="00CE01F9">
              <w:rPr>
                <w:color w:val="000080"/>
                <w:lang w:eastAsia="es-ES"/>
              </w:rPr>
              <w:t xml:space="preserve"> No.</w:t>
            </w:r>
            <w:r w:rsidR="00BD5642" w:rsidRPr="00CE01F9">
              <w:rPr>
                <w:bCs/>
                <w:color w:val="000080"/>
                <w:lang w:val="es-ES_tradnl" w:eastAsia="es-ES"/>
              </w:rPr>
              <w:t xml:space="preserve"> PLE-CPCCS-449-28-12-2016,</w:t>
            </w:r>
            <w:r w:rsidR="00BD5642" w:rsidRPr="00CE01F9">
              <w:rPr>
                <w:color w:val="000080"/>
                <w:lang w:eastAsia="es-ES"/>
              </w:rPr>
              <w:t xml:space="preserve"> </w:t>
            </w:r>
            <w:r w:rsidR="00AF4600" w:rsidRPr="00CE01F9">
              <w:rPr>
                <w:color w:val="000080"/>
                <w:lang w:eastAsia="es-ES"/>
              </w:rPr>
              <w:t>publicado</w:t>
            </w:r>
            <w:r w:rsidRPr="00CE01F9">
              <w:rPr>
                <w:color w:val="000080"/>
                <w:lang w:eastAsia="es-ES"/>
              </w:rPr>
              <w:t xml:space="preserve"> en el Registro Oficial </w:t>
            </w:r>
            <w:r w:rsidR="00B50A83" w:rsidRPr="00CE01F9">
              <w:rPr>
                <w:color w:val="000080"/>
                <w:lang w:eastAsia="es-ES"/>
              </w:rPr>
              <w:t>940 de 8</w:t>
            </w:r>
            <w:r w:rsidRPr="00CE01F9">
              <w:rPr>
                <w:color w:val="000080"/>
                <w:lang w:eastAsia="es-ES"/>
              </w:rPr>
              <w:t xml:space="preserve"> de </w:t>
            </w:r>
            <w:r w:rsidR="00B50A83" w:rsidRPr="00CE01F9">
              <w:rPr>
                <w:color w:val="000080"/>
                <w:lang w:eastAsia="es-ES"/>
              </w:rPr>
              <w:t xml:space="preserve">febrero de </w:t>
            </w:r>
            <w:r w:rsidR="0083433D" w:rsidRPr="00CE01F9">
              <w:rPr>
                <w:color w:val="000080"/>
                <w:lang w:eastAsia="es-ES"/>
              </w:rPr>
              <w:t>2017.</w:t>
            </w:r>
            <w:r w:rsidRPr="00CE01F9">
              <w:rPr>
                <w:color w:val="000080"/>
                <w:lang w:eastAsia="es-ES"/>
              </w:rPr>
              <w:t xml:space="preserve">  </w:t>
            </w:r>
          </w:p>
          <w:p w14:paraId="15149BA7" w14:textId="52A40BFD" w:rsidR="00B50A83" w:rsidRPr="00CE01F9" w:rsidRDefault="00B50A83" w:rsidP="00CE01F9">
            <w:pPr>
              <w:jc w:val="both"/>
              <w:rPr>
                <w:color w:val="000080"/>
                <w:lang w:eastAsia="es-ES"/>
              </w:rPr>
            </w:pPr>
          </w:p>
          <w:p w14:paraId="2B9A72C9" w14:textId="5102F697" w:rsidR="00B50A83" w:rsidRPr="00CE01F9" w:rsidRDefault="00B50A83" w:rsidP="00CE01F9">
            <w:pPr>
              <w:jc w:val="both"/>
              <w:rPr>
                <w:color w:val="000080"/>
                <w:lang w:eastAsia="es-ES"/>
              </w:rPr>
            </w:pPr>
            <w:r w:rsidRPr="00CE01F9">
              <w:rPr>
                <w:color w:val="000080"/>
                <w:lang w:eastAsia="es-ES"/>
              </w:rPr>
              <w:t>Artículo 1.- Establecer el mecanismo de rendición de cuentas para los organismos y dependencias de las funciones   Ejecutiva, Legislativa,' Judicial,   Electoral y de Transparencia y Control Social; los medios de comunicación; y, las instituciones de educación superior conforme a las siguientes fases:</w:t>
            </w:r>
          </w:p>
          <w:p w14:paraId="14588F1C" w14:textId="77777777" w:rsidR="00B50A83" w:rsidRPr="00CE01F9" w:rsidRDefault="00B50A83" w:rsidP="00CE01F9">
            <w:pPr>
              <w:jc w:val="both"/>
              <w:rPr>
                <w:color w:val="000080"/>
                <w:lang w:eastAsia="es-ES"/>
              </w:rPr>
            </w:pPr>
          </w:p>
          <w:p w14:paraId="5F3240FD" w14:textId="77777777" w:rsidR="00B50A83" w:rsidRPr="00CE01F9" w:rsidRDefault="00B50A83" w:rsidP="00CE01F9">
            <w:pPr>
              <w:jc w:val="both"/>
              <w:rPr>
                <w:color w:val="000080"/>
                <w:lang w:eastAsia="es-ES"/>
              </w:rPr>
            </w:pPr>
            <w:r w:rsidRPr="00CE01F9">
              <w:rPr>
                <w:color w:val="000080"/>
                <w:lang w:eastAsia="es-ES"/>
              </w:rPr>
              <w:t>Fase 1: Elaboración del informe de rendición de cuentas;</w:t>
            </w:r>
          </w:p>
          <w:p w14:paraId="25F41E0D" w14:textId="77777777" w:rsidR="00B50A83" w:rsidRPr="00CE01F9" w:rsidRDefault="00B50A83" w:rsidP="00CE01F9">
            <w:pPr>
              <w:jc w:val="both"/>
              <w:rPr>
                <w:color w:val="000080"/>
                <w:lang w:eastAsia="es-ES"/>
              </w:rPr>
            </w:pPr>
            <w:r w:rsidRPr="00CE01F9">
              <w:rPr>
                <w:color w:val="000080"/>
                <w:lang w:eastAsia="es-ES"/>
              </w:rPr>
              <w:t>Fase 2: Deliberación pública y evaluación ciudadana del informe de rendición de cuentas; y,</w:t>
            </w:r>
          </w:p>
          <w:p w14:paraId="2131A108" w14:textId="76EE79CC" w:rsidR="00B50A83" w:rsidRPr="00CE01F9" w:rsidRDefault="00B50A83" w:rsidP="00CE01F9">
            <w:pPr>
              <w:jc w:val="both"/>
              <w:rPr>
                <w:color w:val="000080"/>
                <w:lang w:eastAsia="es-ES"/>
              </w:rPr>
            </w:pPr>
            <w:r w:rsidRPr="00CE01F9">
              <w:rPr>
                <w:color w:val="000080"/>
                <w:lang w:eastAsia="es-ES"/>
              </w:rPr>
              <w:t>Fase 3: Presentación del informe de rendición de cuentas al Consejo de Participación Ciudadana y Control Social.</w:t>
            </w:r>
          </w:p>
          <w:p w14:paraId="35C36D63" w14:textId="77777777" w:rsidR="00B50A83" w:rsidRPr="00CE01F9" w:rsidRDefault="00B50A83" w:rsidP="00CE01F9">
            <w:pPr>
              <w:jc w:val="both"/>
              <w:rPr>
                <w:color w:val="000080"/>
                <w:lang w:eastAsia="es-ES"/>
              </w:rPr>
            </w:pPr>
          </w:p>
          <w:p w14:paraId="07FB6E40" w14:textId="3B23170F" w:rsidR="00B50A83" w:rsidRPr="00CE01F9" w:rsidRDefault="00B50A83" w:rsidP="00CE01F9">
            <w:pPr>
              <w:jc w:val="both"/>
              <w:rPr>
                <w:color w:val="000080"/>
                <w:lang w:eastAsia="es-ES"/>
              </w:rPr>
            </w:pPr>
            <w:r w:rsidRPr="00CE01F9">
              <w:rPr>
                <w:color w:val="000080"/>
                <w:lang w:eastAsia="es-ES"/>
              </w:rPr>
              <w:t>Artículo 2.- Para las funciones Ejecutiva, Legislativa, Judicial, Electoral y de Transparencia y Control Social; los medios de comunicación; y, las instituciones de educación superior se establece el siguiente cronograma:</w:t>
            </w:r>
          </w:p>
          <w:p w14:paraId="4C3870C4" w14:textId="2C4AF2A2" w:rsidR="00B50A83" w:rsidRPr="00CE01F9" w:rsidRDefault="00B50A83" w:rsidP="00CE01F9">
            <w:pPr>
              <w:jc w:val="both"/>
              <w:rPr>
                <w:color w:val="000080"/>
                <w:lang w:eastAsia="es-ES"/>
              </w:rPr>
            </w:pPr>
          </w:p>
          <w:p w14:paraId="524B0C1D" w14:textId="77777777" w:rsidR="00B50A83" w:rsidRPr="00CE01F9" w:rsidRDefault="00B50A83" w:rsidP="00CE01F9">
            <w:pPr>
              <w:jc w:val="both"/>
              <w:rPr>
                <w:color w:val="000080"/>
                <w:lang w:eastAsia="es-ES"/>
              </w:rPr>
            </w:pPr>
          </w:p>
          <w:p w14:paraId="53C14585" w14:textId="77777777" w:rsidR="00B50A83" w:rsidRPr="00CE01F9" w:rsidRDefault="00B50A83" w:rsidP="00CE01F9">
            <w:pPr>
              <w:jc w:val="both"/>
              <w:rPr>
                <w:color w:val="000080"/>
                <w:lang w:eastAsia="es-ES"/>
              </w:rPr>
            </w:pPr>
            <w:r w:rsidRPr="00CE01F9">
              <w:rPr>
                <w:color w:val="000080"/>
                <w:lang w:eastAsia="es-ES"/>
              </w:rPr>
              <w:t xml:space="preserve"> </w:t>
            </w:r>
          </w:p>
          <w:tbl>
            <w:tblPr>
              <w:tblW w:w="0" w:type="auto"/>
              <w:tblInd w:w="2" w:type="dxa"/>
              <w:tblCellMar>
                <w:left w:w="40" w:type="dxa"/>
                <w:right w:w="40" w:type="dxa"/>
              </w:tblCellMar>
              <w:tblLook w:val="0000" w:firstRow="0" w:lastRow="0" w:firstColumn="0" w:lastColumn="0" w:noHBand="0" w:noVBand="0"/>
            </w:tblPr>
            <w:tblGrid>
              <w:gridCol w:w="2231"/>
              <w:gridCol w:w="3234"/>
              <w:gridCol w:w="3558"/>
            </w:tblGrid>
            <w:tr w:rsidR="00B50A83" w:rsidRPr="00CE01F9" w14:paraId="0E74E8E2" w14:textId="77777777" w:rsidTr="00413BBA">
              <w:trPr>
                <w:trHeight w:hRule="exact" w:val="523"/>
              </w:trPr>
              <w:tc>
                <w:tcPr>
                  <w:tcW w:w="2299" w:type="dxa"/>
                  <w:tcBorders>
                    <w:top w:val="single" w:sz="6" w:space="0" w:color="auto"/>
                    <w:left w:val="single" w:sz="6" w:space="0" w:color="auto"/>
                    <w:bottom w:val="single" w:sz="6" w:space="0" w:color="auto"/>
                    <w:right w:val="single" w:sz="6" w:space="0" w:color="auto"/>
                  </w:tcBorders>
                  <w:shd w:val="clear" w:color="auto" w:fill="FFFFFF"/>
                </w:tcPr>
                <w:p w14:paraId="27A4A1D4" w14:textId="77777777" w:rsidR="00B50A83" w:rsidRPr="00CE01F9" w:rsidRDefault="00B50A83" w:rsidP="00CE01F9">
                  <w:pPr>
                    <w:shd w:val="clear" w:color="auto" w:fill="FFFFFF"/>
                    <w:ind w:left="878"/>
                    <w:jc w:val="both"/>
                  </w:pPr>
                  <w:r w:rsidRPr="00CE01F9">
                    <w:rPr>
                      <w:b/>
                      <w:bCs/>
                      <w:lang w:val="es-ES_tradnl"/>
                    </w:rPr>
                    <w:t>Enero</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14:paraId="71E11662" w14:textId="77777777" w:rsidR="00B50A83" w:rsidRPr="00CE01F9" w:rsidRDefault="00B50A83" w:rsidP="00CE01F9">
                  <w:pPr>
                    <w:shd w:val="clear" w:color="auto" w:fill="FFFFFF"/>
                    <w:ind w:left="1435"/>
                    <w:jc w:val="both"/>
                  </w:pPr>
                  <w:r w:rsidRPr="00CE01F9">
                    <w:rPr>
                      <w:b/>
                      <w:bCs/>
                      <w:lang w:val="es-ES_tradnl"/>
                    </w:rPr>
                    <w:t>Abril</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14:paraId="63249BAB" w14:textId="77777777" w:rsidR="00B50A83" w:rsidRPr="00CE01F9" w:rsidRDefault="00B50A83" w:rsidP="00CE01F9">
                  <w:pPr>
                    <w:shd w:val="clear" w:color="auto" w:fill="FFFFFF"/>
                    <w:ind w:left="1574"/>
                    <w:jc w:val="both"/>
                  </w:pPr>
                  <w:r w:rsidRPr="00CE01F9">
                    <w:rPr>
                      <w:b/>
                      <w:bCs/>
                      <w:lang w:val="es-ES_tradnl"/>
                    </w:rPr>
                    <w:t>Mayo</w:t>
                  </w:r>
                </w:p>
              </w:tc>
            </w:tr>
            <w:tr w:rsidR="00B50A83" w:rsidRPr="00CE01F9" w14:paraId="1BEDBCBA" w14:textId="77777777" w:rsidTr="00413BBA">
              <w:trPr>
                <w:trHeight w:hRule="exact" w:val="2088"/>
              </w:trPr>
              <w:tc>
                <w:tcPr>
                  <w:tcW w:w="2299" w:type="dxa"/>
                  <w:tcBorders>
                    <w:top w:val="single" w:sz="6" w:space="0" w:color="auto"/>
                    <w:left w:val="single" w:sz="6" w:space="0" w:color="auto"/>
                    <w:bottom w:val="single" w:sz="6" w:space="0" w:color="auto"/>
                    <w:right w:val="single" w:sz="6" w:space="0" w:color="auto"/>
                  </w:tcBorders>
                  <w:shd w:val="clear" w:color="auto" w:fill="FFFFFF"/>
                </w:tcPr>
                <w:p w14:paraId="3616DFF2" w14:textId="77777777" w:rsidR="00B50A83" w:rsidRPr="00CE01F9" w:rsidRDefault="00B50A83" w:rsidP="00CE01F9">
                  <w:pPr>
                    <w:shd w:val="clear" w:color="auto" w:fill="FFFFFF"/>
                    <w:spacing w:line="221" w:lineRule="exact"/>
                    <w:ind w:left="230" w:firstLine="5"/>
                    <w:jc w:val="both"/>
                  </w:pPr>
                  <w:r w:rsidRPr="00CE01F9">
                    <w:rPr>
                      <w:lang w:val="es-ES_tradnl"/>
                    </w:rPr>
                    <w:t>Elaboración del informe  . de rendición de cuentas y     organización     del proceso.</w:t>
                  </w:r>
                </w:p>
              </w:tc>
              <w:tc>
                <w:tcPr>
                  <w:tcW w:w="3355" w:type="dxa"/>
                  <w:tcBorders>
                    <w:top w:val="single" w:sz="6" w:space="0" w:color="auto"/>
                    <w:left w:val="single" w:sz="6" w:space="0" w:color="auto"/>
                    <w:bottom w:val="single" w:sz="6" w:space="0" w:color="auto"/>
                    <w:right w:val="single" w:sz="6" w:space="0" w:color="auto"/>
                  </w:tcBorders>
                  <w:shd w:val="clear" w:color="auto" w:fill="FFFFFF"/>
                </w:tcPr>
                <w:p w14:paraId="269A2972" w14:textId="77777777" w:rsidR="00B50A83" w:rsidRPr="00CE01F9" w:rsidRDefault="00B50A83" w:rsidP="00CE01F9">
                  <w:pPr>
                    <w:shd w:val="clear" w:color="auto" w:fill="FFFFFF"/>
                    <w:spacing w:line="221" w:lineRule="exact"/>
                    <w:ind w:left="226" w:right="86" w:firstLine="5"/>
                    <w:jc w:val="both"/>
                  </w:pPr>
                  <w:r w:rsidRPr="00CE01F9">
                    <w:rPr>
                      <w:lang w:val="es-ES_tradnl"/>
                    </w:rPr>
                    <w:t>Deliberación   pública   y   evaluación ciudadana del informe de rendición de cuentas en sus territorios de las instituciones    que    manejen    fondos públicos    y    Entidades    Operativas Desconcentradas (EOD) de todas las funciones del Estado.</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14:paraId="0334CECA" w14:textId="77777777" w:rsidR="00B50A83" w:rsidRPr="00CE01F9" w:rsidRDefault="00B50A83" w:rsidP="00CE01F9">
                  <w:pPr>
                    <w:shd w:val="clear" w:color="auto" w:fill="FFFFFF"/>
                    <w:spacing w:line="221" w:lineRule="exact"/>
                    <w:ind w:left="230" w:right="106"/>
                    <w:jc w:val="both"/>
                  </w:pPr>
                  <w:r w:rsidRPr="00CE01F9">
                    <w:rPr>
                      <w:lang w:val="es-ES_tradnl"/>
                    </w:rPr>
                    <w:t>Deliberación  pública  con  la ciudadanía del   informe   de   rendición   de   cuentas, por   las   máximas   autoridades   de   las instituciones   que   forman   parte   de   las funciones: Ejecutiva, Legislativa, Judicial, Electoral y de Transparencia y Control Social; los medios de comunicación; y, las instituciones de educación superior.</w:t>
                  </w:r>
                </w:p>
              </w:tc>
            </w:tr>
          </w:tbl>
          <w:p w14:paraId="45753C4A" w14:textId="77296307" w:rsidR="00B50A83" w:rsidRPr="00CE01F9" w:rsidRDefault="00B50A83" w:rsidP="00CE01F9">
            <w:pPr>
              <w:jc w:val="both"/>
              <w:rPr>
                <w:color w:val="000080"/>
                <w:lang w:eastAsia="es-ES"/>
              </w:rPr>
            </w:pPr>
          </w:p>
          <w:p w14:paraId="11FE5C2E" w14:textId="25485219" w:rsidR="00B50A83" w:rsidRPr="00CE01F9" w:rsidRDefault="00B50A83" w:rsidP="00CE01F9">
            <w:pPr>
              <w:jc w:val="both"/>
              <w:rPr>
                <w:color w:val="000080"/>
                <w:lang w:eastAsia="es-ES"/>
              </w:rPr>
            </w:pPr>
            <w:r w:rsidRPr="00CE01F9">
              <w:rPr>
                <w:color w:val="000080"/>
                <w:lang w:eastAsia="es-ES"/>
              </w:rPr>
              <w:t>Artículo 3.- Establecer el mecanismo de rendición de cuentas para los gobiernos autónomos descentralizados en los niveles provincial, cantonal y parroquial; y, las personas jurídicas creadas por acto normativo de los gobiernos autónomos descentralizados, conforme a las siguientes fases:</w:t>
            </w:r>
          </w:p>
          <w:p w14:paraId="62824878" w14:textId="77777777" w:rsidR="00B50A83" w:rsidRPr="00CE01F9" w:rsidRDefault="00B50A83" w:rsidP="00CE01F9">
            <w:pPr>
              <w:jc w:val="both"/>
              <w:rPr>
                <w:color w:val="000080"/>
                <w:lang w:eastAsia="es-ES"/>
              </w:rPr>
            </w:pPr>
          </w:p>
          <w:p w14:paraId="66231B56" w14:textId="77777777" w:rsidR="00B50A83" w:rsidRPr="00CE01F9" w:rsidRDefault="00B50A83" w:rsidP="00CE01F9">
            <w:pPr>
              <w:jc w:val="both"/>
              <w:rPr>
                <w:color w:val="000080"/>
                <w:lang w:eastAsia="es-ES"/>
              </w:rPr>
            </w:pPr>
            <w:r w:rsidRPr="00CE01F9">
              <w:rPr>
                <w:color w:val="000080"/>
                <w:lang w:eastAsia="es-ES"/>
              </w:rPr>
              <w:t>Fase 1: Planificación y facilitación del proceso de rendición de cuentas por la asamblea ciudadana;</w:t>
            </w:r>
          </w:p>
          <w:p w14:paraId="6BDCAF25" w14:textId="77777777" w:rsidR="00B50A83" w:rsidRPr="00CE01F9" w:rsidRDefault="00B50A83" w:rsidP="00CE01F9">
            <w:pPr>
              <w:jc w:val="both"/>
              <w:rPr>
                <w:color w:val="000080"/>
                <w:lang w:eastAsia="es-ES"/>
              </w:rPr>
            </w:pPr>
            <w:r w:rsidRPr="00CE01F9">
              <w:rPr>
                <w:color w:val="000080"/>
                <w:lang w:eastAsia="es-ES"/>
              </w:rPr>
              <w:t>Fase 2: Evaluación de la gestión y elaboración del informe de rendición de cuentas;</w:t>
            </w:r>
          </w:p>
          <w:p w14:paraId="0C3816C8" w14:textId="77777777" w:rsidR="00B50A83" w:rsidRPr="00CE01F9" w:rsidRDefault="00B50A83" w:rsidP="00CE01F9">
            <w:pPr>
              <w:jc w:val="both"/>
              <w:rPr>
                <w:color w:val="000080"/>
                <w:lang w:eastAsia="es-ES"/>
              </w:rPr>
            </w:pPr>
            <w:r w:rsidRPr="00CE01F9">
              <w:rPr>
                <w:color w:val="000080"/>
                <w:lang w:eastAsia="es-ES"/>
              </w:rPr>
              <w:t>Fase 3: Deliberación pública y evaluación ciudadana del informe de rendición de cuentas; y,</w:t>
            </w:r>
          </w:p>
          <w:p w14:paraId="64096942" w14:textId="37C3BEA6" w:rsidR="0083433D" w:rsidRPr="00CE01F9" w:rsidRDefault="00B50A83" w:rsidP="00CE01F9">
            <w:pPr>
              <w:jc w:val="both"/>
              <w:rPr>
                <w:color w:val="000080"/>
                <w:lang w:eastAsia="es-ES"/>
              </w:rPr>
            </w:pPr>
            <w:r w:rsidRPr="00CE01F9">
              <w:rPr>
                <w:color w:val="000080"/>
                <w:lang w:eastAsia="es-ES"/>
              </w:rPr>
              <w:t>Fase 4: Presentación del informe final de rendición de cuentas que incluye la opinión ciudadana y su plan de atención; monitoreo y seguimiento.</w:t>
            </w:r>
          </w:p>
          <w:p w14:paraId="6B75AB50" w14:textId="1C3A0111" w:rsidR="00B50A83" w:rsidRPr="00CE01F9" w:rsidRDefault="00B50A83" w:rsidP="00CE01F9">
            <w:pPr>
              <w:jc w:val="both"/>
              <w:rPr>
                <w:color w:val="000080"/>
                <w:lang w:eastAsia="es-ES"/>
              </w:rPr>
            </w:pPr>
          </w:p>
          <w:p w14:paraId="589F703A" w14:textId="77777777" w:rsidR="00B50A83" w:rsidRPr="00CE01F9" w:rsidRDefault="00B50A83" w:rsidP="00CE01F9">
            <w:pPr>
              <w:jc w:val="both"/>
              <w:rPr>
                <w:color w:val="000080"/>
                <w:lang w:eastAsia="es-ES"/>
              </w:rPr>
            </w:pPr>
          </w:p>
          <w:p w14:paraId="7F9D0B78" w14:textId="77777777" w:rsidR="00B50A83" w:rsidRPr="00CE01F9" w:rsidRDefault="00B50A83" w:rsidP="00CE01F9">
            <w:pPr>
              <w:jc w:val="both"/>
              <w:rPr>
                <w:color w:val="000080"/>
                <w:lang w:eastAsia="es-ES"/>
              </w:rPr>
            </w:pPr>
          </w:p>
          <w:p w14:paraId="64F34EAF" w14:textId="77777777" w:rsidR="00B50A83" w:rsidRPr="00CE01F9" w:rsidRDefault="00B50A83" w:rsidP="00CE01F9">
            <w:pPr>
              <w:jc w:val="both"/>
              <w:rPr>
                <w:color w:val="000080"/>
                <w:lang w:eastAsia="es-ES"/>
              </w:rPr>
            </w:pPr>
          </w:p>
          <w:p w14:paraId="71652AEF" w14:textId="7D4BA308" w:rsidR="00054BD6" w:rsidRPr="00AA2C6E" w:rsidRDefault="00902B1F" w:rsidP="00AA2C6E">
            <w:pPr>
              <w:jc w:val="both"/>
              <w:rPr>
                <w:color w:val="000080"/>
                <w:lang w:eastAsia="es-ES"/>
              </w:rPr>
            </w:pPr>
            <w:hyperlink r:id="rId24" w:history="1">
              <w:r w:rsidR="00B50A83" w:rsidRPr="00CE01F9">
                <w:rPr>
                  <w:rStyle w:val="Hipervnculo"/>
                  <w:lang w:eastAsia="es-ES"/>
                </w:rPr>
                <w:t>Ver Registro Oficial</w:t>
              </w:r>
            </w:hyperlink>
          </w:p>
        </w:tc>
      </w:tr>
    </w:tbl>
    <w:p w14:paraId="45463312" w14:textId="3241FE17" w:rsidR="007B51FE" w:rsidRPr="00CE01F9" w:rsidRDefault="007B51FE" w:rsidP="00CE01F9">
      <w:pPr>
        <w:jc w:val="both"/>
      </w:pPr>
    </w:p>
    <w:p w14:paraId="28BD94AB" w14:textId="0BFD3592" w:rsidR="00D21133" w:rsidRPr="00CE01F9" w:rsidRDefault="00D21133" w:rsidP="00CE01F9">
      <w:pPr>
        <w:jc w:val="both"/>
      </w:pPr>
    </w:p>
    <w:p w14:paraId="0BFCE687" w14:textId="00247D46" w:rsidR="00D21133" w:rsidRPr="00CE01F9" w:rsidRDefault="00D21133" w:rsidP="00CE01F9">
      <w:pPr>
        <w:jc w:val="both"/>
      </w:pPr>
    </w:p>
    <w:p w14:paraId="12E68AB3" w14:textId="3163A535" w:rsidR="00D21133" w:rsidRPr="00CE01F9" w:rsidRDefault="00D21133" w:rsidP="00CE01F9">
      <w:pPr>
        <w:jc w:val="both"/>
      </w:pPr>
    </w:p>
    <w:p w14:paraId="56C5C298" w14:textId="7BC71330" w:rsidR="00D21133" w:rsidRPr="00CE01F9" w:rsidRDefault="00D21133" w:rsidP="00CE01F9">
      <w:pPr>
        <w:jc w:val="both"/>
      </w:pPr>
    </w:p>
    <w:p w14:paraId="4CCF7326" w14:textId="7DF8387A" w:rsidR="00E45713" w:rsidRPr="00CE01F9" w:rsidRDefault="00D21133" w:rsidP="00CE01F9">
      <w:pPr>
        <w:jc w:val="both"/>
      </w:pPr>
      <w:r w:rsidRPr="00CE01F9">
        <w:rPr>
          <w:noProof/>
          <w:lang w:val="es-EC" w:eastAsia="es-EC"/>
        </w:rPr>
        <mc:AlternateContent>
          <mc:Choice Requires="wps">
            <w:drawing>
              <wp:inline distT="0" distB="0" distL="0" distR="0" wp14:anchorId="3D867E27" wp14:editId="7A2AF4F3">
                <wp:extent cx="1603612" cy="220071"/>
                <wp:effectExtent l="0" t="0" r="15875" b="27940"/>
                <wp:docPr id="14" name="Rectángulo 14"/>
                <wp:cNvGraphicFramePr/>
                <a:graphic xmlns:a="http://schemas.openxmlformats.org/drawingml/2006/main">
                  <a:graphicData uri="http://schemas.microsoft.com/office/word/2010/wordprocessingShape">
                    <wps:wsp>
                      <wps:cNvSpPr/>
                      <wps:spPr>
                        <a:xfrm>
                          <a:off x="0" y="0"/>
                          <a:ext cx="1603612" cy="220071"/>
                        </a:xfrm>
                        <a:prstGeom prst="rect">
                          <a:avLst/>
                        </a:prstGeom>
                        <a:solidFill>
                          <a:schemeClr val="accent5">
                            <a:lumMod val="5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01B0F" w14:textId="4CDE9FDE" w:rsidR="00D21133" w:rsidRPr="00D21133" w:rsidRDefault="00D21133" w:rsidP="00D21133">
                            <w:pPr>
                              <w:jc w:val="center"/>
                              <w:rPr>
                                <w:lang w:val="es-CO"/>
                              </w:rPr>
                            </w:pPr>
                            <w:r>
                              <w:rPr>
                                <w:lang w:val="es-CO"/>
                              </w:rPr>
                              <w:t xml:space="preserve">Jueves </w:t>
                            </w:r>
                            <w:r w:rsidR="007A11AD">
                              <w:rPr>
                                <w:lang w:val="es-CO"/>
                              </w:rPr>
                              <w:t>9 de Febrero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D867E27" id="Rectángulo 14" o:spid="_x0000_s1032" style="width:126.25pt;height:1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" fillcolor="#1f3763 [1608]" strokecolor="#2f5496 [2408]" strokeweight="1pt">
                <v:textbox>
                  <w:txbxContent>
                    <w:p w14:paraId="76501B0F" w14:textId="4CDE9FDE" w:rsidR="00D21133" w:rsidRPr="00D21133" w:rsidRDefault="00D21133" w:rsidP="00D21133">
                      <w:pPr>
                        <w:jc w:val="center"/>
                        <w:rPr>
                          <w:lang w:val="es-CO"/>
                        </w:rPr>
                      </w:pPr>
                      <w:r>
                        <w:rPr>
                          <w:lang w:val="es-CO"/>
                        </w:rPr>
                        <w:t xml:space="preserve">Jueves </w:t>
                      </w:r>
                      <w:r w:rsidR="007A11AD">
                        <w:rPr>
                          <w:lang w:val="es-CO"/>
                        </w:rPr>
                        <w:t xml:space="preserve">9 de </w:t>
                      </w:r>
                      <w:proofErr w:type="gramStart"/>
                      <w:r w:rsidR="007A11AD">
                        <w:rPr>
                          <w:lang w:val="es-CO"/>
                        </w:rPr>
                        <w:t>Febrero</w:t>
                      </w:r>
                      <w:proofErr w:type="gramEnd"/>
                    </w:p>
                  </w:txbxContent>
                </v:textbox>
                <w10:anchorlock/>
              </v:rect>
            </w:pict>
          </mc:Fallback>
        </mc:AlternateContent>
      </w:r>
    </w:p>
    <w:p w14:paraId="02ADC399"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7603D951" w14:textId="77777777" w:rsidTr="002966FE">
        <w:trPr>
          <w:trHeight w:val="1380"/>
        </w:trPr>
        <w:tc>
          <w:tcPr>
            <w:tcW w:w="9257" w:type="dxa"/>
            <w:shd w:val="clear" w:color="auto" w:fill="E6F1DF"/>
          </w:tcPr>
          <w:p w14:paraId="5F358611" w14:textId="77777777" w:rsidR="00B56106" w:rsidRPr="00CE01F9" w:rsidRDefault="00B56106" w:rsidP="00CE01F9">
            <w:pPr>
              <w:jc w:val="both"/>
              <w:rPr>
                <w:lang w:eastAsia="es-ES"/>
              </w:rPr>
            </w:pPr>
          </w:p>
          <w:p w14:paraId="236530F1" w14:textId="77777777" w:rsidR="00B56106" w:rsidRPr="00CE01F9" w:rsidRDefault="00B56106" w:rsidP="00CE01F9">
            <w:pPr>
              <w:jc w:val="both"/>
              <w:rPr>
                <w:color w:val="000080"/>
                <w:lang w:eastAsia="es-ES"/>
              </w:rPr>
            </w:pPr>
          </w:p>
          <w:p w14:paraId="7C135434" w14:textId="77777777" w:rsidR="00B56106" w:rsidRPr="00CE01F9" w:rsidRDefault="00B56106" w:rsidP="00CE01F9">
            <w:pPr>
              <w:jc w:val="both"/>
              <w:rPr>
                <w:b/>
                <w:color w:val="000080"/>
                <w:lang w:eastAsia="es-ES"/>
              </w:rPr>
            </w:pPr>
            <w:r w:rsidRPr="00CE01F9">
              <w:rPr>
                <w:b/>
                <w:color w:val="000080"/>
                <w:lang w:eastAsia="es-ES"/>
              </w:rPr>
              <w:t>ADÓPTESE COMO DECISIÓN DE POLÍTICA DE USO, APROVECHAMIENTO O ENAJENACIÓN,</w:t>
            </w:r>
          </w:p>
          <w:p w14:paraId="0C925A1C" w14:textId="77777777" w:rsidR="00B56106" w:rsidRPr="00CE01F9" w:rsidRDefault="00B56106" w:rsidP="00CE01F9">
            <w:pPr>
              <w:jc w:val="both"/>
              <w:rPr>
                <w:b/>
                <w:color w:val="000080"/>
                <w:lang w:eastAsia="es-ES"/>
              </w:rPr>
            </w:pPr>
            <w:r w:rsidRPr="00CE01F9">
              <w:rPr>
                <w:b/>
                <w:color w:val="000080"/>
                <w:lang w:eastAsia="es-ES"/>
              </w:rPr>
              <w:t>DE ACTIVIDADES O EMPRENDIMIENTOS Y BIENES PÚBLICOS, LA DE HACER LÍQUIDAS LAS</w:t>
            </w:r>
          </w:p>
          <w:p w14:paraId="6597AA87" w14:textId="77777777" w:rsidR="00B56106" w:rsidRPr="00CE01F9" w:rsidRDefault="00B56106" w:rsidP="00CE01F9">
            <w:pPr>
              <w:jc w:val="both"/>
              <w:rPr>
                <w:b/>
                <w:color w:val="000080"/>
                <w:lang w:eastAsia="es-ES"/>
              </w:rPr>
            </w:pPr>
            <w:r w:rsidRPr="00CE01F9">
              <w:rPr>
                <w:b/>
                <w:color w:val="000080"/>
                <w:lang w:eastAsia="es-ES"/>
              </w:rPr>
              <w:t>INVERSIONES PREVIAMENTE EFECTUADAS EN ACTIVIDADES O EMPRENDIMIENTOS Y BIENES PÚBLICOS DE CNT E.P.</w:t>
            </w:r>
          </w:p>
          <w:p w14:paraId="0675EC64" w14:textId="77777777" w:rsidR="00B56106" w:rsidRPr="00CE01F9" w:rsidRDefault="00B56106" w:rsidP="00CE01F9">
            <w:pPr>
              <w:jc w:val="both"/>
              <w:rPr>
                <w:b/>
                <w:color w:val="000080"/>
                <w:lang w:eastAsia="es-ES"/>
              </w:rPr>
            </w:pPr>
          </w:p>
          <w:p w14:paraId="74FA68A7" w14:textId="0A5EB288" w:rsidR="00B56106" w:rsidRPr="00CE01F9" w:rsidRDefault="00B56106" w:rsidP="00CE01F9">
            <w:pPr>
              <w:jc w:val="both"/>
              <w:rPr>
                <w:b/>
                <w:color w:val="000080"/>
                <w:lang w:eastAsia="es-ES"/>
              </w:rPr>
            </w:pPr>
            <w:r w:rsidRPr="00CE01F9">
              <w:rPr>
                <w:b/>
                <w:color w:val="000080"/>
                <w:lang w:eastAsia="es-ES"/>
              </w:rPr>
              <w:t xml:space="preserve">Expedido por: Acuerdo </w:t>
            </w:r>
            <w:r w:rsidRPr="00CE01F9">
              <w:rPr>
                <w:b/>
                <w:bCs/>
                <w:color w:val="000080"/>
                <w:lang w:val="es-ES_tradnl" w:eastAsia="es-ES"/>
              </w:rPr>
              <w:t xml:space="preserve">No. 033-2016 </w:t>
            </w:r>
            <w:r w:rsidRPr="00CE01F9">
              <w:rPr>
                <w:b/>
                <w:color w:val="000080"/>
                <w:lang w:eastAsia="es-ES"/>
              </w:rPr>
              <w:t>Ministra de Telecomunicaciones y de la Sociedad de la Información, publicado en Registro Oficial Nº 941 de 9 de febrero de 2017</w:t>
            </w:r>
          </w:p>
          <w:p w14:paraId="458DD4F0" w14:textId="77777777" w:rsidR="00B56106" w:rsidRPr="00CE01F9" w:rsidRDefault="00B56106" w:rsidP="00CE01F9">
            <w:pPr>
              <w:jc w:val="both"/>
              <w:rPr>
                <w:b/>
                <w:color w:val="000080"/>
                <w:lang w:eastAsia="es-ES"/>
              </w:rPr>
            </w:pPr>
          </w:p>
          <w:p w14:paraId="6D2EE835" w14:textId="77777777" w:rsidR="00B56106" w:rsidRPr="00CE01F9" w:rsidRDefault="00B56106" w:rsidP="00CE01F9">
            <w:pPr>
              <w:jc w:val="both"/>
              <w:rPr>
                <w:b/>
                <w:bCs/>
                <w:color w:val="000080"/>
                <w:lang w:val="es-ES_tradnl" w:eastAsia="es-ES"/>
              </w:rPr>
            </w:pPr>
          </w:p>
          <w:p w14:paraId="3B8F1E1C"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1.- </w:t>
            </w:r>
            <w:r w:rsidRPr="00CE01F9">
              <w:rPr>
                <w:bCs/>
                <w:color w:val="000080"/>
                <w:lang w:val="es-ES_tradnl" w:eastAsia="es-ES"/>
              </w:rPr>
              <w:t>Adoptar como decisión de política de uso, aprovechamiento o enajenación, de actividades o emprendimientos y bienes públicos, la de hacer líquidas las inversiones previamente efectuadas en actividades o emprendimientos y bienes públicos de la Empresa Pública Corporación Nacional de Telecomunicaciones, CNT E.P. mediante los correspondientes procedimientos de desinversión, de acuerdo a los intereses estatales, esto es para destinar los recursos resultantes al cumplimiento de los objetivos de la planificación nacional. A fin de hacer liquidas las inversiones mencionadas en el inciso anterior, la política estará orientada a la enajenación de bienes públicos relacionados a la prestación de los servicios de telecomunicaciones dentro del marco establecido en el Decreto Ejecutivo No. 1174 publicado en el Segundo Suplemento del Registro Oficial No. 831 de</w:t>
            </w:r>
          </w:p>
          <w:p w14:paraId="7C82DE87" w14:textId="77777777" w:rsidR="00B56106" w:rsidRPr="00CE01F9" w:rsidRDefault="00B56106" w:rsidP="00CE01F9">
            <w:pPr>
              <w:jc w:val="both"/>
              <w:rPr>
                <w:bCs/>
                <w:color w:val="000080"/>
                <w:lang w:val="es-ES_tradnl" w:eastAsia="es-ES"/>
              </w:rPr>
            </w:pPr>
            <w:r w:rsidRPr="00CE01F9">
              <w:rPr>
                <w:bCs/>
                <w:color w:val="000080"/>
                <w:lang w:val="es-ES_tradnl" w:eastAsia="es-ES"/>
              </w:rPr>
              <w:t>01 de septiembre de 2016.</w:t>
            </w:r>
          </w:p>
          <w:p w14:paraId="439FD063" w14:textId="77777777" w:rsidR="00B56106" w:rsidRPr="00CE01F9" w:rsidRDefault="00B56106" w:rsidP="00CE01F9">
            <w:pPr>
              <w:jc w:val="both"/>
              <w:rPr>
                <w:b/>
                <w:bCs/>
                <w:color w:val="000080"/>
                <w:lang w:val="es-ES_tradnl" w:eastAsia="es-ES"/>
              </w:rPr>
            </w:pPr>
          </w:p>
          <w:p w14:paraId="650A3CCE" w14:textId="77777777" w:rsidR="00B56106" w:rsidRPr="00CE01F9" w:rsidRDefault="00B56106" w:rsidP="00CE01F9">
            <w:pPr>
              <w:jc w:val="both"/>
              <w:rPr>
                <w:bCs/>
                <w:color w:val="000080"/>
                <w:lang w:val="es-ES_tradnl" w:eastAsia="es-ES"/>
              </w:rPr>
            </w:pPr>
            <w:r w:rsidRPr="00CE01F9">
              <w:rPr>
                <w:b/>
                <w:bCs/>
                <w:color w:val="000080"/>
                <w:lang w:val="es-ES_tradnl" w:eastAsia="es-ES"/>
              </w:rPr>
              <w:t>Artículo 2</w:t>
            </w:r>
            <w:r w:rsidRPr="00CE01F9">
              <w:rPr>
                <w:bCs/>
                <w:color w:val="000080"/>
                <w:lang w:val="es-ES_tradnl" w:eastAsia="es-ES"/>
              </w:rPr>
              <w:t>.- Poner en conocimiento del Directorio y Gerente General de la Empresa Pública Corporación Nacional de Telecomunicaciones, CNT E.P. la decisión de política adoptada mediante el presente instrumento, a efectos de que se proceda conforme lo dispuesto por la Ley Orgánica de Empresas Públicas, Ley Orgánica de Telecomunicaciones y el Decreto Ejecutivo No. 1174.</w:t>
            </w:r>
          </w:p>
          <w:p w14:paraId="54CB98AE" w14:textId="77777777" w:rsidR="00B56106" w:rsidRPr="00CE01F9" w:rsidRDefault="00B56106" w:rsidP="00CE01F9">
            <w:pPr>
              <w:jc w:val="both"/>
              <w:rPr>
                <w:bCs/>
                <w:color w:val="000080"/>
                <w:lang w:val="es-ES_tradnl" w:eastAsia="es-ES"/>
              </w:rPr>
            </w:pPr>
          </w:p>
          <w:p w14:paraId="21AD2FFE"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3.- </w:t>
            </w:r>
            <w:r w:rsidRPr="00CE01F9">
              <w:rPr>
                <w:bCs/>
                <w:color w:val="000080"/>
                <w:lang w:val="es-ES_tradnl" w:eastAsia="es-ES"/>
              </w:rPr>
              <w:t>De la ejecución y seguimiento del presente Acuerdo encárguese la Subsecretaría de Telecomunicaciones y Tecnologías de la Información y Comunicación.</w:t>
            </w:r>
          </w:p>
          <w:p w14:paraId="64FCA11E" w14:textId="692E5F09" w:rsidR="00B56106" w:rsidRPr="00CE01F9" w:rsidRDefault="00B56106" w:rsidP="00CE01F9">
            <w:pPr>
              <w:jc w:val="both"/>
              <w:rPr>
                <w:color w:val="000080"/>
                <w:lang w:eastAsia="es-ES"/>
              </w:rPr>
            </w:pPr>
          </w:p>
          <w:p w14:paraId="4ABDDA75" w14:textId="77777777" w:rsidR="00B56106" w:rsidRPr="00CE01F9" w:rsidRDefault="00902B1F" w:rsidP="00CE01F9">
            <w:pPr>
              <w:jc w:val="both"/>
              <w:rPr>
                <w:color w:val="000080"/>
                <w:lang w:eastAsia="es-ES"/>
              </w:rPr>
            </w:pPr>
            <w:hyperlink r:id="rId25" w:history="1">
              <w:r w:rsidR="00B56106" w:rsidRPr="00CE01F9">
                <w:rPr>
                  <w:rStyle w:val="Hipervnculo"/>
                  <w:lang w:eastAsia="es-ES"/>
                </w:rPr>
                <w:t>Ver Registro Oficial</w:t>
              </w:r>
            </w:hyperlink>
          </w:p>
          <w:p w14:paraId="716CCD10" w14:textId="1F89166F" w:rsidR="00B56106" w:rsidRPr="00CE01F9" w:rsidRDefault="00B56106" w:rsidP="00CE01F9">
            <w:pPr>
              <w:jc w:val="both"/>
              <w:rPr>
                <w:b/>
                <w:color w:val="000080"/>
                <w:lang w:eastAsia="es-ES"/>
              </w:rPr>
            </w:pPr>
          </w:p>
        </w:tc>
      </w:tr>
    </w:tbl>
    <w:p w14:paraId="0CB4F808"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59BD41F6" w14:textId="77777777" w:rsidTr="002966FE">
        <w:trPr>
          <w:trHeight w:val="1380"/>
        </w:trPr>
        <w:tc>
          <w:tcPr>
            <w:tcW w:w="9257" w:type="dxa"/>
            <w:shd w:val="clear" w:color="auto" w:fill="DDFFFF"/>
          </w:tcPr>
          <w:p w14:paraId="159C0B46" w14:textId="77777777" w:rsidR="00B56106" w:rsidRPr="00CE01F9" w:rsidRDefault="00B56106" w:rsidP="00CE01F9">
            <w:pPr>
              <w:jc w:val="both"/>
              <w:rPr>
                <w:b/>
                <w:color w:val="000080"/>
                <w:lang w:eastAsia="es-ES"/>
              </w:rPr>
            </w:pPr>
            <w:r w:rsidRPr="00CE01F9">
              <w:rPr>
                <w:b/>
                <w:color w:val="000080"/>
                <w:lang w:eastAsia="es-ES"/>
              </w:rPr>
              <w:t>SOLICÍTESE A LOS GAD MUNICIPALES Y DISTRITALES, QUE PREVIO A OTORGAR EL PERMISO DE FUNCIONAMIENTO DE LAS PERSONAS NATURALES O JURÍDICAS QUE PRESTEN O VAYAN A PRESTAR SERVICIOS COMO OPERADORAS POSTALES SE REQUIERA LA PRESENTACIÓN DE LA LICENCIA DE FUNCIONAMIENTO OTORGADA POR LA AGENCIA DE REGULACIÓN Y CONTROL POSTAL (ARCP)</w:t>
            </w:r>
          </w:p>
          <w:p w14:paraId="1E693108" w14:textId="77777777" w:rsidR="00B56106" w:rsidRPr="00CE01F9" w:rsidRDefault="00B56106" w:rsidP="00CE01F9">
            <w:pPr>
              <w:jc w:val="both"/>
              <w:rPr>
                <w:b/>
                <w:color w:val="000080"/>
                <w:lang w:eastAsia="es-ES"/>
              </w:rPr>
            </w:pPr>
          </w:p>
          <w:p w14:paraId="448AC703" w14:textId="77777777" w:rsidR="00B56106" w:rsidRPr="00CE01F9" w:rsidRDefault="00B56106" w:rsidP="00CE01F9">
            <w:pPr>
              <w:jc w:val="both"/>
              <w:rPr>
                <w:b/>
                <w:color w:val="000080"/>
                <w:lang w:eastAsia="es-ES"/>
              </w:rPr>
            </w:pPr>
          </w:p>
          <w:p w14:paraId="1B01A665" w14:textId="77777777" w:rsidR="00B56106" w:rsidRPr="00CE01F9" w:rsidRDefault="00B56106" w:rsidP="00CE01F9">
            <w:pPr>
              <w:jc w:val="both"/>
              <w:rPr>
                <w:b/>
                <w:color w:val="000080"/>
                <w:lang w:eastAsia="es-ES"/>
              </w:rPr>
            </w:pPr>
            <w:r w:rsidRPr="00CE01F9">
              <w:rPr>
                <w:b/>
                <w:color w:val="000080"/>
                <w:lang w:eastAsia="es-ES"/>
              </w:rPr>
              <w:t>Expedido por: Acuerdo 002-2017, publicado en  Registro Oficial Nº 941 de 9 de febrero de 2017</w:t>
            </w:r>
          </w:p>
          <w:p w14:paraId="29591E2D" w14:textId="77777777" w:rsidR="00B56106" w:rsidRPr="00CE01F9" w:rsidRDefault="00B56106" w:rsidP="00CE01F9">
            <w:pPr>
              <w:jc w:val="both"/>
              <w:rPr>
                <w:b/>
                <w:color w:val="000080"/>
                <w:lang w:eastAsia="es-ES"/>
              </w:rPr>
            </w:pPr>
          </w:p>
          <w:p w14:paraId="5AE761A3" w14:textId="77777777" w:rsidR="00B56106" w:rsidRPr="00CE01F9" w:rsidRDefault="00B56106" w:rsidP="00CE01F9">
            <w:pPr>
              <w:jc w:val="both"/>
              <w:rPr>
                <w:b/>
                <w:color w:val="000080"/>
                <w:lang w:eastAsia="es-ES"/>
              </w:rPr>
            </w:pPr>
          </w:p>
          <w:p w14:paraId="79999A61" w14:textId="77777777" w:rsidR="00B56106" w:rsidRPr="00CE01F9" w:rsidRDefault="00B56106" w:rsidP="00CE01F9">
            <w:pPr>
              <w:jc w:val="both"/>
              <w:rPr>
                <w:color w:val="000080"/>
                <w:lang w:eastAsia="es-ES"/>
              </w:rPr>
            </w:pPr>
            <w:r w:rsidRPr="00CE01F9">
              <w:rPr>
                <w:b/>
                <w:color w:val="000080"/>
                <w:lang w:eastAsia="es-ES"/>
              </w:rPr>
              <w:t xml:space="preserve">Artículo 1.- </w:t>
            </w:r>
            <w:r w:rsidRPr="00CE01F9">
              <w:rPr>
                <w:color w:val="000080"/>
                <w:lang w:eastAsia="es-ES"/>
              </w:rPr>
              <w:t>Solicitar de los Gobiernos Autónomos Descentralizados Municipales y Distritales, para que previo a otorgar el permiso de funcionamiento de las personas naturales o jurídicas que presten o vayan a prestar servicios como operadoras postales se requiera la presentación de la licencia de funcionamiento de la oficina postal otorgada por la Agencia de Regulación y Control Postal (ARCP).</w:t>
            </w:r>
          </w:p>
          <w:p w14:paraId="14C47839" w14:textId="77777777" w:rsidR="00B56106" w:rsidRPr="00CE01F9" w:rsidRDefault="00B56106" w:rsidP="00CE01F9">
            <w:pPr>
              <w:jc w:val="both"/>
              <w:rPr>
                <w:color w:val="000080"/>
                <w:lang w:eastAsia="es-ES"/>
              </w:rPr>
            </w:pPr>
            <w:r w:rsidRPr="00CE01F9">
              <w:rPr>
                <w:b/>
                <w:color w:val="000080"/>
                <w:lang w:eastAsia="es-ES"/>
              </w:rPr>
              <w:t xml:space="preserve">Artículo 2.- </w:t>
            </w:r>
            <w:r w:rsidRPr="00CE01F9">
              <w:rPr>
                <w:color w:val="000080"/>
                <w:lang w:eastAsia="es-ES"/>
              </w:rPr>
              <w:t>Deróguese expresamente el Acuerdo Ministerial No. 030-2014 de 09 de mayo de 2014,</w:t>
            </w:r>
          </w:p>
          <w:p w14:paraId="5044D548" w14:textId="77777777" w:rsidR="00B56106" w:rsidRPr="00CE01F9" w:rsidRDefault="00B56106" w:rsidP="00CE01F9">
            <w:pPr>
              <w:jc w:val="both"/>
              <w:rPr>
                <w:color w:val="000080"/>
                <w:lang w:eastAsia="es-ES"/>
              </w:rPr>
            </w:pPr>
            <w:r w:rsidRPr="00CE01F9">
              <w:rPr>
                <w:color w:val="000080"/>
                <w:lang w:eastAsia="es-ES"/>
              </w:rPr>
              <w:t>publicado en el Registro Oficial No. 265 de 11 de junio de 2014.</w:t>
            </w:r>
          </w:p>
          <w:p w14:paraId="7BB71C4B" w14:textId="77777777" w:rsidR="00B56106" w:rsidRPr="00CE01F9" w:rsidRDefault="00B56106" w:rsidP="00CE01F9">
            <w:pPr>
              <w:jc w:val="both"/>
              <w:rPr>
                <w:b/>
                <w:color w:val="000080"/>
                <w:highlight w:val="lightGray"/>
                <w:lang w:eastAsia="es-ES"/>
              </w:rPr>
            </w:pPr>
          </w:p>
          <w:p w14:paraId="3AC57417" w14:textId="77777777" w:rsidR="00B56106" w:rsidRPr="00CE01F9" w:rsidRDefault="00B56106" w:rsidP="00CE01F9">
            <w:pPr>
              <w:jc w:val="both"/>
              <w:rPr>
                <w:color w:val="000080"/>
                <w:lang w:eastAsia="es-ES"/>
              </w:rPr>
            </w:pPr>
            <w:r w:rsidRPr="00CE01F9">
              <w:rPr>
                <w:b/>
                <w:color w:val="000080"/>
                <w:lang w:eastAsia="es-ES"/>
              </w:rPr>
              <w:t xml:space="preserve">Artículo 3.- </w:t>
            </w:r>
            <w:r w:rsidRPr="00CE01F9">
              <w:rPr>
                <w:color w:val="000080"/>
                <w:lang w:eastAsia="es-ES"/>
              </w:rPr>
              <w:t>De la ejecución del presente Acuerdo encárguese la Agencia de Regulación y Control Postal.</w:t>
            </w:r>
          </w:p>
          <w:p w14:paraId="44036029" w14:textId="77777777" w:rsidR="00B56106" w:rsidRPr="00CE01F9" w:rsidRDefault="00B56106" w:rsidP="00CE01F9">
            <w:pPr>
              <w:jc w:val="both"/>
              <w:rPr>
                <w:b/>
                <w:color w:val="000080"/>
                <w:lang w:eastAsia="es-ES"/>
              </w:rPr>
            </w:pPr>
          </w:p>
          <w:p w14:paraId="508CDB83" w14:textId="77777777" w:rsidR="00B56106" w:rsidRPr="00CE01F9" w:rsidRDefault="00B56106" w:rsidP="00CE01F9">
            <w:pPr>
              <w:jc w:val="both"/>
              <w:rPr>
                <w:color w:val="000080"/>
                <w:lang w:eastAsia="es-ES"/>
              </w:rPr>
            </w:pPr>
            <w:r w:rsidRPr="00CE01F9">
              <w:rPr>
                <w:b/>
                <w:color w:val="000080"/>
                <w:lang w:eastAsia="es-ES"/>
              </w:rPr>
              <w:t xml:space="preserve">Artículo 4.- </w:t>
            </w:r>
            <w:r w:rsidRPr="00CE01F9">
              <w:rPr>
                <w:color w:val="000080"/>
                <w:lang w:eastAsia="es-ES"/>
              </w:rPr>
              <w:t>Del control y seguimiento en el cumplimiento de este Acuerdo encárguese a la Subsecretaría de Asuntos Postales y Registro Civil.</w:t>
            </w:r>
          </w:p>
          <w:p w14:paraId="46CE0988" w14:textId="77777777" w:rsidR="00B56106" w:rsidRPr="00CE01F9" w:rsidRDefault="00B56106" w:rsidP="00CE01F9">
            <w:pPr>
              <w:jc w:val="both"/>
              <w:rPr>
                <w:b/>
                <w:color w:val="000080"/>
                <w:lang w:eastAsia="es-ES"/>
              </w:rPr>
            </w:pPr>
          </w:p>
          <w:p w14:paraId="59F2FC13" w14:textId="1684395F" w:rsidR="00B56106" w:rsidRPr="00CE01F9" w:rsidRDefault="00902B1F" w:rsidP="00CE01F9">
            <w:pPr>
              <w:jc w:val="both"/>
              <w:rPr>
                <w:color w:val="000080"/>
                <w:lang w:eastAsia="es-ES"/>
              </w:rPr>
            </w:pPr>
            <w:hyperlink r:id="rId26" w:history="1">
              <w:r w:rsidR="00B56106" w:rsidRPr="00CE01F9">
                <w:rPr>
                  <w:rStyle w:val="Hipervnculo"/>
                  <w:lang w:eastAsia="es-ES"/>
                </w:rPr>
                <w:t>Ver Registro Oficial</w:t>
              </w:r>
            </w:hyperlink>
          </w:p>
        </w:tc>
      </w:tr>
    </w:tbl>
    <w:p w14:paraId="4C986B22" w14:textId="77777777" w:rsidR="00B56106" w:rsidRPr="00CE01F9" w:rsidRDefault="00B56106" w:rsidP="00CE01F9">
      <w:pPr>
        <w:jc w:val="both"/>
      </w:pPr>
    </w:p>
    <w:p w14:paraId="0E52DF5B"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4F762BC0" w14:textId="77777777" w:rsidTr="002966FE">
        <w:trPr>
          <w:trHeight w:val="1380"/>
        </w:trPr>
        <w:tc>
          <w:tcPr>
            <w:tcW w:w="9257" w:type="dxa"/>
            <w:shd w:val="clear" w:color="auto" w:fill="E6F1DF"/>
          </w:tcPr>
          <w:p w14:paraId="1C4F5E08" w14:textId="77777777" w:rsidR="00B56106" w:rsidRPr="00CE01F9" w:rsidRDefault="00B56106" w:rsidP="00CE01F9">
            <w:pPr>
              <w:jc w:val="both"/>
              <w:rPr>
                <w:b/>
                <w:color w:val="000080"/>
                <w:lang w:eastAsia="es-ES"/>
              </w:rPr>
            </w:pPr>
            <w:r w:rsidRPr="00CE01F9">
              <w:rPr>
                <w:b/>
                <w:color w:val="000080"/>
                <w:lang w:eastAsia="es-ES"/>
              </w:rPr>
              <w:t>REGLAMENTO DE CONTRATACIONES DEL GIRO ESPECÍFICO DE NEGOCIO DE ASTILLEROS NAVALES ECUATORIANOS -ASTINAVE EP-</w:t>
            </w:r>
          </w:p>
          <w:p w14:paraId="2BD726AF" w14:textId="77777777" w:rsidR="00B56106" w:rsidRPr="00CE01F9" w:rsidRDefault="00B56106" w:rsidP="00CE01F9">
            <w:pPr>
              <w:jc w:val="both"/>
              <w:rPr>
                <w:b/>
                <w:color w:val="000080"/>
                <w:lang w:eastAsia="es-ES"/>
              </w:rPr>
            </w:pPr>
          </w:p>
          <w:p w14:paraId="77F3CFE0" w14:textId="7B81997D" w:rsidR="00B56106" w:rsidRPr="00CE01F9" w:rsidRDefault="00B56106" w:rsidP="00CE01F9">
            <w:pPr>
              <w:jc w:val="both"/>
              <w:rPr>
                <w:b/>
                <w:color w:val="000080"/>
                <w:lang w:eastAsia="es-ES"/>
              </w:rPr>
            </w:pPr>
            <w:r w:rsidRPr="00CE01F9">
              <w:rPr>
                <w:b/>
                <w:color w:val="000080"/>
                <w:lang w:eastAsia="es-ES"/>
              </w:rPr>
              <w:t>Expedido por: Resolución</w:t>
            </w:r>
            <w:r w:rsidRPr="00CE01F9">
              <w:t xml:space="preserve"> </w:t>
            </w:r>
            <w:r w:rsidRPr="00CE01F9">
              <w:rPr>
                <w:b/>
                <w:color w:val="000080"/>
                <w:lang w:eastAsia="es-ES"/>
              </w:rPr>
              <w:t xml:space="preserve">No. RE-ASTINAVE EP-GGE-DJU-020-2016. MINISTERIO DE DEFENSA NACIONAL. LA GERENCIA GENERAL ASTILLEROS NAVALES ECUATORIANOS – ASTINAVE EP, publicado </w:t>
            </w:r>
            <w:r w:rsidR="00C64A85" w:rsidRPr="00CE01F9">
              <w:rPr>
                <w:b/>
                <w:color w:val="000080"/>
                <w:lang w:eastAsia="es-ES"/>
              </w:rPr>
              <w:t>en Registro</w:t>
            </w:r>
            <w:r w:rsidRPr="00CE01F9">
              <w:rPr>
                <w:b/>
                <w:color w:val="000080"/>
                <w:lang w:eastAsia="es-ES"/>
              </w:rPr>
              <w:t xml:space="preserve"> Oficial Nº 941 de 9 de febrero de 2017.</w:t>
            </w:r>
          </w:p>
          <w:p w14:paraId="5F7ACF71" w14:textId="77777777" w:rsidR="00B56106" w:rsidRPr="00CE01F9" w:rsidRDefault="00B56106" w:rsidP="00CE01F9">
            <w:pPr>
              <w:jc w:val="both"/>
              <w:rPr>
                <w:b/>
                <w:color w:val="000080"/>
                <w:lang w:eastAsia="es-ES"/>
              </w:rPr>
            </w:pPr>
          </w:p>
          <w:p w14:paraId="057500B0" w14:textId="77248C7E" w:rsidR="00B56106" w:rsidRPr="00CE01F9" w:rsidRDefault="00B56106" w:rsidP="00CE01F9">
            <w:pPr>
              <w:jc w:val="both"/>
              <w:rPr>
                <w:b/>
                <w:color w:val="000080"/>
                <w:lang w:eastAsia="es-ES"/>
              </w:rPr>
            </w:pPr>
            <w:r w:rsidRPr="00CE01F9">
              <w:rPr>
                <w:b/>
                <w:color w:val="000080"/>
                <w:lang w:eastAsia="es-ES"/>
              </w:rPr>
              <w:t xml:space="preserve">Artículo 1: </w:t>
            </w:r>
            <w:r w:rsidR="00C64A85" w:rsidRPr="00CE01F9">
              <w:rPr>
                <w:color w:val="000080"/>
                <w:lang w:eastAsia="es-ES"/>
              </w:rPr>
              <w:t>OBJETO. -</w:t>
            </w:r>
            <w:r w:rsidRPr="00CE01F9">
              <w:rPr>
                <w:color w:val="000080"/>
                <w:lang w:eastAsia="es-ES"/>
              </w:rPr>
              <w:t xml:space="preserve"> El presente reglamento tiene por objeto normar las modalidades de contratación que realice Astilleros Navales Ecuatorianos -ASTINAVE EP-, y que correspondan al giro específico de negocio. En la contratación se deberá garantizar la calidad suficiente o superior, precios más favorables y tiempo más oportuno de entrega o cumplimiento en la ejecución de</w:t>
            </w:r>
            <w:r w:rsidR="00C64A85" w:rsidRPr="00CE01F9">
              <w:rPr>
                <w:color w:val="000080"/>
                <w:lang w:eastAsia="es-ES"/>
              </w:rPr>
              <w:t xml:space="preserve"> </w:t>
            </w:r>
            <w:r w:rsidRPr="00CE01F9">
              <w:rPr>
                <w:color w:val="000080"/>
                <w:lang w:eastAsia="es-ES"/>
              </w:rPr>
              <w:t>obras, adquisición de bienes o prestación de servicios.</w:t>
            </w:r>
          </w:p>
          <w:p w14:paraId="74A82338" w14:textId="77777777" w:rsidR="00B56106" w:rsidRPr="00CE01F9" w:rsidRDefault="00B56106" w:rsidP="00CE01F9">
            <w:pPr>
              <w:jc w:val="both"/>
              <w:rPr>
                <w:b/>
                <w:color w:val="000080"/>
                <w:lang w:eastAsia="es-ES"/>
              </w:rPr>
            </w:pPr>
          </w:p>
          <w:p w14:paraId="715C1FE4" w14:textId="1C73D968" w:rsidR="00B56106" w:rsidRPr="00CE01F9" w:rsidRDefault="00B56106" w:rsidP="00CE01F9">
            <w:pPr>
              <w:jc w:val="both"/>
              <w:rPr>
                <w:color w:val="000080"/>
                <w:lang w:eastAsia="es-ES"/>
              </w:rPr>
            </w:pPr>
            <w:r w:rsidRPr="00CE01F9">
              <w:rPr>
                <w:b/>
                <w:color w:val="000080"/>
                <w:lang w:eastAsia="es-ES"/>
              </w:rPr>
              <w:t xml:space="preserve">Artículo 2: </w:t>
            </w:r>
            <w:r w:rsidRPr="00CE01F9">
              <w:rPr>
                <w:color w:val="000080"/>
                <w:lang w:eastAsia="es-ES"/>
              </w:rPr>
              <w:t>ÁMBITO DE APLICACIÓN.- Corresponden a las contrataciones de giro específico del negocio, de conformidad con lo dispuesto en el Artículo 2 numeral 8 de la Ley Orgánica del Sistema Nacional de Contratación Pública y los artículos 103 y 104 de su Reglamento, las siguientes:</w:t>
            </w:r>
          </w:p>
          <w:p w14:paraId="23683304" w14:textId="77777777" w:rsidR="007A11AD" w:rsidRPr="00CE01F9" w:rsidRDefault="007A11AD" w:rsidP="00CE01F9">
            <w:pPr>
              <w:jc w:val="both"/>
              <w:rPr>
                <w:color w:val="000080"/>
                <w:lang w:eastAsia="es-ES"/>
              </w:rPr>
            </w:pPr>
          </w:p>
          <w:p w14:paraId="7640541A" w14:textId="77777777" w:rsidR="00B56106" w:rsidRPr="00CE01F9" w:rsidRDefault="00B56106" w:rsidP="00CE01F9">
            <w:pPr>
              <w:jc w:val="both"/>
              <w:rPr>
                <w:color w:val="000080"/>
                <w:lang w:eastAsia="es-ES"/>
              </w:rPr>
            </w:pPr>
            <w:r w:rsidRPr="00CE01F9">
              <w:rPr>
                <w:color w:val="000080"/>
                <w:lang w:eastAsia="es-ES"/>
              </w:rPr>
              <w:t>a. Adquisición de bienes para dar el servicio de carenamiento, de mantenimiento, de construcción o</w:t>
            </w:r>
          </w:p>
          <w:p w14:paraId="1CE76767" w14:textId="77777777" w:rsidR="00B56106" w:rsidRPr="00CE01F9" w:rsidRDefault="00B56106" w:rsidP="00CE01F9">
            <w:pPr>
              <w:jc w:val="both"/>
              <w:rPr>
                <w:color w:val="000080"/>
                <w:lang w:eastAsia="es-ES"/>
              </w:rPr>
            </w:pPr>
            <w:r w:rsidRPr="00CE01F9">
              <w:rPr>
                <w:color w:val="000080"/>
                <w:lang w:eastAsia="es-ES"/>
              </w:rPr>
              <w:t>reparación respecto de la estructura, la propulsión y gobierno, la generación eléctrica, el sistema</w:t>
            </w:r>
          </w:p>
          <w:p w14:paraId="74769AEE" w14:textId="6F79D7D3" w:rsidR="00B56106" w:rsidRPr="00CE01F9" w:rsidRDefault="00B56106" w:rsidP="00CE01F9">
            <w:pPr>
              <w:jc w:val="both"/>
              <w:rPr>
                <w:color w:val="000080"/>
                <w:lang w:eastAsia="es-ES"/>
              </w:rPr>
            </w:pPr>
            <w:r w:rsidRPr="00CE01F9">
              <w:rPr>
                <w:color w:val="000080"/>
                <w:lang w:eastAsia="es-ES"/>
              </w:rPr>
              <w:t xml:space="preserve">de navegación, los circuitos y la habitabilidad de unidades navales; </w:t>
            </w:r>
          </w:p>
          <w:p w14:paraId="30599C69" w14:textId="77777777" w:rsidR="007A11AD" w:rsidRPr="00CE01F9" w:rsidRDefault="007A11AD" w:rsidP="00CE01F9">
            <w:pPr>
              <w:jc w:val="both"/>
              <w:rPr>
                <w:color w:val="000080"/>
                <w:lang w:eastAsia="es-ES"/>
              </w:rPr>
            </w:pPr>
          </w:p>
          <w:p w14:paraId="0522855D" w14:textId="78D22B34" w:rsidR="00B56106" w:rsidRPr="00CE01F9" w:rsidRDefault="00B56106" w:rsidP="00CE01F9">
            <w:pPr>
              <w:jc w:val="both"/>
              <w:rPr>
                <w:color w:val="000080"/>
                <w:lang w:eastAsia="es-ES"/>
              </w:rPr>
            </w:pPr>
            <w:r w:rsidRPr="00CE01F9">
              <w:rPr>
                <w:color w:val="000080"/>
                <w:lang w:eastAsia="es-ES"/>
              </w:rPr>
              <w:t xml:space="preserve">b. Trabajos de reparación, modificación, fundición, construcción, operación, cálculos, diseño, montaje, confección, entre otros, relacionados con la construcción o reparación de la estructura, la propulsión y el gobierno, la generación eléctrica, la defensa, sistemas de navegación, los circuitos y la habitabilidad de unidades navales; </w:t>
            </w:r>
          </w:p>
          <w:p w14:paraId="31D05989" w14:textId="77777777" w:rsidR="007A11AD" w:rsidRPr="00CE01F9" w:rsidRDefault="007A11AD" w:rsidP="00CE01F9">
            <w:pPr>
              <w:jc w:val="both"/>
              <w:rPr>
                <w:color w:val="000080"/>
                <w:lang w:eastAsia="es-ES"/>
              </w:rPr>
            </w:pPr>
          </w:p>
          <w:p w14:paraId="1862FFA7" w14:textId="2107A920" w:rsidR="00B56106" w:rsidRPr="00CE01F9" w:rsidRDefault="00B56106" w:rsidP="00CE01F9">
            <w:pPr>
              <w:jc w:val="both"/>
              <w:rPr>
                <w:color w:val="000080"/>
                <w:lang w:eastAsia="es-ES"/>
              </w:rPr>
            </w:pPr>
            <w:r w:rsidRPr="00CE01F9">
              <w:rPr>
                <w:color w:val="000080"/>
                <w:lang w:eastAsia="es-ES"/>
              </w:rPr>
              <w:t xml:space="preserve">c. Los servicios de consultoría y obras que realiza ASTINAVE EP cuando repara, mantiene, carena, transforma, diseña y construye unidades navales para la Armada del Ecuador y/o para la demanda privada; </w:t>
            </w:r>
          </w:p>
          <w:p w14:paraId="3DEFE79F" w14:textId="77777777" w:rsidR="007A11AD" w:rsidRPr="00CE01F9" w:rsidRDefault="007A11AD" w:rsidP="00CE01F9">
            <w:pPr>
              <w:jc w:val="both"/>
              <w:rPr>
                <w:color w:val="000080"/>
                <w:lang w:eastAsia="es-ES"/>
              </w:rPr>
            </w:pPr>
          </w:p>
          <w:p w14:paraId="28F66C5B" w14:textId="3795A50A" w:rsidR="00B56106" w:rsidRPr="00CE01F9" w:rsidRDefault="00B56106" w:rsidP="00CE01F9">
            <w:pPr>
              <w:jc w:val="both"/>
              <w:rPr>
                <w:color w:val="000080"/>
                <w:lang w:eastAsia="es-ES"/>
              </w:rPr>
            </w:pPr>
            <w:r w:rsidRPr="00CE01F9">
              <w:rPr>
                <w:color w:val="000080"/>
                <w:lang w:eastAsia="es-ES"/>
              </w:rPr>
              <w:t xml:space="preserve">d. La adquisición de conectores, componentes electrónicos, sistemas, equipos y tarjetas de computación y procesamiento, dispositivos programables, interfaces, gabinetes, consolas y racks, monitores, accesorios y componentes para gabinetes, racks y consolas, dispositivos para suministro y control de poder, sistemas, equipos y componentes para comunicaciones, plataformas y paquetes informáticos, dispositivos acústicos, ópticos y electro ópticos, transductores, antenas y componentes de radio frecuencia, transceptores, elementos para aislamiento térmico, electromagnético y acústico, elementos para transferencia de calor, sistemas, equipos y componentes para redes, siempre y cuando tales contrataciones estén directamente relacionadas con la reparación, mantenimiento, carenamiento, transformación, diseño y construcción de unidades navales; </w:t>
            </w:r>
          </w:p>
          <w:p w14:paraId="02E94827" w14:textId="77777777" w:rsidR="007A11AD" w:rsidRPr="00CE01F9" w:rsidRDefault="007A11AD" w:rsidP="00CE01F9">
            <w:pPr>
              <w:jc w:val="both"/>
              <w:rPr>
                <w:color w:val="000080"/>
                <w:lang w:eastAsia="es-ES"/>
              </w:rPr>
            </w:pPr>
          </w:p>
          <w:p w14:paraId="10A7ABDD" w14:textId="4A81B9A3" w:rsidR="00B56106" w:rsidRPr="00CE01F9" w:rsidRDefault="00B56106" w:rsidP="00CE01F9">
            <w:pPr>
              <w:jc w:val="both"/>
              <w:rPr>
                <w:color w:val="000080"/>
                <w:lang w:eastAsia="es-ES"/>
              </w:rPr>
            </w:pPr>
            <w:r w:rsidRPr="00CE01F9">
              <w:rPr>
                <w:color w:val="000080"/>
                <w:lang w:eastAsia="es-ES"/>
              </w:rPr>
              <w:t>e. Las soluciones respecto de sistemas de comando, control, comunicaciones, computación, inteligencia, vigilancia reconocimiento, defensa electrónica (radares, soporte electrónico, contramedidas  electrónica, inteligencia electrónica, electro óptico e imágenes), sistemas de seguridad (infraestructura criptográfica y de interceptación), sistemas de defensa acústica, y el servicio de concepción, diseño, implementación y mantenimiento de soluciones integrales para la seguridad y defensa, siempre y cuando tales contrataciones estén directamente relacionadas con la reparación, mantenimiento, carenamiento, transformación, diseño y construcción de unidades navales;</w:t>
            </w:r>
          </w:p>
          <w:p w14:paraId="6DBB8844" w14:textId="77777777" w:rsidR="007A11AD" w:rsidRPr="00CE01F9" w:rsidRDefault="007A11AD" w:rsidP="00CE01F9">
            <w:pPr>
              <w:jc w:val="both"/>
              <w:rPr>
                <w:color w:val="000080"/>
                <w:lang w:eastAsia="es-ES"/>
              </w:rPr>
            </w:pPr>
          </w:p>
          <w:p w14:paraId="0B78F7BC" w14:textId="2C2E7AE0" w:rsidR="00B56106" w:rsidRPr="00CE01F9" w:rsidRDefault="00B56106" w:rsidP="00CE01F9">
            <w:pPr>
              <w:jc w:val="both"/>
              <w:rPr>
                <w:color w:val="000080"/>
                <w:lang w:eastAsia="es-ES"/>
              </w:rPr>
            </w:pPr>
            <w:r w:rsidRPr="00CE01F9">
              <w:rPr>
                <w:color w:val="000080"/>
                <w:lang w:eastAsia="es-ES"/>
              </w:rPr>
              <w:t xml:space="preserve">f. La optimización de procesos de producción en las plataformas costa fuera, la adquisición de equipos </w:t>
            </w:r>
            <w:r w:rsidR="00C64A85" w:rsidRPr="00CE01F9">
              <w:rPr>
                <w:color w:val="000080"/>
                <w:lang w:eastAsia="es-ES"/>
              </w:rPr>
              <w:t>especializados y medios fl</w:t>
            </w:r>
            <w:r w:rsidRPr="00CE01F9">
              <w:rPr>
                <w:color w:val="000080"/>
                <w:lang w:eastAsia="es-ES"/>
              </w:rPr>
              <w:t>otantes, de equipos para plataformas costa afuera, y la producción y mantenimiento de sistemas tecnológicos y electrónicos para la automatización de los procesos productivos en las plataformas.”;</w:t>
            </w:r>
          </w:p>
          <w:p w14:paraId="3AC48E7C" w14:textId="77777777" w:rsidR="00B56106" w:rsidRPr="00CE01F9" w:rsidRDefault="00B56106" w:rsidP="00CE01F9">
            <w:pPr>
              <w:jc w:val="both"/>
              <w:rPr>
                <w:b/>
                <w:color w:val="000080"/>
                <w:lang w:eastAsia="es-ES"/>
              </w:rPr>
            </w:pPr>
          </w:p>
          <w:p w14:paraId="219B04D0" w14:textId="77777777" w:rsidR="00B56106" w:rsidRPr="00CE01F9" w:rsidRDefault="00B56106" w:rsidP="00CE01F9">
            <w:pPr>
              <w:jc w:val="both"/>
              <w:rPr>
                <w:color w:val="000080"/>
                <w:lang w:eastAsia="es-ES"/>
              </w:rPr>
            </w:pPr>
            <w:r w:rsidRPr="00CE01F9">
              <w:rPr>
                <w:b/>
                <w:color w:val="000080"/>
                <w:lang w:eastAsia="es-ES"/>
              </w:rPr>
              <w:t xml:space="preserve">Artículo 3: </w:t>
            </w:r>
            <w:r w:rsidRPr="00CE01F9">
              <w:rPr>
                <w:color w:val="000080"/>
                <w:lang w:eastAsia="es-ES"/>
              </w:rPr>
              <w:t>ACTIVIDADES DIFERENTES AL GIRO ESPECIFICO DEL NEGOCIO.- No estarán sujetas al ámbito de éste reglamento las contrataciones que realice -ASTINAVE EP- diferentes a las señaladas en el artículo precedente, para lo cual se sujetarán a los procesos dinámicos, pre-contractuales, generales o especiales contemplados en la Ley Orgánica del Sistema Nacional de Contratación Pública y su Reglamento General, y resoluciones aplicables. La adquisición de los bienes que se encuentren en el catálogo electrónico del Servicio Nacional de Contratación Pública, así como las de ínfima cuantía se realizarán por los mecanismos comunes establecidos en la LOSNCP, su Reglamento de aplicación y las disposiciones del SERCOP, aunque correspondan al giro específico del negocio. El presente Instrumento no podrá ser utilizado como mecanismo de elusión de los procedimientos de contratación previstos en la Ley Orgánica del Sistema</w:t>
            </w:r>
          </w:p>
          <w:p w14:paraId="53146A44" w14:textId="77777777" w:rsidR="00B56106" w:rsidRPr="00CE01F9" w:rsidRDefault="00B56106" w:rsidP="00CE01F9">
            <w:pPr>
              <w:jc w:val="both"/>
              <w:rPr>
                <w:color w:val="000080"/>
                <w:lang w:eastAsia="es-ES"/>
              </w:rPr>
            </w:pPr>
            <w:r w:rsidRPr="00CE01F9">
              <w:rPr>
                <w:color w:val="000080"/>
                <w:lang w:eastAsia="es-ES"/>
              </w:rPr>
              <w:t xml:space="preserve">Nacional de Contratación Pública </w:t>
            </w:r>
          </w:p>
          <w:p w14:paraId="513D9037" w14:textId="77777777" w:rsidR="00B56106" w:rsidRPr="00CE01F9" w:rsidRDefault="00B56106" w:rsidP="00CE01F9">
            <w:pPr>
              <w:jc w:val="both"/>
              <w:rPr>
                <w:b/>
                <w:color w:val="000080"/>
                <w:lang w:eastAsia="es-ES"/>
              </w:rPr>
            </w:pPr>
          </w:p>
          <w:p w14:paraId="41D25BD5" w14:textId="77777777" w:rsidR="00B56106" w:rsidRPr="00CE01F9" w:rsidRDefault="00B56106" w:rsidP="00CE01F9">
            <w:pPr>
              <w:jc w:val="both"/>
              <w:rPr>
                <w:color w:val="000080"/>
                <w:lang w:eastAsia="es-ES"/>
              </w:rPr>
            </w:pPr>
            <w:r w:rsidRPr="00CE01F9">
              <w:rPr>
                <w:b/>
                <w:color w:val="000080"/>
                <w:lang w:eastAsia="es-ES"/>
              </w:rPr>
              <w:t xml:space="preserve">Artículo 4: </w:t>
            </w:r>
            <w:r w:rsidRPr="00CE01F9">
              <w:rPr>
                <w:color w:val="000080"/>
                <w:lang w:eastAsia="es-ES"/>
              </w:rPr>
              <w:t>DEFINICIONES.- De existir duda en el significado de ciertas palabras contenidas en los</w:t>
            </w:r>
          </w:p>
          <w:p w14:paraId="3E19C9A7" w14:textId="77777777" w:rsidR="00B56106" w:rsidRPr="00CE01F9" w:rsidRDefault="00B56106" w:rsidP="00CE01F9">
            <w:pPr>
              <w:jc w:val="both"/>
              <w:rPr>
                <w:color w:val="000080"/>
                <w:lang w:eastAsia="es-ES"/>
              </w:rPr>
            </w:pPr>
            <w:r w:rsidRPr="00CE01F9">
              <w:rPr>
                <w:color w:val="000080"/>
                <w:lang w:eastAsia="es-ES"/>
              </w:rPr>
              <w:t>documentos precontractuales como contractuales se estará a lo definido en el artículo 6 de la LOSNCP y en lo no previsto en dicha norma se estará a lo determinado en el Código Civil Ecuatoriano.</w:t>
            </w:r>
          </w:p>
          <w:p w14:paraId="7E59EC3F" w14:textId="77777777" w:rsidR="00B56106" w:rsidRPr="00CE01F9" w:rsidRDefault="00B56106" w:rsidP="00CE01F9">
            <w:pPr>
              <w:jc w:val="both"/>
              <w:rPr>
                <w:color w:val="000080"/>
                <w:lang w:eastAsia="es-ES"/>
              </w:rPr>
            </w:pPr>
            <w:r w:rsidRPr="00CE01F9">
              <w:rPr>
                <w:color w:val="000080"/>
                <w:lang w:eastAsia="es-ES"/>
              </w:rPr>
              <w:t>(…)</w:t>
            </w:r>
          </w:p>
          <w:p w14:paraId="5AC93242" w14:textId="77777777" w:rsidR="00B56106" w:rsidRPr="00CE01F9" w:rsidRDefault="00B56106" w:rsidP="00CE01F9">
            <w:pPr>
              <w:jc w:val="both"/>
              <w:rPr>
                <w:color w:val="000080"/>
                <w:lang w:eastAsia="es-ES"/>
              </w:rPr>
            </w:pPr>
          </w:p>
          <w:p w14:paraId="7399F41A" w14:textId="77777777" w:rsidR="00B56106" w:rsidRPr="00CE01F9" w:rsidRDefault="00902B1F" w:rsidP="00CE01F9">
            <w:pPr>
              <w:jc w:val="both"/>
              <w:rPr>
                <w:color w:val="000080"/>
                <w:u w:val="single"/>
                <w:lang w:eastAsia="es-ES"/>
              </w:rPr>
            </w:pPr>
            <w:hyperlink r:id="rId27" w:history="1">
              <w:r w:rsidR="00B56106" w:rsidRPr="00CE01F9">
                <w:rPr>
                  <w:rStyle w:val="Hipervnculo"/>
                  <w:lang w:eastAsia="es-ES"/>
                </w:rPr>
                <w:t xml:space="preserve"> Ver Registro Oficial</w:t>
              </w:r>
            </w:hyperlink>
          </w:p>
          <w:p w14:paraId="74367963" w14:textId="77777777" w:rsidR="00B56106" w:rsidRPr="00CE01F9" w:rsidRDefault="00B56106" w:rsidP="00CE01F9">
            <w:pPr>
              <w:jc w:val="both"/>
              <w:rPr>
                <w:color w:val="000080"/>
                <w:lang w:eastAsia="es-ES"/>
              </w:rPr>
            </w:pPr>
          </w:p>
          <w:p w14:paraId="68DBB330" w14:textId="77777777" w:rsidR="00B56106" w:rsidRPr="00CE01F9" w:rsidRDefault="00B56106" w:rsidP="00CE01F9">
            <w:pPr>
              <w:ind w:left="596"/>
              <w:jc w:val="both"/>
              <w:rPr>
                <w:b/>
                <w:color w:val="000080"/>
                <w:lang w:eastAsia="es-ES"/>
              </w:rPr>
            </w:pPr>
          </w:p>
        </w:tc>
      </w:tr>
    </w:tbl>
    <w:p w14:paraId="0379537F"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379654D9" w14:textId="77777777" w:rsidTr="002966FE">
        <w:trPr>
          <w:trHeight w:val="1380"/>
        </w:trPr>
        <w:tc>
          <w:tcPr>
            <w:tcW w:w="9257" w:type="dxa"/>
            <w:shd w:val="clear" w:color="auto" w:fill="DDFFFF"/>
          </w:tcPr>
          <w:p w14:paraId="6084F472" w14:textId="77777777" w:rsidR="00B56106" w:rsidRPr="00CE01F9" w:rsidRDefault="00B56106" w:rsidP="00CE01F9">
            <w:pPr>
              <w:jc w:val="both"/>
              <w:rPr>
                <w:lang w:eastAsia="es-ES"/>
              </w:rPr>
            </w:pPr>
          </w:p>
          <w:p w14:paraId="6311D51F" w14:textId="70EF8097" w:rsidR="00B56106" w:rsidRPr="00CE01F9" w:rsidRDefault="00B56106" w:rsidP="00CE01F9">
            <w:pPr>
              <w:jc w:val="both"/>
              <w:rPr>
                <w:b/>
                <w:bCs/>
                <w:color w:val="000080"/>
                <w:lang w:val="es-ES_tradnl" w:eastAsia="es-ES"/>
              </w:rPr>
            </w:pPr>
            <w:r w:rsidRPr="00CE01F9">
              <w:rPr>
                <w:b/>
                <w:bCs/>
                <w:color w:val="000080"/>
                <w:lang w:val="es-ES_tradnl" w:eastAsia="es-ES"/>
              </w:rPr>
              <w:t>MODIFÍQUESE LA RESOLUCIÓN ADMINISTRATIVA NO. BCE-051-2016 DE 07 DE JULIO DE 2016</w:t>
            </w:r>
          </w:p>
          <w:p w14:paraId="3E29E0ED" w14:textId="77777777" w:rsidR="00B56106" w:rsidRPr="00CE01F9" w:rsidRDefault="00B56106" w:rsidP="00CE01F9">
            <w:pPr>
              <w:jc w:val="both"/>
              <w:rPr>
                <w:b/>
                <w:bCs/>
                <w:color w:val="000080"/>
                <w:lang w:val="es-ES_tradnl" w:eastAsia="es-ES"/>
              </w:rPr>
            </w:pPr>
          </w:p>
          <w:p w14:paraId="67A6B5B1" w14:textId="1D3C656A" w:rsidR="00B56106" w:rsidRPr="00CE01F9" w:rsidRDefault="00B56106" w:rsidP="00CE01F9">
            <w:pPr>
              <w:jc w:val="both"/>
              <w:rPr>
                <w:b/>
                <w:bCs/>
                <w:color w:val="000080"/>
                <w:lang w:val="es-ES_tradnl" w:eastAsia="es-ES"/>
              </w:rPr>
            </w:pPr>
            <w:r w:rsidRPr="00CE01F9">
              <w:rPr>
                <w:b/>
                <w:color w:val="000080"/>
                <w:lang w:eastAsia="es-ES"/>
              </w:rPr>
              <w:t xml:space="preserve">Expedido por: Resolución </w:t>
            </w:r>
            <w:r w:rsidRPr="00CE01F9">
              <w:rPr>
                <w:b/>
                <w:bCs/>
                <w:color w:val="000080"/>
                <w:lang w:val="es-ES_tradnl" w:eastAsia="es-ES"/>
              </w:rPr>
              <w:t xml:space="preserve">BCE-001-2017 BANCO CENTRAL DEL ECUADOR, </w:t>
            </w:r>
            <w:r w:rsidRPr="00CE01F9">
              <w:rPr>
                <w:b/>
                <w:color w:val="000080"/>
                <w:lang w:eastAsia="es-ES"/>
              </w:rPr>
              <w:t xml:space="preserve">publicado </w:t>
            </w:r>
            <w:r w:rsidR="00CA39F0" w:rsidRPr="00CE01F9">
              <w:rPr>
                <w:b/>
                <w:color w:val="000080"/>
                <w:lang w:eastAsia="es-ES"/>
              </w:rPr>
              <w:t>en Registro</w:t>
            </w:r>
            <w:r w:rsidRPr="00CE01F9">
              <w:rPr>
                <w:b/>
                <w:color w:val="000080"/>
                <w:lang w:eastAsia="es-ES"/>
              </w:rPr>
              <w:t xml:space="preserve"> Oficial Nº 941 de 9 de febrero de 2017.</w:t>
            </w:r>
          </w:p>
          <w:p w14:paraId="01954017" w14:textId="77777777" w:rsidR="00B56106" w:rsidRPr="00CE01F9" w:rsidRDefault="00B56106" w:rsidP="00CE01F9">
            <w:pPr>
              <w:jc w:val="both"/>
              <w:rPr>
                <w:iCs/>
                <w:color w:val="000080"/>
                <w:lang w:eastAsia="es-ES"/>
              </w:rPr>
            </w:pPr>
          </w:p>
          <w:p w14:paraId="55C85E56" w14:textId="77777777" w:rsidR="00B56106" w:rsidRPr="00CE01F9" w:rsidRDefault="00B56106" w:rsidP="00CE01F9">
            <w:pPr>
              <w:jc w:val="both"/>
              <w:rPr>
                <w:color w:val="000080"/>
                <w:lang w:eastAsia="es-ES"/>
              </w:rPr>
            </w:pPr>
            <w:r w:rsidRPr="00CE01F9">
              <w:rPr>
                <w:b/>
                <w:color w:val="000080"/>
                <w:lang w:eastAsia="es-ES"/>
              </w:rPr>
              <w:t xml:space="preserve">Artículo 1.- </w:t>
            </w:r>
            <w:r w:rsidRPr="00CE01F9">
              <w:rPr>
                <w:color w:val="000080"/>
                <w:lang w:eastAsia="es-ES"/>
              </w:rPr>
              <w:t>Sustituir los números 12 y 13 del artículo 1 de la Resolución Administrativa No. BCE-051-2016 de 07 de julio de 2016, por los siguientes:</w:t>
            </w:r>
          </w:p>
          <w:p w14:paraId="02D7FAFD" w14:textId="77777777" w:rsidR="00B56106" w:rsidRPr="00CE01F9" w:rsidRDefault="00B56106" w:rsidP="00CE01F9">
            <w:pPr>
              <w:jc w:val="both"/>
              <w:rPr>
                <w:color w:val="000080"/>
                <w:lang w:eastAsia="es-ES"/>
              </w:rPr>
            </w:pPr>
          </w:p>
          <w:p w14:paraId="32C47083" w14:textId="77777777" w:rsidR="00B56106" w:rsidRPr="00CE01F9" w:rsidRDefault="00B56106" w:rsidP="00CE01F9">
            <w:pPr>
              <w:jc w:val="both"/>
              <w:rPr>
                <w:color w:val="000080"/>
                <w:lang w:eastAsia="es-ES"/>
              </w:rPr>
            </w:pPr>
            <w:r w:rsidRPr="00CE01F9">
              <w:rPr>
                <w:color w:val="000080"/>
                <w:lang w:eastAsia="es-ES"/>
              </w:rPr>
              <w:t>12) Intervenir ejerciendo las funciones y atribuciones concedidas a la máxima autoridad en todas las etapas, así como en la suscripción de los contratos que se originen en los procesos de adquisición o arrendamiento de bienes, ejecución de obras y prestación de servicios, incluidos los de consultoría, previstos en la Ley Orgánica del Sistema Nacional de Contratación Pública, su Reglamento General y las Resoluciones del INCOP y del SERCOP; así como, en los procesos y contratos de ejecución de obras, bienes y servicios sujetos a las normas de los organismos multilaterales o internacionales, cuya cuantía supere el valor que resulte de multiplicar el coeficiente 0,00003 por el monto del Presupuesto Inicial del Estado, del correspondiente ejercicio económico, sin incluir IVA; todo esto dentro de su competencia y jurisdicción.</w:t>
            </w:r>
          </w:p>
          <w:p w14:paraId="351D18B3" w14:textId="77777777" w:rsidR="00B56106" w:rsidRPr="00CE01F9" w:rsidRDefault="00B56106" w:rsidP="00CE01F9">
            <w:pPr>
              <w:jc w:val="both"/>
              <w:rPr>
                <w:color w:val="000080"/>
                <w:lang w:eastAsia="es-ES"/>
              </w:rPr>
            </w:pPr>
          </w:p>
          <w:p w14:paraId="384963F8" w14:textId="77777777" w:rsidR="00B56106" w:rsidRPr="00CE01F9" w:rsidRDefault="00B56106" w:rsidP="00CE01F9">
            <w:pPr>
              <w:jc w:val="both"/>
              <w:rPr>
                <w:color w:val="000080"/>
                <w:lang w:eastAsia="es-ES"/>
              </w:rPr>
            </w:pPr>
            <w:r w:rsidRPr="00CE01F9">
              <w:rPr>
                <w:color w:val="000080"/>
                <w:lang w:eastAsia="es-ES"/>
              </w:rPr>
              <w:t>13) Suscribir convenios de pago al amparo de lo previsto en el artículo 117 del Código Orgánico de Planificación y Finanzas Públicas, en los procesos y contratos de obras, bienes y servicios, cuya cuantía no supere el valor que resulte de multiplicar el coeficiente 0,00003 por el monto del Presupuesto Inicial del Estado, del correspondiente ejercicio económico, sin incluir IVA.</w:t>
            </w:r>
          </w:p>
          <w:p w14:paraId="728CEBDF" w14:textId="77777777" w:rsidR="00B56106" w:rsidRPr="00CE01F9" w:rsidRDefault="00B56106" w:rsidP="00CE01F9">
            <w:pPr>
              <w:jc w:val="both"/>
              <w:rPr>
                <w:b/>
                <w:color w:val="000080"/>
                <w:lang w:eastAsia="es-ES"/>
              </w:rPr>
            </w:pPr>
          </w:p>
          <w:p w14:paraId="2341AE7E" w14:textId="77777777" w:rsidR="00B56106" w:rsidRPr="00CE01F9" w:rsidRDefault="00B56106" w:rsidP="00CE01F9">
            <w:pPr>
              <w:jc w:val="both"/>
              <w:rPr>
                <w:color w:val="000080"/>
                <w:lang w:eastAsia="es-ES"/>
              </w:rPr>
            </w:pPr>
            <w:r w:rsidRPr="00CE01F9">
              <w:rPr>
                <w:b/>
                <w:color w:val="000080"/>
                <w:lang w:eastAsia="es-ES"/>
              </w:rPr>
              <w:t xml:space="preserve">Artículo 2.- </w:t>
            </w:r>
            <w:r w:rsidRPr="00CE01F9">
              <w:rPr>
                <w:color w:val="000080"/>
                <w:lang w:eastAsia="es-ES"/>
              </w:rPr>
              <w:t>Sustituir los números 14 y 17 del artículo 7 de la Resolución Administrativa No. BCE-051-2016 de 07 de julio de 2016 por los siguientes incisos que se agregan a continuación, e incluir el numeral 35 y 36 en el referido artículo:</w:t>
            </w:r>
          </w:p>
          <w:p w14:paraId="29CFE194" w14:textId="77777777" w:rsidR="00B56106" w:rsidRPr="00CE01F9" w:rsidRDefault="00B56106" w:rsidP="00CE01F9">
            <w:pPr>
              <w:jc w:val="both"/>
              <w:rPr>
                <w:color w:val="000080"/>
                <w:lang w:eastAsia="es-ES"/>
              </w:rPr>
            </w:pPr>
          </w:p>
          <w:p w14:paraId="270DC162" w14:textId="77777777" w:rsidR="00B56106" w:rsidRPr="00CE01F9" w:rsidRDefault="00B56106" w:rsidP="00CE01F9">
            <w:pPr>
              <w:jc w:val="both"/>
              <w:rPr>
                <w:color w:val="000080"/>
                <w:lang w:eastAsia="es-ES"/>
              </w:rPr>
            </w:pPr>
            <w:r w:rsidRPr="00CE01F9">
              <w:rPr>
                <w:color w:val="000080"/>
                <w:lang w:eastAsia="es-ES"/>
              </w:rPr>
              <w:t>14) Intervenir ejerciendo las funciones y atribuciones concedidas a la máxima autoridad en todas las etapas, así como en la suscripción de los contratos</w:t>
            </w:r>
            <w:r w:rsidRPr="00CE01F9">
              <w:t xml:space="preserve"> </w:t>
            </w:r>
            <w:r w:rsidRPr="00CE01F9">
              <w:rPr>
                <w:color w:val="000080"/>
                <w:lang w:eastAsia="es-ES"/>
              </w:rPr>
              <w:t>que se originen en los procesos de adquisición o arrendamiento de bienes, ejecución de obras y prestación de servicios, incluidos los de consultoría, previstos en la Ley Orgánica del Sistema Nacional de Contratación Pública, su Reglamento General y las Resoluciones del INCOP y del SERCOP; así como, en los procesos y contratos de ejecución de obras, bienes y servicios sujetos a las normas de los organismos multilaterales o internacionales, cuya cuantía no supere el valor que resulte de multiplicar el coeficiente 0,00003 por el monto del Presupuesto Inicial del Estado, del correspondiente ejercicio económico, sin incluir IVA, todo esto dentro de su competencia y jurisdicción.</w:t>
            </w:r>
          </w:p>
          <w:p w14:paraId="55C0A58A" w14:textId="77777777" w:rsidR="00B56106" w:rsidRPr="00CE01F9" w:rsidRDefault="00B56106" w:rsidP="00CE01F9">
            <w:pPr>
              <w:jc w:val="both"/>
              <w:rPr>
                <w:color w:val="000080"/>
                <w:lang w:eastAsia="es-ES"/>
              </w:rPr>
            </w:pPr>
          </w:p>
          <w:p w14:paraId="5A9B9046" w14:textId="77777777" w:rsidR="00B56106" w:rsidRPr="00CE01F9" w:rsidRDefault="00B56106" w:rsidP="00CE01F9">
            <w:pPr>
              <w:jc w:val="both"/>
              <w:rPr>
                <w:color w:val="000080"/>
                <w:lang w:eastAsia="es-ES"/>
              </w:rPr>
            </w:pPr>
            <w:r w:rsidRPr="00CE01F9">
              <w:rPr>
                <w:color w:val="000080"/>
                <w:lang w:eastAsia="es-ES"/>
              </w:rPr>
              <w:t>17) Suscribir convenios de pago al amparo de lo previsto en el artículo 117 del Código Orgánico de Planificación y Finanzas Públicas, en los procesos y contratos de obras, bienes y servicios, cuya cuantía no supere el valor que resulte de multiplicar el coeficiente 0,00003 por el monto del Presupuesto Inicial del Estado, del correspondiente ejercicio económico, sin incluir IVA.</w:t>
            </w:r>
          </w:p>
          <w:p w14:paraId="1CFAB1E9" w14:textId="77777777" w:rsidR="00B56106" w:rsidRPr="00CE01F9" w:rsidRDefault="00B56106" w:rsidP="00CE01F9">
            <w:pPr>
              <w:jc w:val="both"/>
              <w:rPr>
                <w:color w:val="000080"/>
                <w:lang w:eastAsia="es-ES"/>
              </w:rPr>
            </w:pPr>
          </w:p>
          <w:p w14:paraId="5888015F" w14:textId="77777777" w:rsidR="00B56106" w:rsidRPr="00CE01F9" w:rsidRDefault="00B56106" w:rsidP="00CE01F9">
            <w:pPr>
              <w:jc w:val="both"/>
              <w:rPr>
                <w:color w:val="000080"/>
                <w:lang w:eastAsia="es-ES"/>
              </w:rPr>
            </w:pPr>
            <w:r w:rsidRPr="00CE01F9">
              <w:rPr>
                <w:color w:val="000080"/>
                <w:lang w:eastAsia="es-ES"/>
              </w:rPr>
              <w:t xml:space="preserve">35) Autorizar y suscribir, a nombre del Banco Central del Ecuador solicitudes, formularios y cualquier otro documento requerido por instituciones públicas que permitan la adquisición y suministro de bienes y servicios para el adecuado funcionamiento institucional y el mismo se encuentre bajo su ámbito de competencia. </w:t>
            </w:r>
          </w:p>
          <w:p w14:paraId="74A98F85" w14:textId="77777777" w:rsidR="00B56106" w:rsidRPr="00CE01F9" w:rsidRDefault="00B56106" w:rsidP="00CE01F9">
            <w:pPr>
              <w:jc w:val="both"/>
              <w:rPr>
                <w:color w:val="000080"/>
                <w:lang w:eastAsia="es-ES"/>
              </w:rPr>
            </w:pPr>
          </w:p>
          <w:p w14:paraId="27F3E4BE" w14:textId="77777777" w:rsidR="00B56106" w:rsidRPr="00CE01F9" w:rsidRDefault="00B56106" w:rsidP="00CE01F9">
            <w:pPr>
              <w:jc w:val="both"/>
              <w:rPr>
                <w:color w:val="000080"/>
                <w:lang w:eastAsia="es-ES"/>
              </w:rPr>
            </w:pPr>
            <w:r w:rsidRPr="00CE01F9">
              <w:rPr>
                <w:color w:val="000080"/>
                <w:lang w:eastAsia="es-ES"/>
              </w:rPr>
              <w:t xml:space="preserve">36) Ejercer todas las facultades establecidas para la máxima autoridad institucional que atañen al ámbito administrativo de su competencia y que garanticen el adecuado funcionamiento del Banco Central del Ecuador, esto incluirá todas aquellas disposiciones relacionadas con la administración, utilización, manejo y control de los bienes institucionales; las competencias no previstas de manera expresa en este artículo y que se encuentren comprendidas en el ámbito señalado en este inciso podrán ser delegadas en servidores del nivel jerárquico superior que se encuentren a su cargo. </w:t>
            </w:r>
          </w:p>
          <w:p w14:paraId="529B1794" w14:textId="77777777" w:rsidR="00B56106" w:rsidRPr="00CE01F9" w:rsidRDefault="00B56106" w:rsidP="00CE01F9">
            <w:pPr>
              <w:jc w:val="both"/>
              <w:rPr>
                <w:b/>
                <w:color w:val="000080"/>
                <w:lang w:eastAsia="es-ES"/>
              </w:rPr>
            </w:pPr>
            <w:r w:rsidRPr="00CE01F9">
              <w:rPr>
                <w:b/>
                <w:color w:val="000080"/>
                <w:lang w:eastAsia="es-ES"/>
              </w:rPr>
              <w:t>(…)</w:t>
            </w:r>
          </w:p>
          <w:p w14:paraId="22E45857" w14:textId="77777777" w:rsidR="00B56106" w:rsidRPr="00CE01F9" w:rsidRDefault="00B56106" w:rsidP="00CE01F9">
            <w:pPr>
              <w:jc w:val="both"/>
              <w:rPr>
                <w:b/>
                <w:color w:val="000080"/>
                <w:lang w:eastAsia="es-ES"/>
              </w:rPr>
            </w:pPr>
          </w:p>
          <w:p w14:paraId="2D1DD7B3" w14:textId="77777777" w:rsidR="00B56106" w:rsidRPr="00CE01F9" w:rsidRDefault="00B56106" w:rsidP="00CE01F9">
            <w:pPr>
              <w:jc w:val="both"/>
              <w:rPr>
                <w:b/>
                <w:color w:val="000080"/>
                <w:lang w:eastAsia="es-ES"/>
              </w:rPr>
            </w:pPr>
          </w:p>
          <w:p w14:paraId="6CE8BC8D" w14:textId="77777777" w:rsidR="00B56106" w:rsidRPr="00CE01F9" w:rsidRDefault="00902B1F" w:rsidP="00CE01F9">
            <w:pPr>
              <w:jc w:val="both"/>
              <w:rPr>
                <w:b/>
                <w:color w:val="000080"/>
                <w:lang w:eastAsia="es-ES"/>
              </w:rPr>
            </w:pPr>
            <w:hyperlink r:id="rId28" w:history="1">
              <w:r w:rsidR="00B56106" w:rsidRPr="00CE01F9">
                <w:rPr>
                  <w:rStyle w:val="Hipervnculo"/>
                  <w:b/>
                  <w:lang w:eastAsia="es-ES"/>
                </w:rPr>
                <w:t>Ver Registro Oficial</w:t>
              </w:r>
            </w:hyperlink>
          </w:p>
        </w:tc>
      </w:tr>
    </w:tbl>
    <w:p w14:paraId="1D41EAC4" w14:textId="77777777" w:rsidR="00B56106" w:rsidRPr="00CE01F9" w:rsidRDefault="00B56106" w:rsidP="00CE01F9">
      <w:pPr>
        <w:jc w:val="both"/>
      </w:pPr>
    </w:p>
    <w:p w14:paraId="04D82431"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4C6E926E" w14:textId="77777777" w:rsidTr="002966FE">
        <w:trPr>
          <w:trHeight w:val="1380"/>
        </w:trPr>
        <w:tc>
          <w:tcPr>
            <w:tcW w:w="9257" w:type="dxa"/>
            <w:shd w:val="clear" w:color="auto" w:fill="DDFFFF"/>
          </w:tcPr>
          <w:p w14:paraId="72F12E1C" w14:textId="77777777" w:rsidR="00B56106" w:rsidRPr="00CE01F9" w:rsidRDefault="00B56106" w:rsidP="00CE01F9">
            <w:pPr>
              <w:jc w:val="both"/>
              <w:rPr>
                <w:b/>
                <w:color w:val="000080"/>
                <w:lang w:eastAsia="es-ES"/>
              </w:rPr>
            </w:pPr>
            <w:r w:rsidRPr="00CE01F9">
              <w:rPr>
                <w:b/>
                <w:color w:val="000080"/>
                <w:lang w:eastAsia="es-ES"/>
              </w:rPr>
              <w:t>APRUÉBENSE LOS PARÁMETROS GENERALES PARA LA FIJACIÓN DE LAS TARIFAS POR LA PRESTACIÓN DE LOS SERVICIOS PÚBLICOS DE AGUA POTABLE Y SANEAMIENTO</w:t>
            </w:r>
          </w:p>
          <w:p w14:paraId="2982DEDC" w14:textId="77777777" w:rsidR="00B56106" w:rsidRPr="00CE01F9" w:rsidRDefault="00B56106" w:rsidP="00CE01F9">
            <w:pPr>
              <w:jc w:val="both"/>
              <w:rPr>
                <w:b/>
                <w:color w:val="000080"/>
                <w:lang w:eastAsia="es-ES"/>
              </w:rPr>
            </w:pPr>
          </w:p>
          <w:p w14:paraId="1CAC6CF9" w14:textId="77777777" w:rsidR="00B56106" w:rsidRPr="00CE01F9" w:rsidRDefault="00B56106" w:rsidP="00CE01F9">
            <w:pPr>
              <w:jc w:val="both"/>
              <w:rPr>
                <w:b/>
                <w:color w:val="000080"/>
                <w:lang w:eastAsia="es-ES"/>
              </w:rPr>
            </w:pPr>
            <w:r w:rsidRPr="00CE01F9">
              <w:rPr>
                <w:b/>
                <w:color w:val="000080"/>
                <w:lang w:eastAsia="es-ES"/>
              </w:rPr>
              <w:t>Expedido por:  Resolución 2016-1436 Secretaría del Agua, publicado en Registro Oficial Nº 941 de 9 de febrero de 2017.</w:t>
            </w:r>
          </w:p>
          <w:p w14:paraId="1DDD5823" w14:textId="77777777" w:rsidR="00B56106" w:rsidRPr="00CE01F9" w:rsidRDefault="00B56106" w:rsidP="00CE01F9">
            <w:pPr>
              <w:jc w:val="both"/>
              <w:rPr>
                <w:b/>
                <w:color w:val="000080"/>
                <w:lang w:eastAsia="es-ES"/>
              </w:rPr>
            </w:pPr>
          </w:p>
          <w:p w14:paraId="4F8AFBB9" w14:textId="77777777" w:rsidR="00B56106" w:rsidRPr="00CE01F9" w:rsidRDefault="00B56106" w:rsidP="00CE01F9">
            <w:pPr>
              <w:jc w:val="both"/>
              <w:rPr>
                <w:b/>
                <w:color w:val="000080"/>
                <w:lang w:eastAsia="es-ES"/>
              </w:rPr>
            </w:pPr>
          </w:p>
          <w:p w14:paraId="21E7CD36" w14:textId="77777777" w:rsidR="00B56106" w:rsidRPr="00CE01F9" w:rsidRDefault="00B56106" w:rsidP="00CE01F9">
            <w:pPr>
              <w:jc w:val="both"/>
              <w:rPr>
                <w:color w:val="000080"/>
                <w:lang w:eastAsia="es-ES"/>
              </w:rPr>
            </w:pPr>
            <w:r w:rsidRPr="00CE01F9">
              <w:rPr>
                <w:b/>
                <w:color w:val="000080"/>
                <w:lang w:eastAsia="es-ES"/>
              </w:rPr>
              <w:t xml:space="preserve">Art. 1.- </w:t>
            </w:r>
            <w:r w:rsidRPr="00CE01F9">
              <w:rPr>
                <w:color w:val="000080"/>
                <w:lang w:eastAsia="es-ES"/>
              </w:rPr>
              <w:t>Aprobar los Parámetros Generales para la Fijación de las Tarifas por la Prestación de los Servicios Públicos de Agua Potable y Saneamiento.</w:t>
            </w:r>
          </w:p>
          <w:p w14:paraId="54B864C3" w14:textId="77777777" w:rsidR="00B56106" w:rsidRPr="00CE01F9" w:rsidRDefault="00B56106" w:rsidP="00CE01F9">
            <w:pPr>
              <w:jc w:val="both"/>
              <w:rPr>
                <w:b/>
                <w:color w:val="000080"/>
                <w:lang w:eastAsia="es-ES"/>
              </w:rPr>
            </w:pPr>
          </w:p>
          <w:p w14:paraId="40FE6601" w14:textId="77777777" w:rsidR="00B56106" w:rsidRPr="00CE01F9" w:rsidRDefault="00B56106" w:rsidP="00CE01F9">
            <w:pPr>
              <w:jc w:val="both"/>
              <w:rPr>
                <w:color w:val="000080"/>
                <w:lang w:eastAsia="es-ES"/>
              </w:rPr>
            </w:pPr>
            <w:r w:rsidRPr="00CE01F9">
              <w:rPr>
                <w:b/>
                <w:color w:val="000080"/>
                <w:lang w:eastAsia="es-ES"/>
              </w:rPr>
              <w:t>Disposición Final.-</w:t>
            </w:r>
            <w:r w:rsidRPr="00CE01F9">
              <w:rPr>
                <w:color w:val="000080"/>
                <w:lang w:eastAsia="es-ES"/>
              </w:rPr>
              <w:t xml:space="preserve"> De la ejecución de la presente Resolución, encárguese a la Subsecretaría de Agua Potable y Saneamiento, a través de la Dirección de Política de Servicios de Agua Potable y Saneamiento, para su cumplimiento en el ámbito de su competencia.</w:t>
            </w:r>
          </w:p>
          <w:p w14:paraId="7A9C140B" w14:textId="77777777" w:rsidR="00B56106" w:rsidRPr="00CE01F9" w:rsidRDefault="00B56106" w:rsidP="00CE01F9">
            <w:pPr>
              <w:jc w:val="both"/>
              <w:rPr>
                <w:color w:val="000080"/>
                <w:lang w:eastAsia="es-ES"/>
              </w:rPr>
            </w:pPr>
          </w:p>
          <w:p w14:paraId="50B9E879" w14:textId="77777777" w:rsidR="00B56106" w:rsidRPr="00CE01F9" w:rsidRDefault="00902B1F" w:rsidP="00CE01F9">
            <w:pPr>
              <w:jc w:val="both"/>
              <w:rPr>
                <w:color w:val="000080"/>
                <w:lang w:eastAsia="es-ES"/>
              </w:rPr>
            </w:pPr>
            <w:hyperlink r:id="rId29" w:history="1">
              <w:r w:rsidR="00B56106" w:rsidRPr="00CE01F9">
                <w:rPr>
                  <w:rStyle w:val="Hipervnculo"/>
                  <w:lang w:eastAsia="es-ES"/>
                </w:rPr>
                <w:t>Ver Registro Oficial</w:t>
              </w:r>
            </w:hyperlink>
          </w:p>
          <w:p w14:paraId="07185B2D" w14:textId="77777777" w:rsidR="00B56106" w:rsidRPr="00CE01F9" w:rsidRDefault="00B56106" w:rsidP="00CE01F9">
            <w:pPr>
              <w:jc w:val="both"/>
              <w:rPr>
                <w:b/>
                <w:lang w:eastAsia="es-ES"/>
              </w:rPr>
            </w:pPr>
          </w:p>
        </w:tc>
      </w:tr>
    </w:tbl>
    <w:p w14:paraId="57ABCBED" w14:textId="77777777" w:rsidR="00B56106" w:rsidRPr="00CE01F9" w:rsidRDefault="00B56106" w:rsidP="00CE01F9">
      <w:pPr>
        <w:jc w:val="both"/>
      </w:pPr>
    </w:p>
    <w:p w14:paraId="74BB2DA5"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1F306D13" w14:textId="77777777" w:rsidTr="002966FE">
        <w:trPr>
          <w:trHeight w:val="1380"/>
        </w:trPr>
        <w:tc>
          <w:tcPr>
            <w:tcW w:w="9257" w:type="dxa"/>
            <w:shd w:val="clear" w:color="auto" w:fill="E6F1DF"/>
          </w:tcPr>
          <w:p w14:paraId="4BD2F805" w14:textId="77777777" w:rsidR="00B56106" w:rsidRPr="00CE01F9" w:rsidRDefault="00B56106" w:rsidP="00CE01F9">
            <w:pPr>
              <w:jc w:val="both"/>
              <w:rPr>
                <w:b/>
                <w:color w:val="000080"/>
                <w:lang w:val="es-ES_tradnl" w:eastAsia="es-ES"/>
              </w:rPr>
            </w:pPr>
            <w:r w:rsidRPr="00CE01F9">
              <w:rPr>
                <w:b/>
                <w:color w:val="000080"/>
                <w:lang w:val="es-ES_tradnl" w:eastAsia="es-ES"/>
              </w:rPr>
              <w:t>TRANSFIÉRESE DEL MINISTERIO DE INCLUSIÓN ECONÓMICA Y SOCIAL AL MINISTERIO DE JUSTICIA, DERECHOS HUMANOS Y CULTOS, LA GESTIÓN Y PROVISIÓN DE LOS SERVICIOS DE ACOGIMIENTO FAMILIAR DE NIÑOS, NIÑAS Y ADOLESCENTES DE PADRES PRIVADOS DE LIBERTAD; ASÍ COMO LOS SERVICIOS ESPECIALIZADOS DE PROTECCIÓN ESPECIAL PARA LA RESTITUCIÓN DE DERECHOS AMENAZADOS Y/O VULNERADOS DE NIÑAS, NIÑOS Y ADOLESCENTES Y SUS FAMILIAS</w:t>
            </w:r>
          </w:p>
          <w:p w14:paraId="7781B300" w14:textId="77777777" w:rsidR="00B56106" w:rsidRPr="00CE01F9" w:rsidRDefault="00B56106" w:rsidP="00CE01F9">
            <w:pPr>
              <w:jc w:val="both"/>
              <w:rPr>
                <w:lang w:eastAsia="es-ES"/>
              </w:rPr>
            </w:pPr>
          </w:p>
          <w:p w14:paraId="45BD0960" w14:textId="77777777" w:rsidR="00B56106" w:rsidRPr="00CE01F9" w:rsidRDefault="00B56106" w:rsidP="00CE01F9">
            <w:pPr>
              <w:jc w:val="both"/>
              <w:rPr>
                <w:b/>
                <w:color w:val="000080"/>
                <w:lang w:val="es-ES_tradnl" w:eastAsia="es-ES"/>
              </w:rPr>
            </w:pPr>
            <w:r w:rsidRPr="00CE01F9">
              <w:rPr>
                <w:b/>
                <w:color w:val="000080"/>
                <w:lang w:val="es-ES_tradnl" w:eastAsia="es-ES"/>
              </w:rPr>
              <w:t xml:space="preserve">Expedido por:  Decreto 1288 PRESIDENCIA DE LA REPÚBLICA, </w:t>
            </w:r>
            <w:r w:rsidRPr="00CE01F9">
              <w:rPr>
                <w:b/>
                <w:color w:val="000080"/>
                <w:lang w:eastAsia="es-ES"/>
              </w:rPr>
              <w:t xml:space="preserve">publicado en </w:t>
            </w:r>
            <w:r w:rsidRPr="00CE01F9">
              <w:rPr>
                <w:b/>
                <w:color w:val="000080"/>
                <w:lang w:val="es-ES_tradnl" w:eastAsia="es-ES"/>
              </w:rPr>
              <w:t xml:space="preserve">Suplemento- Registro Oficial Nº 941.  Jueves 9 de febrero de 2017 </w:t>
            </w:r>
          </w:p>
          <w:p w14:paraId="001D83D1" w14:textId="77777777" w:rsidR="00B56106" w:rsidRPr="00CE01F9" w:rsidRDefault="00B56106" w:rsidP="00CE01F9">
            <w:pPr>
              <w:jc w:val="both"/>
              <w:rPr>
                <w:b/>
                <w:color w:val="000080"/>
                <w:lang w:val="es-ES_tradnl" w:eastAsia="es-ES"/>
              </w:rPr>
            </w:pPr>
          </w:p>
          <w:p w14:paraId="07569789" w14:textId="77777777" w:rsidR="00B56106" w:rsidRPr="00CE01F9" w:rsidRDefault="00B56106" w:rsidP="00CE01F9">
            <w:pPr>
              <w:jc w:val="both"/>
              <w:rPr>
                <w:b/>
                <w:color w:val="000080"/>
                <w:lang w:val="es-ES_tradnl" w:eastAsia="es-ES"/>
              </w:rPr>
            </w:pPr>
          </w:p>
          <w:p w14:paraId="20001580" w14:textId="77777777" w:rsidR="00B56106" w:rsidRPr="00CE01F9" w:rsidRDefault="00B56106" w:rsidP="00CE01F9">
            <w:pPr>
              <w:jc w:val="both"/>
              <w:rPr>
                <w:color w:val="000080"/>
                <w:lang w:val="es-ES_tradnl" w:eastAsia="es-ES"/>
              </w:rPr>
            </w:pPr>
            <w:r w:rsidRPr="00CE01F9">
              <w:rPr>
                <w:b/>
                <w:color w:val="000080"/>
                <w:lang w:val="es-ES_tradnl" w:eastAsia="es-ES"/>
              </w:rPr>
              <w:t>Artículo 1.-</w:t>
            </w:r>
            <w:r w:rsidRPr="00CE01F9">
              <w:rPr>
                <w:color w:val="000080"/>
                <w:lang w:val="es-ES_tradnl" w:eastAsia="es-ES"/>
              </w:rPr>
              <w:t xml:space="preserve"> Transfiérase del Ministerio de Inclusión Económica y Social al Ministerio de Justicia, Derechos Humanos y Cultos, la gestión y provisión de los servicios de acogimiento familiar de niños, niñas y adolescentes de padres privados de libertad; así como los servicios especializados de protección especial para la restitución de derechos amenazados y/o vulnerados de niñas, niños y</w:t>
            </w:r>
          </w:p>
          <w:p w14:paraId="3E45903B" w14:textId="77777777" w:rsidR="00B56106" w:rsidRPr="00CE01F9" w:rsidRDefault="00B56106" w:rsidP="00CE01F9">
            <w:pPr>
              <w:jc w:val="both"/>
              <w:rPr>
                <w:color w:val="000080"/>
                <w:lang w:val="es-ES_tradnl" w:eastAsia="es-ES"/>
              </w:rPr>
            </w:pPr>
            <w:r w:rsidRPr="00CE01F9">
              <w:rPr>
                <w:color w:val="000080"/>
                <w:lang w:val="es-ES_tradnl" w:eastAsia="es-ES"/>
              </w:rPr>
              <w:t>adolescentes y sus familias.</w:t>
            </w:r>
          </w:p>
          <w:p w14:paraId="0DBAEFA1" w14:textId="77777777" w:rsidR="00B56106" w:rsidRPr="00CE01F9" w:rsidRDefault="00B56106" w:rsidP="00CE01F9">
            <w:pPr>
              <w:jc w:val="both"/>
              <w:rPr>
                <w:b/>
                <w:color w:val="000080"/>
                <w:lang w:val="es-ES_tradnl" w:eastAsia="es-ES"/>
              </w:rPr>
            </w:pPr>
          </w:p>
          <w:p w14:paraId="5787BA85" w14:textId="77777777" w:rsidR="00B56106" w:rsidRPr="00CE01F9" w:rsidRDefault="00B56106" w:rsidP="00CE01F9">
            <w:pPr>
              <w:jc w:val="both"/>
              <w:rPr>
                <w:color w:val="000080"/>
                <w:lang w:val="es-ES_tradnl" w:eastAsia="es-ES"/>
              </w:rPr>
            </w:pPr>
            <w:r w:rsidRPr="00CE01F9">
              <w:rPr>
                <w:b/>
                <w:color w:val="000080"/>
                <w:lang w:val="es-ES_tradnl" w:eastAsia="es-ES"/>
              </w:rPr>
              <w:t>Artículo 2.-</w:t>
            </w:r>
            <w:r w:rsidRPr="00CE01F9">
              <w:rPr>
                <w:color w:val="000080"/>
                <w:lang w:val="es-ES_tradnl" w:eastAsia="es-ES"/>
              </w:rPr>
              <w:t xml:space="preserve"> Transfiérase del Ministerio de Inclusión Económica y Social al Ministerio de Justicia, Derechos Humanos y Cultos, la representación y atribución de Autoridad Central para ejecutar los convenios internacionales en materia de restitución de derechos de niños, niñas y adolescentes que se encuentren en situación de amenaza o vulneración de derechos y gestionar las estrategias para su cumplimiento; a excepción de aquellos que se refieran a adopción internacional.</w:t>
            </w:r>
          </w:p>
          <w:p w14:paraId="0D0B61A7" w14:textId="77777777" w:rsidR="00B56106" w:rsidRPr="00CE01F9" w:rsidRDefault="00B56106" w:rsidP="00CE01F9">
            <w:pPr>
              <w:jc w:val="both"/>
              <w:rPr>
                <w:b/>
                <w:color w:val="000080"/>
                <w:lang w:val="es-ES_tradnl" w:eastAsia="es-ES"/>
              </w:rPr>
            </w:pPr>
          </w:p>
          <w:p w14:paraId="08ADF546" w14:textId="77777777" w:rsidR="00B56106" w:rsidRPr="00CE01F9" w:rsidRDefault="00B56106" w:rsidP="00CE01F9">
            <w:pPr>
              <w:jc w:val="both"/>
              <w:rPr>
                <w:color w:val="000080"/>
                <w:lang w:val="es-ES_tradnl" w:eastAsia="es-ES"/>
              </w:rPr>
            </w:pPr>
            <w:r w:rsidRPr="00CE01F9">
              <w:rPr>
                <w:b/>
                <w:color w:val="000080"/>
                <w:lang w:val="es-ES_tradnl" w:eastAsia="es-ES"/>
              </w:rPr>
              <w:t>Artículo 3.-</w:t>
            </w:r>
            <w:r w:rsidRPr="00CE01F9">
              <w:rPr>
                <w:color w:val="000080"/>
                <w:lang w:val="es-ES_tradnl" w:eastAsia="es-ES"/>
              </w:rPr>
              <w:t xml:space="preserve"> Transfiérase del Ministerio de Inclusión Económica y Social a la Secretaría de Gestión de Riesgos, la gestión y la provisión de servicios básicos de protección y desarrollo de la niñez y adolescencia, apoyo a las familias y su atención en caso de desastres y emergencias.</w:t>
            </w:r>
          </w:p>
          <w:p w14:paraId="14A73B59" w14:textId="77777777" w:rsidR="00B56106" w:rsidRPr="00CE01F9" w:rsidRDefault="00B56106" w:rsidP="00CE01F9">
            <w:pPr>
              <w:jc w:val="both"/>
              <w:rPr>
                <w:color w:val="000080"/>
                <w:lang w:val="es-ES_tradnl" w:eastAsia="es-ES"/>
              </w:rPr>
            </w:pPr>
          </w:p>
          <w:p w14:paraId="6E9C92A8" w14:textId="77777777" w:rsidR="00B56106" w:rsidRPr="00CE01F9" w:rsidRDefault="00B56106" w:rsidP="00CE01F9">
            <w:pPr>
              <w:jc w:val="both"/>
              <w:rPr>
                <w:color w:val="000080"/>
                <w:lang w:val="es-ES_tradnl" w:eastAsia="es-ES"/>
              </w:rPr>
            </w:pPr>
            <w:r w:rsidRPr="00CE01F9">
              <w:rPr>
                <w:b/>
                <w:color w:val="000080"/>
                <w:lang w:val="es-ES_tradnl" w:eastAsia="es-ES"/>
              </w:rPr>
              <w:t xml:space="preserve">DISPOSICIÓN GENERAL.- </w:t>
            </w:r>
            <w:r w:rsidRPr="00CE01F9">
              <w:rPr>
                <w:color w:val="000080"/>
                <w:lang w:val="es-ES_tradnl" w:eastAsia="es-ES"/>
              </w:rPr>
              <w:t>Las partidas presupuestarias y todos los bienes muebles e inmuebles, activos y pasivos, así como también los derechos y obligaciones constantes en convenios, contratos u otros instrumentos jurídicos, que en función de lo dispuesto en este Decreto Ejecutivo le correspondían al Ministerio de Inclusión Económica y Social, pasarán a formar parte del patrimonio institucional del Ministerio de Justicia, Derechos Humanos y Cultos, y de la Secretaría de Gestión de Riesgos.</w:t>
            </w:r>
          </w:p>
          <w:p w14:paraId="07B32242" w14:textId="77777777" w:rsidR="00B56106" w:rsidRPr="00CE01F9" w:rsidRDefault="00B56106" w:rsidP="00CE01F9">
            <w:pPr>
              <w:jc w:val="both"/>
              <w:rPr>
                <w:b/>
                <w:color w:val="000080"/>
                <w:lang w:val="es-ES_tradnl" w:eastAsia="es-ES"/>
              </w:rPr>
            </w:pPr>
          </w:p>
          <w:p w14:paraId="7E35EEC0" w14:textId="77777777" w:rsidR="00B56106" w:rsidRPr="00CE01F9" w:rsidRDefault="00B56106" w:rsidP="00CE01F9">
            <w:pPr>
              <w:jc w:val="both"/>
              <w:rPr>
                <w:b/>
                <w:color w:val="000080"/>
                <w:lang w:val="es-ES_tradnl" w:eastAsia="es-ES"/>
              </w:rPr>
            </w:pPr>
            <w:r w:rsidRPr="00CE01F9">
              <w:rPr>
                <w:b/>
                <w:color w:val="000080"/>
                <w:lang w:val="es-ES_tradnl" w:eastAsia="es-ES"/>
              </w:rPr>
              <w:t>DISPOSICIONES TRANSITORIAS</w:t>
            </w:r>
          </w:p>
          <w:p w14:paraId="76154577" w14:textId="77777777" w:rsidR="00B56106" w:rsidRPr="00CE01F9" w:rsidRDefault="00B56106" w:rsidP="00CE01F9">
            <w:pPr>
              <w:jc w:val="both"/>
              <w:rPr>
                <w:color w:val="000080"/>
                <w:lang w:val="es-ES_tradnl" w:eastAsia="es-ES"/>
              </w:rPr>
            </w:pPr>
          </w:p>
          <w:p w14:paraId="2916E10A" w14:textId="77777777" w:rsidR="00B56106" w:rsidRPr="00CE01F9" w:rsidRDefault="00B56106" w:rsidP="00CE01F9">
            <w:pPr>
              <w:jc w:val="both"/>
              <w:rPr>
                <w:color w:val="000080"/>
                <w:lang w:val="es-ES_tradnl" w:eastAsia="es-ES"/>
              </w:rPr>
            </w:pPr>
            <w:r w:rsidRPr="00CE01F9">
              <w:rPr>
                <w:b/>
                <w:color w:val="000080"/>
                <w:lang w:val="es-ES_tradnl" w:eastAsia="es-ES"/>
              </w:rPr>
              <w:t>PRIMERA.-</w:t>
            </w:r>
            <w:r w:rsidRPr="00CE01F9">
              <w:rPr>
                <w:color w:val="000080"/>
                <w:lang w:val="es-ES_tradnl" w:eastAsia="es-ES"/>
              </w:rPr>
              <w:t xml:space="preserve"> En el plazo de noventa días, contados a partir de la fecha de la publicación de este Decreto Ejecutivo en el Registro Oficial, el Ministerio de Inclusión Económica y Social, el Ministerio de  Justicia, Derechos Humanos y Cultos y la Secretaría de Gestión de Riesgos deberán haber ejecutado las acciones de carácter administrativo necesarias a fin de dar efectivo cumplimiento a lo dispuesto</w:t>
            </w:r>
          </w:p>
          <w:p w14:paraId="6DC40B61" w14:textId="77777777" w:rsidR="00B56106" w:rsidRPr="00CE01F9" w:rsidRDefault="00B56106" w:rsidP="00CE01F9">
            <w:pPr>
              <w:jc w:val="both"/>
              <w:rPr>
                <w:color w:val="000080"/>
                <w:lang w:val="es-ES_tradnl" w:eastAsia="es-ES"/>
              </w:rPr>
            </w:pPr>
            <w:r w:rsidRPr="00CE01F9">
              <w:rPr>
                <w:color w:val="000080"/>
                <w:lang w:val="es-ES_tradnl" w:eastAsia="es-ES"/>
              </w:rPr>
              <w:t>en este Decreto Ejecutivo.</w:t>
            </w:r>
          </w:p>
          <w:p w14:paraId="14F584C6" w14:textId="77777777" w:rsidR="00B56106" w:rsidRPr="00CE01F9" w:rsidRDefault="00B56106" w:rsidP="00CE01F9">
            <w:pPr>
              <w:jc w:val="both"/>
              <w:rPr>
                <w:color w:val="000080"/>
                <w:lang w:val="es-ES_tradnl" w:eastAsia="es-ES"/>
              </w:rPr>
            </w:pPr>
          </w:p>
          <w:p w14:paraId="29F34F36" w14:textId="77777777" w:rsidR="00B56106" w:rsidRPr="00CE01F9" w:rsidRDefault="00B56106" w:rsidP="00CE01F9">
            <w:pPr>
              <w:jc w:val="both"/>
              <w:rPr>
                <w:color w:val="000080"/>
                <w:lang w:val="es-ES_tradnl" w:eastAsia="es-ES"/>
              </w:rPr>
            </w:pPr>
            <w:r w:rsidRPr="00CE01F9">
              <w:rPr>
                <w:b/>
                <w:color w:val="000080"/>
                <w:lang w:val="es-ES_tradnl" w:eastAsia="es-ES"/>
              </w:rPr>
              <w:t>SEGUNDA</w:t>
            </w:r>
            <w:r w:rsidRPr="00CE01F9">
              <w:rPr>
                <w:color w:val="000080"/>
                <w:lang w:val="es-ES_tradnl" w:eastAsia="es-ES"/>
              </w:rPr>
              <w:t xml:space="preserve">.- Los servidores que vienen prestando sus servicios en el Ministerio de Inclusión Económica y Social en materia de lo dispuesto en el presente Decreto Ejecutivo, con nombramiento o contrato de servicios ocasionales, pasarán a formar parte de la nómina del Ministerio de Justicia, Derechos Humanos y Cultos y de la Secretaría de Gestión de Riesgos conforme fuere correspondiente, previo un proceso de evaluación, selección y racionalización del talento humano, para lo cual de ser necesario, se suprimirán los puestos innecesarios e implementarán las demás acciones que correspondan, de conformidad con las disposiciones establecidas en la normativa vigente.  </w:t>
            </w:r>
          </w:p>
          <w:p w14:paraId="763295B1" w14:textId="77777777" w:rsidR="00B56106" w:rsidRPr="00CE01F9" w:rsidRDefault="00B56106" w:rsidP="00CE01F9">
            <w:pPr>
              <w:jc w:val="both"/>
              <w:rPr>
                <w:color w:val="000080"/>
                <w:lang w:val="es-ES_tradnl" w:eastAsia="es-ES"/>
              </w:rPr>
            </w:pPr>
          </w:p>
          <w:p w14:paraId="0DA5A7A8" w14:textId="77777777" w:rsidR="00B56106" w:rsidRPr="00CE01F9" w:rsidRDefault="00B56106" w:rsidP="00CE01F9">
            <w:pPr>
              <w:jc w:val="both"/>
              <w:rPr>
                <w:color w:val="000080"/>
                <w:lang w:val="es-ES_tradnl" w:eastAsia="es-ES"/>
              </w:rPr>
            </w:pPr>
            <w:r w:rsidRPr="00CE01F9">
              <w:rPr>
                <w:color w:val="000080"/>
                <w:lang w:val="es-ES_tradnl" w:eastAsia="es-ES"/>
              </w:rPr>
              <w:t>Para tal efecto el Ministerio de Justicia, Derechos Humanos y Cultos y la Secretaría de Gestión de Riesgos, dentro del plazo establecido en la Disposición Transitoria Primera de este Decreto Ejecutivo, realizarán un proceso de evaluación del personal y racionalización del talento humano, de conformidad con las disposiciones establecidas en la Ley Orgánica de Servicio Público, su reglamento de aplicación y demás normativa vigente.</w:t>
            </w:r>
          </w:p>
          <w:p w14:paraId="271D915A" w14:textId="77777777" w:rsidR="00B56106" w:rsidRPr="00CE01F9" w:rsidRDefault="00B56106" w:rsidP="00CE01F9">
            <w:pPr>
              <w:jc w:val="both"/>
              <w:rPr>
                <w:color w:val="000080"/>
                <w:lang w:val="es-ES_tradnl" w:eastAsia="es-ES"/>
              </w:rPr>
            </w:pPr>
          </w:p>
          <w:p w14:paraId="345E01D0" w14:textId="77777777" w:rsidR="00B56106" w:rsidRPr="00CE01F9" w:rsidRDefault="00B56106" w:rsidP="00CE01F9">
            <w:pPr>
              <w:jc w:val="both"/>
              <w:rPr>
                <w:color w:val="000080"/>
                <w:lang w:val="es-ES_tradnl" w:eastAsia="es-ES"/>
              </w:rPr>
            </w:pPr>
            <w:r w:rsidRPr="00CE01F9">
              <w:rPr>
                <w:b/>
                <w:color w:val="000080"/>
                <w:lang w:val="es-ES_tradnl" w:eastAsia="es-ES"/>
              </w:rPr>
              <w:t xml:space="preserve">DISPOSICIÓN DEROGATORIA.- </w:t>
            </w:r>
            <w:r w:rsidRPr="00CE01F9">
              <w:rPr>
                <w:color w:val="000080"/>
                <w:lang w:val="es-ES_tradnl" w:eastAsia="es-ES"/>
              </w:rPr>
              <w:t>Deróguese las disposiciones normativas de igual o menor jerarquía  que sean contrarias a lo establecido en el presente Decreto Ejecutivo.</w:t>
            </w:r>
          </w:p>
          <w:p w14:paraId="1578536B" w14:textId="77777777" w:rsidR="00B56106" w:rsidRPr="00CE01F9" w:rsidRDefault="00B56106" w:rsidP="00CE01F9">
            <w:pPr>
              <w:jc w:val="both"/>
              <w:rPr>
                <w:color w:val="000080"/>
                <w:lang w:val="es-ES_tradnl" w:eastAsia="es-ES"/>
              </w:rPr>
            </w:pPr>
          </w:p>
          <w:p w14:paraId="4424F4F4" w14:textId="77777777" w:rsidR="00B56106" w:rsidRPr="00CE01F9" w:rsidRDefault="00B56106" w:rsidP="00CE01F9">
            <w:pPr>
              <w:jc w:val="both"/>
              <w:rPr>
                <w:color w:val="000080"/>
                <w:lang w:val="es-ES_tradnl" w:eastAsia="es-ES"/>
              </w:rPr>
            </w:pPr>
            <w:r w:rsidRPr="00CE01F9">
              <w:rPr>
                <w:b/>
                <w:color w:val="000080"/>
                <w:lang w:val="es-ES_tradnl" w:eastAsia="es-ES"/>
              </w:rPr>
              <w:t>DISPOSICIÓN FINAL.-</w:t>
            </w:r>
            <w:r w:rsidRPr="00CE01F9">
              <w:rPr>
                <w:color w:val="000080"/>
                <w:lang w:val="es-ES_tradnl" w:eastAsia="es-ES"/>
              </w:rPr>
              <w:t xml:space="preserve"> De la ejecución del presente Decreto Ejecutivo, que entrará en vigencia a partir de su publicación en el Registro Oficial, encárguese al Ministerio de Inclusión Económica y Social, al Ministerio de Justicia, Derechos Humanos y Cultos y a la Secretaría de Gestión de Riesgos.</w:t>
            </w:r>
          </w:p>
          <w:p w14:paraId="58D6209C" w14:textId="77777777" w:rsidR="00B56106" w:rsidRPr="00CE01F9" w:rsidRDefault="00B56106" w:rsidP="00CE01F9">
            <w:pPr>
              <w:jc w:val="both"/>
              <w:rPr>
                <w:b/>
                <w:color w:val="000080"/>
                <w:lang w:val="es-ES_tradnl" w:eastAsia="es-ES"/>
              </w:rPr>
            </w:pPr>
          </w:p>
          <w:p w14:paraId="29ADF70F" w14:textId="77777777" w:rsidR="00B56106" w:rsidRPr="00CE01F9" w:rsidRDefault="00902B1F" w:rsidP="00CE01F9">
            <w:pPr>
              <w:jc w:val="both"/>
              <w:rPr>
                <w:color w:val="000080"/>
                <w:lang w:val="es-ES_tradnl" w:eastAsia="es-ES"/>
              </w:rPr>
            </w:pPr>
            <w:hyperlink r:id="rId30" w:history="1">
              <w:r w:rsidR="00B56106" w:rsidRPr="00CE01F9">
                <w:rPr>
                  <w:rStyle w:val="Hipervnculo"/>
                  <w:lang w:val="es-ES_tradnl" w:eastAsia="es-ES"/>
                </w:rPr>
                <w:t>Ver Registro Oficial</w:t>
              </w:r>
            </w:hyperlink>
          </w:p>
          <w:p w14:paraId="11EBD3FE" w14:textId="77777777" w:rsidR="00B56106" w:rsidRPr="00CE01F9" w:rsidRDefault="00B56106" w:rsidP="00CE01F9">
            <w:pPr>
              <w:jc w:val="both"/>
              <w:rPr>
                <w:b/>
                <w:color w:val="000080"/>
                <w:lang w:eastAsia="es-ES"/>
              </w:rPr>
            </w:pPr>
          </w:p>
        </w:tc>
      </w:tr>
    </w:tbl>
    <w:p w14:paraId="1FD5356A" w14:textId="77777777" w:rsidR="00B56106" w:rsidRPr="00CE01F9" w:rsidRDefault="00B56106" w:rsidP="00CE01F9">
      <w:pPr>
        <w:jc w:val="both"/>
      </w:pPr>
    </w:p>
    <w:p w14:paraId="516EF03C" w14:textId="77777777" w:rsidR="00B56106" w:rsidRPr="00CE01F9" w:rsidRDefault="00B56106" w:rsidP="00CE01F9">
      <w:pPr>
        <w:jc w:val="both"/>
      </w:pPr>
      <w:r w:rsidRPr="00CE01F9">
        <w:rPr>
          <w:noProof/>
          <w:lang w:val="es-EC" w:eastAsia="es-EC"/>
        </w:rPr>
        <mc:AlternateContent>
          <mc:Choice Requires="wps">
            <w:drawing>
              <wp:anchor distT="0" distB="0" distL="114300" distR="114300" simplePos="0" relativeHeight="251678720" behindDoc="0" locked="0" layoutInCell="1" allowOverlap="1" wp14:anchorId="41A35189" wp14:editId="317BD19B">
                <wp:simplePos x="0" y="0"/>
                <wp:positionH relativeFrom="margin">
                  <wp:posOffset>-66675</wp:posOffset>
                </wp:positionH>
                <wp:positionV relativeFrom="paragraph">
                  <wp:posOffset>120650</wp:posOffset>
                </wp:positionV>
                <wp:extent cx="1651000" cy="228600"/>
                <wp:effectExtent l="0" t="0" r="25400" b="1905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17A5A1A8" w14:textId="77777777" w:rsidR="002966FE" w:rsidRPr="00567E83" w:rsidRDefault="002966FE" w:rsidP="00B56106">
                            <w:pPr>
                              <w:jc w:val="both"/>
                              <w:rPr>
                                <w:b/>
                                <w:color w:val="FFFFFF"/>
                              </w:rPr>
                            </w:pPr>
                            <w:r>
                              <w:rPr>
                                <w:b/>
                                <w:color w:val="FFFFFF"/>
                              </w:rPr>
                              <w:t xml:space="preserve">Viernes </w:t>
                            </w:r>
                            <w:r w:rsidRPr="00B4205D">
                              <w:rPr>
                                <w:b/>
                                <w:color w:val="FFFFFF"/>
                              </w:rPr>
                              <w:t>1</w:t>
                            </w:r>
                            <w:r>
                              <w:rPr>
                                <w:b/>
                                <w:color w:val="FFFFFF"/>
                              </w:rPr>
                              <w:t>0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A35189" id="Cuadro de texto 16" o:spid="_x0000_s1033" type="#_x0000_t202" style="position:absolute;left:0;text-align:left;margin-left:-5.25pt;margin-top:9.5pt;width:130pt;height: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" fillcolor="navy" strokecolor="navy">
                <v:textbox>
                  <w:txbxContent>
                    <w:p w14:paraId="17A5A1A8" w14:textId="77777777" w:rsidR="002966FE" w:rsidRPr="00567E83" w:rsidRDefault="002966FE" w:rsidP="00B56106">
                      <w:pPr>
                        <w:jc w:val="both"/>
                        <w:rPr>
                          <w:b/>
                          <w:color w:val="FFFFFF"/>
                        </w:rPr>
                      </w:pPr>
                      <w:r>
                        <w:rPr>
                          <w:b/>
                          <w:color w:val="FFFFFF"/>
                        </w:rPr>
                        <w:t xml:space="preserve">Viernes </w:t>
                      </w:r>
                      <w:r w:rsidRPr="00B4205D">
                        <w:rPr>
                          <w:b/>
                          <w:color w:val="FFFFFF"/>
                        </w:rPr>
                        <w:t>1</w:t>
                      </w:r>
                      <w:r>
                        <w:rPr>
                          <w:b/>
                          <w:color w:val="FFFFFF"/>
                        </w:rPr>
                        <w:t xml:space="preserve">0 de </w:t>
                      </w:r>
                      <w:proofErr w:type="gramStart"/>
                      <w:r>
                        <w:rPr>
                          <w:b/>
                          <w:color w:val="FFFFFF"/>
                        </w:rPr>
                        <w:t>Febrero</w:t>
                      </w:r>
                      <w:proofErr w:type="gramEnd"/>
                    </w:p>
                  </w:txbxContent>
                </v:textbox>
                <w10:wrap anchorx="margin"/>
              </v:shape>
            </w:pict>
          </mc:Fallback>
        </mc:AlternateContent>
      </w:r>
    </w:p>
    <w:p w14:paraId="280307A3" w14:textId="77777777" w:rsidR="00B56106" w:rsidRPr="00CE01F9" w:rsidRDefault="00B56106" w:rsidP="00CE01F9">
      <w:pPr>
        <w:jc w:val="both"/>
      </w:pPr>
    </w:p>
    <w:p w14:paraId="1748C9E4"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408FC7C7" w14:textId="77777777" w:rsidTr="002966FE">
        <w:trPr>
          <w:trHeight w:val="1380"/>
        </w:trPr>
        <w:tc>
          <w:tcPr>
            <w:tcW w:w="9257" w:type="dxa"/>
            <w:shd w:val="clear" w:color="auto" w:fill="E6F1DF"/>
          </w:tcPr>
          <w:p w14:paraId="14997183" w14:textId="77777777" w:rsidR="00B56106" w:rsidRPr="00CE01F9" w:rsidRDefault="00B56106" w:rsidP="00CE01F9">
            <w:pPr>
              <w:jc w:val="both"/>
              <w:rPr>
                <w:b/>
                <w:bCs/>
                <w:color w:val="000080"/>
                <w:lang w:val="es-ES_tradnl" w:eastAsia="es-ES"/>
              </w:rPr>
            </w:pPr>
          </w:p>
          <w:p w14:paraId="5DA45B9F" w14:textId="77777777" w:rsidR="00B56106" w:rsidRPr="00CE01F9" w:rsidRDefault="00B56106" w:rsidP="00CE01F9">
            <w:pPr>
              <w:jc w:val="both"/>
              <w:rPr>
                <w:b/>
                <w:bCs/>
                <w:color w:val="000080"/>
                <w:lang w:val="es-ES_tradnl" w:eastAsia="es-ES"/>
              </w:rPr>
            </w:pPr>
            <w:r w:rsidRPr="00CE01F9">
              <w:rPr>
                <w:b/>
                <w:bCs/>
                <w:color w:val="000080"/>
                <w:lang w:val="es-ES_tradnl" w:eastAsia="es-ES"/>
              </w:rPr>
              <w:t>REFÓRMESE LA ESCALA DE LAS REMUNERACIONES MENSUALES UNIFICADAS DE LAS Y LOS SERVIDORES BAJO EL RÉGIMEN DE LA LEY ORGÁNICA DEL SERVICIO PÚBLICO, DE LAS UNIVERSIDADES Y ESCUELAS POLITÉCNICAS PÚBLICAS</w:t>
            </w:r>
          </w:p>
          <w:p w14:paraId="055BC2F9" w14:textId="77777777" w:rsidR="00B56106" w:rsidRPr="00CE01F9" w:rsidRDefault="00B56106" w:rsidP="00CE01F9">
            <w:pPr>
              <w:jc w:val="both"/>
              <w:rPr>
                <w:b/>
                <w:bCs/>
                <w:color w:val="000080"/>
                <w:lang w:val="es-ES_tradnl" w:eastAsia="es-ES"/>
              </w:rPr>
            </w:pPr>
          </w:p>
          <w:p w14:paraId="2C5386A0" w14:textId="77777777" w:rsidR="00B56106" w:rsidRPr="00CE01F9" w:rsidRDefault="00B56106" w:rsidP="00CE01F9">
            <w:pPr>
              <w:jc w:val="both"/>
              <w:rPr>
                <w:b/>
                <w:bCs/>
                <w:color w:val="000080"/>
                <w:lang w:val="es-ES_tradnl" w:eastAsia="es-ES"/>
              </w:rPr>
            </w:pPr>
            <w:r w:rsidRPr="00CE01F9">
              <w:rPr>
                <w:b/>
                <w:color w:val="000080"/>
                <w:lang w:val="es-ES_tradnl" w:eastAsia="es-ES"/>
              </w:rPr>
              <w:t xml:space="preserve">Expedido por:  </w:t>
            </w:r>
            <w:r w:rsidRPr="00CE01F9">
              <w:rPr>
                <w:b/>
                <w:bCs/>
                <w:color w:val="000080"/>
                <w:lang w:val="es-ES_tradnl" w:eastAsia="es-ES"/>
              </w:rPr>
              <w:t>Acuerdo MDT-2016-0305 Ministerio del Trabajo, publicado en Registro Oficial Nº 942 de 10 de febrero de 2017.</w:t>
            </w:r>
          </w:p>
          <w:p w14:paraId="1B607C7F" w14:textId="77777777" w:rsidR="00B56106" w:rsidRPr="00CE01F9" w:rsidRDefault="00B56106" w:rsidP="00CE01F9">
            <w:pPr>
              <w:jc w:val="both"/>
              <w:rPr>
                <w:b/>
                <w:bCs/>
                <w:color w:val="000080"/>
                <w:lang w:val="es-ES_tradnl" w:eastAsia="es-ES"/>
              </w:rPr>
            </w:pPr>
          </w:p>
          <w:p w14:paraId="5F94DBD7" w14:textId="77777777" w:rsidR="00B56106" w:rsidRPr="00CE01F9" w:rsidRDefault="00B56106" w:rsidP="00CE01F9">
            <w:pPr>
              <w:jc w:val="both"/>
              <w:rPr>
                <w:bCs/>
                <w:color w:val="000080"/>
                <w:lang w:val="es-ES_tradnl" w:eastAsia="es-ES"/>
              </w:rPr>
            </w:pPr>
            <w:r w:rsidRPr="00CE01F9">
              <w:rPr>
                <w:b/>
                <w:bCs/>
                <w:color w:val="000080"/>
                <w:lang w:val="es-ES_tradnl" w:eastAsia="es-ES"/>
              </w:rPr>
              <w:t>Art. 1</w:t>
            </w:r>
            <w:r w:rsidRPr="00CE01F9">
              <w:rPr>
                <w:bCs/>
                <w:color w:val="000080"/>
                <w:lang w:val="es-ES_tradnl" w:eastAsia="es-ES"/>
              </w:rPr>
              <w:t>.- En el artículo 1, en el segundo inciso, en donde dice: “y de Apoyo Técnico”, reemplácese por: “y No Profesional”.</w:t>
            </w:r>
          </w:p>
          <w:p w14:paraId="6CC2C0C9" w14:textId="77777777" w:rsidR="00B56106" w:rsidRPr="00CE01F9" w:rsidRDefault="00B56106" w:rsidP="00CE01F9">
            <w:pPr>
              <w:jc w:val="both"/>
              <w:rPr>
                <w:bCs/>
                <w:color w:val="000080"/>
                <w:lang w:val="es-ES_tradnl" w:eastAsia="es-ES"/>
              </w:rPr>
            </w:pPr>
          </w:p>
          <w:p w14:paraId="066ADEA0" w14:textId="77777777" w:rsidR="00B56106" w:rsidRPr="00CE01F9" w:rsidRDefault="00B56106" w:rsidP="00CE01F9">
            <w:pPr>
              <w:jc w:val="both"/>
              <w:rPr>
                <w:bCs/>
                <w:color w:val="000080"/>
                <w:lang w:val="es-ES_tradnl" w:eastAsia="es-ES"/>
              </w:rPr>
            </w:pPr>
            <w:r w:rsidRPr="00CE01F9">
              <w:rPr>
                <w:b/>
                <w:bCs/>
                <w:color w:val="000080"/>
                <w:lang w:val="es-ES_tradnl" w:eastAsia="es-ES"/>
              </w:rPr>
              <w:t>Art. 2.-</w:t>
            </w:r>
            <w:r w:rsidRPr="00CE01F9">
              <w:rPr>
                <w:bCs/>
                <w:color w:val="000080"/>
                <w:lang w:val="es-ES_tradnl" w:eastAsia="es-ES"/>
              </w:rPr>
              <w:t xml:space="preserve"> En el cuadro detallado en el Anexo establecido en el artículo 1 del Acuerdo Ministerial No. MDT-2015-0226, efectúense las siguientes modificaciones: </w:t>
            </w:r>
          </w:p>
          <w:p w14:paraId="4CEB607D" w14:textId="77777777" w:rsidR="00B56106" w:rsidRPr="00CE01F9" w:rsidRDefault="00B56106" w:rsidP="00CE01F9">
            <w:pPr>
              <w:jc w:val="both"/>
              <w:rPr>
                <w:bCs/>
                <w:color w:val="000080"/>
                <w:lang w:val="es-ES_tradnl" w:eastAsia="es-ES"/>
              </w:rPr>
            </w:pPr>
            <w:r w:rsidRPr="00CE01F9">
              <w:rPr>
                <w:bCs/>
                <w:color w:val="000080"/>
                <w:lang w:val="es-ES_tradnl" w:eastAsia="es-ES"/>
              </w:rPr>
              <w:t>1. En la primera fila, en la columna “NIVEL EJECUTOR”, donde dice “EJECUTOR”, remplácese por:</w:t>
            </w:r>
          </w:p>
          <w:p w14:paraId="7CE1765F" w14:textId="77777777" w:rsidR="00B56106" w:rsidRPr="00CE01F9" w:rsidRDefault="00B56106" w:rsidP="00CE01F9">
            <w:pPr>
              <w:jc w:val="both"/>
              <w:rPr>
                <w:bCs/>
                <w:color w:val="000080"/>
                <w:lang w:val="es-ES_tradnl" w:eastAsia="es-ES"/>
              </w:rPr>
            </w:pPr>
            <w:r w:rsidRPr="00CE01F9">
              <w:rPr>
                <w:bCs/>
                <w:color w:val="000080"/>
                <w:lang w:val="es-ES_tradnl" w:eastAsia="es-ES"/>
              </w:rPr>
              <w:t>“PROFESIONAL”;</w:t>
            </w:r>
          </w:p>
          <w:p w14:paraId="708707FB" w14:textId="77777777" w:rsidR="00B56106" w:rsidRPr="00CE01F9" w:rsidRDefault="00B56106" w:rsidP="00CE01F9">
            <w:pPr>
              <w:jc w:val="both"/>
              <w:rPr>
                <w:bCs/>
                <w:color w:val="000080"/>
                <w:lang w:val="es-ES_tradnl" w:eastAsia="es-ES"/>
              </w:rPr>
            </w:pPr>
            <w:r w:rsidRPr="00CE01F9">
              <w:rPr>
                <w:bCs/>
                <w:color w:val="000080"/>
                <w:lang w:val="es-ES_tradnl" w:eastAsia="es-ES"/>
              </w:rPr>
              <w:t>2. En la columna “NIVEL APOYO TÉCNICO”, sustitúyase: “NIVEL APOYO TÉCNICO”, por: “NIVEL NO PROFESIONAL (Ejecución de Procesos de Apoyo)”; y,</w:t>
            </w:r>
          </w:p>
          <w:p w14:paraId="074A1090" w14:textId="77777777" w:rsidR="00B56106" w:rsidRPr="00CE01F9" w:rsidRDefault="00B56106" w:rsidP="00CE01F9">
            <w:pPr>
              <w:jc w:val="both"/>
              <w:rPr>
                <w:b/>
                <w:bCs/>
                <w:color w:val="000080"/>
                <w:lang w:val="es-ES_tradnl" w:eastAsia="es-ES"/>
              </w:rPr>
            </w:pPr>
            <w:r w:rsidRPr="00CE01F9">
              <w:rPr>
                <w:bCs/>
                <w:color w:val="000080"/>
                <w:lang w:val="es-ES_tradnl" w:eastAsia="es-ES"/>
              </w:rPr>
              <w:t>3. En la columna “NIVEL APOYO ADMINSTRATIVO”, reemplácese la frase “NIVEL APOYO ADMINISTRATIVO”, por: “NIVEL NO PROFESIONAL (Apoyo Administrativo)”.</w:t>
            </w:r>
          </w:p>
          <w:p w14:paraId="3F6A18D6" w14:textId="77777777" w:rsidR="00B56106" w:rsidRPr="00CE01F9" w:rsidRDefault="00B56106" w:rsidP="00CE01F9">
            <w:pPr>
              <w:jc w:val="both"/>
              <w:rPr>
                <w:b/>
                <w:bCs/>
                <w:color w:val="000080"/>
                <w:lang w:val="es-ES_tradnl" w:eastAsia="es-ES"/>
              </w:rPr>
            </w:pPr>
          </w:p>
          <w:p w14:paraId="6447B03E" w14:textId="77777777" w:rsidR="00B56106" w:rsidRPr="00CE01F9" w:rsidRDefault="00B56106" w:rsidP="00CE01F9">
            <w:pPr>
              <w:jc w:val="both"/>
              <w:rPr>
                <w:bCs/>
                <w:color w:val="000080"/>
                <w:lang w:val="es-ES_tradnl" w:eastAsia="es-ES"/>
              </w:rPr>
            </w:pPr>
          </w:p>
          <w:p w14:paraId="2D4126F2" w14:textId="77777777" w:rsidR="00B56106" w:rsidRPr="00CE01F9" w:rsidRDefault="00902B1F" w:rsidP="00CE01F9">
            <w:pPr>
              <w:jc w:val="both"/>
              <w:rPr>
                <w:color w:val="000080"/>
                <w:lang w:val="es-ES_tradnl" w:eastAsia="es-ES"/>
              </w:rPr>
            </w:pPr>
            <w:hyperlink r:id="rId31" w:history="1">
              <w:r w:rsidR="00B56106" w:rsidRPr="00CE01F9">
                <w:rPr>
                  <w:rStyle w:val="Hipervnculo"/>
                  <w:lang w:val="es-ES_tradnl" w:eastAsia="es-ES"/>
                </w:rPr>
                <w:t>Ver Registro Oficial</w:t>
              </w:r>
            </w:hyperlink>
          </w:p>
          <w:p w14:paraId="377FE563" w14:textId="77777777" w:rsidR="00B56106" w:rsidRPr="00CE01F9" w:rsidRDefault="00B56106" w:rsidP="00CE01F9">
            <w:pPr>
              <w:jc w:val="both"/>
              <w:rPr>
                <w:b/>
                <w:color w:val="000080"/>
                <w:lang w:eastAsia="es-ES"/>
              </w:rPr>
            </w:pPr>
          </w:p>
        </w:tc>
      </w:tr>
    </w:tbl>
    <w:p w14:paraId="66EFFBB3" w14:textId="77777777" w:rsidR="00B56106" w:rsidRPr="00CE01F9" w:rsidRDefault="00B56106" w:rsidP="00CE01F9">
      <w:pPr>
        <w:jc w:val="both"/>
      </w:pPr>
    </w:p>
    <w:p w14:paraId="1F97FD23" w14:textId="77777777" w:rsidR="00B56106" w:rsidRPr="00CE01F9" w:rsidRDefault="00B56106" w:rsidP="00CE01F9">
      <w:pPr>
        <w:jc w:val="both"/>
      </w:pPr>
    </w:p>
    <w:p w14:paraId="24D6EBE7" w14:textId="77777777" w:rsidR="00B56106" w:rsidRPr="00CE01F9" w:rsidRDefault="00B56106" w:rsidP="00CE01F9">
      <w:pPr>
        <w:jc w:val="both"/>
      </w:pPr>
    </w:p>
    <w:p w14:paraId="6424BBA2" w14:textId="77777777" w:rsidR="00B56106" w:rsidRPr="00CE01F9" w:rsidRDefault="00B56106" w:rsidP="00CE01F9">
      <w:pPr>
        <w:jc w:val="both"/>
      </w:pPr>
    </w:p>
    <w:p w14:paraId="703F10F6"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346B583E" w14:textId="77777777" w:rsidTr="002966FE">
        <w:trPr>
          <w:trHeight w:val="1380"/>
        </w:trPr>
        <w:tc>
          <w:tcPr>
            <w:tcW w:w="9257" w:type="dxa"/>
            <w:shd w:val="clear" w:color="auto" w:fill="DDFFFF"/>
          </w:tcPr>
          <w:p w14:paraId="3E7AA8C6" w14:textId="77777777" w:rsidR="00B56106" w:rsidRPr="00CE01F9" w:rsidRDefault="00B56106" w:rsidP="00CE01F9">
            <w:pPr>
              <w:jc w:val="both"/>
              <w:rPr>
                <w:color w:val="000080"/>
                <w:lang w:eastAsia="es-ES"/>
              </w:rPr>
            </w:pPr>
            <w:r w:rsidRPr="00CE01F9">
              <w:rPr>
                <w:b/>
                <w:bCs/>
                <w:color w:val="000080"/>
                <w:lang w:val="es-ES_tradnl" w:eastAsia="es-ES"/>
              </w:rPr>
              <w:t>EXPÍDESE EL INSTRUCTIVO PARA EL PAGO DE LA PARTICIPACIÓN DE UTILIDADES</w:t>
            </w:r>
          </w:p>
          <w:p w14:paraId="02A99411" w14:textId="77777777" w:rsidR="00B56106" w:rsidRPr="00CE01F9" w:rsidRDefault="00B56106" w:rsidP="00CE01F9">
            <w:pPr>
              <w:jc w:val="both"/>
              <w:rPr>
                <w:lang w:eastAsia="es-ES"/>
              </w:rPr>
            </w:pPr>
          </w:p>
          <w:p w14:paraId="3EA20560" w14:textId="77777777" w:rsidR="00B56106" w:rsidRPr="00CE01F9" w:rsidRDefault="00B56106" w:rsidP="00CE01F9">
            <w:pPr>
              <w:jc w:val="both"/>
              <w:rPr>
                <w:b/>
                <w:bCs/>
                <w:color w:val="000080"/>
                <w:lang w:val="es-ES_tradnl" w:eastAsia="es-ES"/>
              </w:rPr>
            </w:pPr>
            <w:r w:rsidRPr="00CE01F9">
              <w:rPr>
                <w:b/>
                <w:color w:val="000080"/>
                <w:lang w:val="es-ES_tradnl" w:eastAsia="es-ES"/>
              </w:rPr>
              <w:t xml:space="preserve">Expedido por:  </w:t>
            </w:r>
            <w:r w:rsidRPr="00CE01F9">
              <w:rPr>
                <w:b/>
                <w:bCs/>
                <w:color w:val="000080"/>
                <w:lang w:val="es-ES_tradnl" w:eastAsia="es-ES"/>
              </w:rPr>
              <w:t>Acuerdo MDT-2016-0308 Ministerio del Trabajo, publicado en Registro Oficial Nº 942 de 10 de febrero de 2017.</w:t>
            </w:r>
          </w:p>
          <w:p w14:paraId="68B50C5E" w14:textId="77777777" w:rsidR="00B56106" w:rsidRPr="00CE01F9" w:rsidRDefault="00B56106" w:rsidP="00CE01F9">
            <w:pPr>
              <w:jc w:val="both"/>
              <w:rPr>
                <w:b/>
                <w:bCs/>
                <w:color w:val="000080"/>
                <w:lang w:val="es-ES_tradnl" w:eastAsia="es-ES"/>
              </w:rPr>
            </w:pPr>
          </w:p>
          <w:p w14:paraId="04A8507D"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 1.- </w:t>
            </w:r>
            <w:r w:rsidRPr="00CE01F9">
              <w:rPr>
                <w:bCs/>
                <w:color w:val="000080"/>
                <w:lang w:val="es-ES_tradnl" w:eastAsia="es-ES"/>
              </w:rPr>
              <w:t>Objeto.- El presente instructivo regula el pago de la participación de utilidades a que tienen derecho las personas trabajadoras y ex trabajadoras de una empresa, de conformidad con los artículos 97, 97.1, 100, 103, 103.1, 104, 105 y 106 del Código del Trabajo y el registro de ese pago por parte del empleador ante el Ministerio del Trabajo.</w:t>
            </w:r>
          </w:p>
          <w:p w14:paraId="482472D3" w14:textId="77777777" w:rsidR="00B56106" w:rsidRPr="00CE01F9" w:rsidRDefault="00B56106" w:rsidP="00CE01F9">
            <w:pPr>
              <w:jc w:val="both"/>
              <w:rPr>
                <w:bCs/>
                <w:color w:val="000080"/>
                <w:lang w:val="es-ES_tradnl" w:eastAsia="es-ES"/>
              </w:rPr>
            </w:pPr>
          </w:p>
          <w:p w14:paraId="3955D0F5" w14:textId="77777777" w:rsidR="00B56106" w:rsidRPr="00CE01F9" w:rsidRDefault="00B56106" w:rsidP="00CE01F9">
            <w:pPr>
              <w:jc w:val="both"/>
              <w:rPr>
                <w:bCs/>
                <w:color w:val="000080"/>
                <w:lang w:val="es-ES_tradnl" w:eastAsia="es-ES"/>
              </w:rPr>
            </w:pPr>
            <w:r w:rsidRPr="00CE01F9">
              <w:rPr>
                <w:b/>
                <w:bCs/>
                <w:color w:val="000080"/>
                <w:lang w:val="es-ES_tradnl" w:eastAsia="es-ES"/>
              </w:rPr>
              <w:t>Art. 2</w:t>
            </w:r>
            <w:r w:rsidRPr="00CE01F9">
              <w:rPr>
                <w:bCs/>
                <w:color w:val="000080"/>
                <w:lang w:val="es-ES_tradnl" w:eastAsia="es-ES"/>
              </w:rPr>
              <w:t>.- Ámbito.- Están obligados al pago y al registro regulado en el presente instructivo los empleadores que sean personas naturales o jurídicas obligadas a llevar contabilidad, incluidas las</w:t>
            </w:r>
          </w:p>
          <w:p w14:paraId="2C3E2BB6" w14:textId="77777777" w:rsidR="00B56106" w:rsidRPr="00CE01F9" w:rsidRDefault="00B56106" w:rsidP="00CE01F9">
            <w:pPr>
              <w:jc w:val="both"/>
              <w:rPr>
                <w:bCs/>
                <w:color w:val="000080"/>
                <w:lang w:val="es-ES_tradnl" w:eastAsia="es-ES"/>
              </w:rPr>
            </w:pPr>
            <w:r w:rsidRPr="00CE01F9">
              <w:rPr>
                <w:bCs/>
                <w:color w:val="000080"/>
                <w:lang w:val="es-ES_tradnl" w:eastAsia="es-ES"/>
              </w:rPr>
              <w:t>sociedades de hecho, sucesiones indivisas y patrimonios autónomos, con personal bajo relación de dependencia. En la participación de utilidades determinada en normas legales específicas, cuyos porcentajes y reparto se diferencien de los establecidos en el Código del Trabajo, se estará a dichas</w:t>
            </w:r>
          </w:p>
          <w:p w14:paraId="681F9D63" w14:textId="77777777" w:rsidR="00B56106" w:rsidRPr="00CE01F9" w:rsidRDefault="00B56106" w:rsidP="00CE01F9">
            <w:pPr>
              <w:jc w:val="both"/>
              <w:rPr>
                <w:bCs/>
                <w:color w:val="000080"/>
                <w:lang w:val="es-ES_tradnl" w:eastAsia="es-ES"/>
              </w:rPr>
            </w:pPr>
            <w:r w:rsidRPr="00CE01F9">
              <w:rPr>
                <w:bCs/>
                <w:color w:val="000080"/>
                <w:lang w:val="es-ES_tradnl" w:eastAsia="es-ES"/>
              </w:rPr>
              <w:t>disposiciones. El ex trabajador se entenderá como la persona que brindó sus servicios y dejó de prestarlos con el empleador dentro del año en el cual se generaron las utilidades.</w:t>
            </w:r>
          </w:p>
          <w:p w14:paraId="1FE5C89E" w14:textId="77777777" w:rsidR="00B56106" w:rsidRPr="00CE01F9" w:rsidRDefault="00B56106" w:rsidP="00CE01F9">
            <w:pPr>
              <w:jc w:val="both"/>
              <w:rPr>
                <w:bCs/>
                <w:color w:val="000080"/>
                <w:lang w:val="es-ES_tradnl" w:eastAsia="es-ES"/>
              </w:rPr>
            </w:pPr>
          </w:p>
          <w:p w14:paraId="4D4E0D38" w14:textId="05C97665" w:rsidR="00B56106" w:rsidRPr="00CE01F9" w:rsidRDefault="00B56106" w:rsidP="00CE01F9">
            <w:pPr>
              <w:jc w:val="both"/>
              <w:rPr>
                <w:bCs/>
                <w:color w:val="000080"/>
                <w:lang w:val="es-ES_tradnl" w:eastAsia="es-ES"/>
              </w:rPr>
            </w:pPr>
            <w:r w:rsidRPr="00CE01F9">
              <w:rPr>
                <w:b/>
                <w:bCs/>
                <w:color w:val="000080"/>
                <w:lang w:val="es-ES_tradnl" w:eastAsia="es-ES"/>
              </w:rPr>
              <w:t>Art. 3.</w:t>
            </w:r>
            <w:r w:rsidRPr="00CE01F9">
              <w:rPr>
                <w:bCs/>
                <w:color w:val="000080"/>
                <w:lang w:val="es-ES_tradnl" w:eastAsia="es-ES"/>
              </w:rPr>
              <w:t>- Cumplimiento de la obligación de pago en las fechas determinadas.- Los empleadores deberán realizar el pago de la participación de utilidades y registrarlo a través de la página web del Ministerio del Trabajo, www.trabajo.gob.ec, en las fechas que de acuerdo al noveno dígito del RUC, estén previstas en el cronograma que defina y publique el Ministerio del Trabajo en dicha página. Los empleadores son responsables por la veracidad de su declaración y registro del pago. La declaración falsa de utilidades será sancionada conforme lo establecido en las normas laborales vigentes.</w:t>
            </w:r>
          </w:p>
          <w:p w14:paraId="1CCFC747" w14:textId="77777777" w:rsidR="009F2141" w:rsidRPr="00CE01F9" w:rsidRDefault="009F2141" w:rsidP="00CE01F9">
            <w:pPr>
              <w:jc w:val="both"/>
              <w:rPr>
                <w:bCs/>
                <w:color w:val="000080"/>
                <w:lang w:val="es-ES_tradnl" w:eastAsia="es-ES"/>
              </w:rPr>
            </w:pPr>
          </w:p>
          <w:p w14:paraId="465E038C" w14:textId="77777777" w:rsidR="00B56106" w:rsidRPr="00CE01F9" w:rsidRDefault="00B56106" w:rsidP="00CE01F9">
            <w:pPr>
              <w:jc w:val="both"/>
              <w:rPr>
                <w:b/>
                <w:bCs/>
                <w:color w:val="000080"/>
                <w:lang w:val="es-ES_tradnl" w:eastAsia="es-ES"/>
              </w:rPr>
            </w:pPr>
          </w:p>
          <w:p w14:paraId="1FBAE269" w14:textId="77777777" w:rsidR="00B56106" w:rsidRPr="00CE01F9" w:rsidRDefault="00B56106" w:rsidP="00CE01F9">
            <w:pPr>
              <w:jc w:val="both"/>
              <w:rPr>
                <w:b/>
                <w:bCs/>
                <w:color w:val="000080"/>
                <w:lang w:val="es-ES_tradnl" w:eastAsia="es-ES"/>
              </w:rPr>
            </w:pPr>
            <w:r w:rsidRPr="00CE01F9">
              <w:rPr>
                <w:b/>
                <w:bCs/>
                <w:color w:val="000080"/>
                <w:lang w:val="es-ES_tradnl" w:eastAsia="es-ES"/>
              </w:rPr>
              <w:t>Capítulo II</w:t>
            </w:r>
          </w:p>
          <w:p w14:paraId="5F8C93BC" w14:textId="77777777" w:rsidR="00B56106" w:rsidRPr="00CE01F9" w:rsidRDefault="00B56106" w:rsidP="00CE01F9">
            <w:pPr>
              <w:jc w:val="both"/>
              <w:rPr>
                <w:b/>
                <w:bCs/>
                <w:color w:val="000080"/>
                <w:lang w:val="es-ES_tradnl" w:eastAsia="es-ES"/>
              </w:rPr>
            </w:pPr>
            <w:r w:rsidRPr="00CE01F9">
              <w:rPr>
                <w:b/>
                <w:bCs/>
                <w:color w:val="000080"/>
                <w:lang w:val="es-ES_tradnl" w:eastAsia="es-ES"/>
              </w:rPr>
              <w:t>PARTICIPACIÓN DE UTILIDADES</w:t>
            </w:r>
          </w:p>
          <w:p w14:paraId="2F0C78FA" w14:textId="77777777" w:rsidR="00B56106" w:rsidRPr="00CE01F9" w:rsidRDefault="00B56106" w:rsidP="00CE01F9">
            <w:pPr>
              <w:jc w:val="both"/>
              <w:rPr>
                <w:b/>
                <w:bCs/>
                <w:color w:val="000080"/>
                <w:lang w:val="es-ES_tradnl" w:eastAsia="es-ES"/>
              </w:rPr>
            </w:pPr>
          </w:p>
          <w:p w14:paraId="0C89D4F5" w14:textId="7EC382B7" w:rsidR="00B56106" w:rsidRPr="00CE01F9" w:rsidRDefault="00B56106" w:rsidP="00CE01F9">
            <w:pPr>
              <w:jc w:val="both"/>
              <w:rPr>
                <w:bCs/>
                <w:color w:val="000080"/>
                <w:lang w:val="es-ES_tradnl" w:eastAsia="es-ES"/>
              </w:rPr>
            </w:pPr>
            <w:r w:rsidRPr="00CE01F9">
              <w:rPr>
                <w:b/>
                <w:bCs/>
                <w:color w:val="000080"/>
                <w:lang w:val="es-ES_tradnl" w:eastAsia="es-ES"/>
              </w:rPr>
              <w:t>Art. 4.-</w:t>
            </w:r>
            <w:r w:rsidRPr="00CE01F9">
              <w:rPr>
                <w:bCs/>
                <w:color w:val="000080"/>
                <w:lang w:val="es-ES_tradnl" w:eastAsia="es-ES"/>
              </w:rPr>
              <w:t xml:space="preserve"> Cálculo del 15% de la participación de utilidades.-</w:t>
            </w:r>
          </w:p>
          <w:p w14:paraId="2D7AA38A" w14:textId="77777777" w:rsidR="009F2141" w:rsidRPr="00CE01F9" w:rsidRDefault="009F2141" w:rsidP="00CE01F9">
            <w:pPr>
              <w:jc w:val="both"/>
              <w:rPr>
                <w:bCs/>
                <w:color w:val="000080"/>
                <w:lang w:val="es-ES_tradnl" w:eastAsia="es-ES"/>
              </w:rPr>
            </w:pPr>
          </w:p>
          <w:p w14:paraId="1EBB6F15" w14:textId="77777777" w:rsidR="00B56106" w:rsidRPr="00CE01F9" w:rsidRDefault="00B56106" w:rsidP="00CE01F9">
            <w:pPr>
              <w:jc w:val="both"/>
              <w:rPr>
                <w:bCs/>
                <w:color w:val="000080"/>
                <w:lang w:val="es-ES_tradnl" w:eastAsia="es-ES"/>
              </w:rPr>
            </w:pPr>
            <w:r w:rsidRPr="00CE01F9">
              <w:rPr>
                <w:bCs/>
                <w:color w:val="000080"/>
                <w:lang w:val="es-ES_tradnl" w:eastAsia="es-ES"/>
              </w:rPr>
              <w:t>El 15% de la participación de utilidades, se</w:t>
            </w:r>
            <w:r w:rsidRPr="00CE01F9">
              <w:t xml:space="preserve"> </w:t>
            </w:r>
            <w:r w:rsidRPr="00CE01F9">
              <w:rPr>
                <w:bCs/>
                <w:color w:val="000080"/>
                <w:lang w:val="es-ES_tradnl" w:eastAsia="es-ES"/>
              </w:rPr>
              <w:t>distribuirá así: el 10% se dividirá entre todas las personas</w:t>
            </w:r>
          </w:p>
          <w:p w14:paraId="17A13553" w14:textId="77777777" w:rsidR="00B56106" w:rsidRPr="00CE01F9" w:rsidRDefault="00B56106" w:rsidP="00CE01F9">
            <w:pPr>
              <w:jc w:val="both"/>
              <w:rPr>
                <w:bCs/>
                <w:color w:val="000080"/>
                <w:lang w:val="es-ES_tradnl" w:eastAsia="es-ES"/>
              </w:rPr>
            </w:pPr>
            <w:r w:rsidRPr="00CE01F9">
              <w:rPr>
                <w:bCs/>
                <w:color w:val="000080"/>
                <w:lang w:val="es-ES_tradnl" w:eastAsia="es-ES"/>
              </w:rPr>
              <w:t>trabajadoras y ex trabajadoras; y el 5% restante será entregado a las personas trabajadoras y ex trabajadoras, en proporción a sus cargas familiares. Para el cálculo de estos porcentajes el empleador tomará como base las declaraciones o determinaciones que se realicen para el pago del Impuesto a la Renta en lo concerniente a participación de utilidades de los trabajadores. Además, el empleador considerará el tiempo de servicios, sin realizar diferenciación alguna con la remuneración o el tipo de ocupación o actividad de la persona trabajadora o ex trabajadora que laboró durante el ejercicio económico en el que se generó las utilidades.</w:t>
            </w:r>
          </w:p>
          <w:p w14:paraId="1E876993" w14:textId="77777777" w:rsidR="00B56106" w:rsidRPr="00CE01F9" w:rsidRDefault="00B56106" w:rsidP="00CE01F9">
            <w:pPr>
              <w:jc w:val="both"/>
              <w:rPr>
                <w:bCs/>
                <w:color w:val="000080"/>
                <w:lang w:val="es-ES_tradnl" w:eastAsia="es-ES"/>
              </w:rPr>
            </w:pPr>
          </w:p>
          <w:p w14:paraId="4BE9FDA0" w14:textId="54E09EC0" w:rsidR="00B56106" w:rsidRPr="00CE01F9" w:rsidRDefault="00B56106" w:rsidP="00CE01F9">
            <w:pPr>
              <w:jc w:val="both"/>
              <w:rPr>
                <w:bCs/>
                <w:color w:val="000080"/>
                <w:lang w:val="es-ES_tradnl" w:eastAsia="es-ES"/>
              </w:rPr>
            </w:pPr>
            <w:r w:rsidRPr="00CE01F9">
              <w:rPr>
                <w:b/>
                <w:bCs/>
                <w:color w:val="000080"/>
                <w:lang w:val="es-ES_tradnl" w:eastAsia="es-ES"/>
              </w:rPr>
              <w:t>Art. 5.-</w:t>
            </w:r>
            <w:r w:rsidRPr="00CE01F9">
              <w:rPr>
                <w:bCs/>
                <w:color w:val="000080"/>
                <w:lang w:val="es-ES_tradnl" w:eastAsia="es-ES"/>
              </w:rPr>
              <w:t xml:space="preserve"> Cálculo del 10% de la participación de utilidades.- El valor que debe percibir cada persona trabajadora o ex trabajadora por concepto del 10% de la participación de utilidades, se obtiene multiplicando el valor del 10% de las utilidades por el tiempo en días que la persona ha laborado, dividido para la suma total de días laborados por todas las personas trabajadoras y ex trabajadoras.</w:t>
            </w:r>
          </w:p>
          <w:p w14:paraId="48371FBD" w14:textId="77777777" w:rsidR="009F2141" w:rsidRPr="00CE01F9" w:rsidRDefault="009F2141" w:rsidP="00CE01F9">
            <w:pPr>
              <w:jc w:val="both"/>
              <w:rPr>
                <w:bCs/>
                <w:color w:val="000080"/>
                <w:lang w:val="es-ES_tradnl" w:eastAsia="es-ES"/>
              </w:rPr>
            </w:pPr>
          </w:p>
          <w:p w14:paraId="6AB3B911" w14:textId="3353A55C" w:rsidR="00B56106" w:rsidRPr="00CE01F9" w:rsidRDefault="00B56106" w:rsidP="00CE01F9">
            <w:pPr>
              <w:jc w:val="both"/>
              <w:rPr>
                <w:bCs/>
                <w:color w:val="000080"/>
                <w:lang w:val="es-ES_tradnl" w:eastAsia="es-ES"/>
              </w:rPr>
            </w:pPr>
            <w:r w:rsidRPr="00CE01F9">
              <w:rPr>
                <w:bCs/>
                <w:color w:val="000080"/>
                <w:lang w:val="es-ES_tradnl" w:eastAsia="es-ES"/>
              </w:rPr>
              <w:t>Art. 6.- Cálculo del 5% de la participación de utilidades.- El valor que debe percibir cada persona trabajadora o ex trabajadora por concepto del 5% de la participación de utilidades se obtiene tomando en cuenta dos factores:</w:t>
            </w:r>
          </w:p>
          <w:p w14:paraId="2AFB87AD" w14:textId="77777777" w:rsidR="007A11AD" w:rsidRPr="00CE01F9" w:rsidRDefault="007A11AD" w:rsidP="00CE01F9">
            <w:pPr>
              <w:jc w:val="both"/>
              <w:rPr>
                <w:bCs/>
                <w:color w:val="000080"/>
                <w:lang w:val="es-ES_tradnl" w:eastAsia="es-ES"/>
              </w:rPr>
            </w:pPr>
          </w:p>
          <w:p w14:paraId="0BCFA821" w14:textId="0E90B5BE" w:rsidR="00B56106" w:rsidRPr="00CE01F9" w:rsidRDefault="00B56106" w:rsidP="00CE01F9">
            <w:pPr>
              <w:jc w:val="both"/>
              <w:rPr>
                <w:bCs/>
                <w:color w:val="000080"/>
                <w:lang w:val="es-ES_tradnl" w:eastAsia="es-ES"/>
              </w:rPr>
            </w:pPr>
            <w:r w:rsidRPr="00CE01F9">
              <w:rPr>
                <w:bCs/>
                <w:color w:val="000080"/>
                <w:lang w:val="es-ES_tradnl" w:eastAsia="es-ES"/>
              </w:rPr>
              <w:t>a) Factor A, que es el resultado de la multiplicación del tiempo laborado anual de la persona trabajadora o ex trabajadora, expresado en días, por el número de cargas familiares que la misma acredite ante el empleador; y,</w:t>
            </w:r>
          </w:p>
          <w:p w14:paraId="6098EED9" w14:textId="77777777" w:rsidR="007A11AD" w:rsidRPr="00CE01F9" w:rsidRDefault="007A11AD" w:rsidP="00CE01F9">
            <w:pPr>
              <w:jc w:val="both"/>
              <w:rPr>
                <w:bCs/>
                <w:color w:val="000080"/>
                <w:lang w:val="es-ES_tradnl" w:eastAsia="es-ES"/>
              </w:rPr>
            </w:pPr>
          </w:p>
          <w:p w14:paraId="3871C37E" w14:textId="77777777" w:rsidR="00B56106" w:rsidRPr="00CE01F9" w:rsidRDefault="00B56106" w:rsidP="00CE01F9">
            <w:pPr>
              <w:jc w:val="both"/>
              <w:rPr>
                <w:bCs/>
                <w:color w:val="000080"/>
                <w:lang w:val="es-ES_tradnl" w:eastAsia="es-ES"/>
              </w:rPr>
            </w:pPr>
            <w:r w:rsidRPr="00CE01F9">
              <w:rPr>
                <w:bCs/>
                <w:color w:val="000080"/>
                <w:lang w:val="es-ES_tradnl" w:eastAsia="es-ES"/>
              </w:rPr>
              <w:t>b) Factor B, que es el resultado de la suma del factor A de todas las personas trabajadoras y ex trabajadoras. El valor que le corresponde percibir a cada trabajador o ex trabajador por el 5% de la participación de utilidades, se obtiene multiplicando el valor del 5% de la participación de utilidades por el factor A, y el resultado dividido para el factor B, conforme a la siguiente fórmula:</w:t>
            </w:r>
          </w:p>
          <w:p w14:paraId="7F6599E1" w14:textId="77777777" w:rsidR="00B56106" w:rsidRPr="00CE01F9" w:rsidRDefault="00B56106" w:rsidP="00CE01F9">
            <w:pPr>
              <w:jc w:val="both"/>
              <w:rPr>
                <w:bCs/>
                <w:color w:val="000080"/>
                <w:lang w:val="es-ES_tradnl" w:eastAsia="es-ES"/>
              </w:rPr>
            </w:pPr>
          </w:p>
          <w:p w14:paraId="77CD3629" w14:textId="77777777" w:rsidR="00B56106" w:rsidRPr="00CE01F9" w:rsidRDefault="00B56106" w:rsidP="00CE01F9">
            <w:pPr>
              <w:jc w:val="both"/>
              <w:rPr>
                <w:bCs/>
                <w:color w:val="000080"/>
                <w:lang w:val="es-ES_tradnl" w:eastAsia="es-ES"/>
              </w:rPr>
            </w:pPr>
          </w:p>
          <w:p w14:paraId="16A3B29E" w14:textId="77777777" w:rsidR="00B56106" w:rsidRPr="00CE01F9" w:rsidRDefault="00B56106" w:rsidP="00CE01F9">
            <w:pPr>
              <w:jc w:val="both"/>
              <w:rPr>
                <w:bCs/>
                <w:color w:val="000080"/>
                <w:lang w:val="es-ES_tradnl" w:eastAsia="es-ES"/>
              </w:rPr>
            </w:pPr>
            <w:r w:rsidRPr="00CE01F9">
              <w:rPr>
                <w:bCs/>
                <w:color w:val="000080"/>
                <w:lang w:val="es-ES_tradnl" w:eastAsia="es-ES"/>
              </w:rPr>
              <w:t>Utilidad que percibe el trabajador por cargas</w:t>
            </w:r>
          </w:p>
          <w:p w14:paraId="21080448" w14:textId="77777777" w:rsidR="00B56106" w:rsidRPr="00CE01F9" w:rsidRDefault="00B56106" w:rsidP="00CE01F9">
            <w:pPr>
              <w:jc w:val="both"/>
              <w:rPr>
                <w:bCs/>
                <w:color w:val="000080"/>
                <w:lang w:val="es-ES_tradnl" w:eastAsia="es-ES"/>
              </w:rPr>
            </w:pPr>
          </w:p>
          <w:p w14:paraId="4B99106D" w14:textId="77777777" w:rsidR="00B56106" w:rsidRPr="00CE01F9" w:rsidRDefault="00B56106" w:rsidP="00CE01F9">
            <w:pPr>
              <w:jc w:val="both"/>
              <w:rPr>
                <w:bCs/>
                <w:color w:val="000080"/>
                <w:u w:val="single"/>
                <w:lang w:val="es-ES_tradnl" w:eastAsia="es-ES"/>
              </w:rPr>
            </w:pPr>
            <w:r w:rsidRPr="00CE01F9">
              <w:rPr>
                <w:bCs/>
                <w:color w:val="000080"/>
                <w:lang w:val="es-ES_tradnl" w:eastAsia="es-ES"/>
              </w:rPr>
              <w:t xml:space="preserve">=  </w:t>
            </w:r>
            <w:r w:rsidRPr="00CE01F9">
              <w:rPr>
                <w:bCs/>
                <w:color w:val="000080"/>
                <w:u w:val="single"/>
                <w:lang w:val="es-ES_tradnl" w:eastAsia="es-ES"/>
              </w:rPr>
              <w:t>5% de utilidades a trabajadores x Factor A del trabajador</w:t>
            </w:r>
          </w:p>
          <w:p w14:paraId="4A18105F" w14:textId="77777777" w:rsidR="00B56106" w:rsidRPr="00CE01F9" w:rsidRDefault="00B56106" w:rsidP="00CE01F9">
            <w:pPr>
              <w:jc w:val="both"/>
              <w:rPr>
                <w:bCs/>
                <w:color w:val="000080"/>
                <w:lang w:val="es-ES_tradnl" w:eastAsia="es-ES"/>
              </w:rPr>
            </w:pPr>
            <w:r w:rsidRPr="00CE01F9">
              <w:rPr>
                <w:bCs/>
                <w:color w:val="000080"/>
                <w:lang w:val="es-ES_tradnl" w:eastAsia="es-ES"/>
              </w:rPr>
              <w:t>Factor B</w:t>
            </w:r>
          </w:p>
          <w:p w14:paraId="1838E022" w14:textId="77777777" w:rsidR="00B56106" w:rsidRPr="00CE01F9" w:rsidRDefault="00B56106" w:rsidP="00CE01F9">
            <w:pPr>
              <w:jc w:val="both"/>
              <w:rPr>
                <w:bCs/>
                <w:color w:val="000080"/>
                <w:lang w:val="es-ES_tradnl" w:eastAsia="es-ES"/>
              </w:rPr>
            </w:pPr>
          </w:p>
          <w:p w14:paraId="58FB471A" w14:textId="77777777" w:rsidR="00B56106" w:rsidRPr="00CE01F9" w:rsidRDefault="00B56106" w:rsidP="00CE01F9">
            <w:pPr>
              <w:jc w:val="both"/>
              <w:rPr>
                <w:bCs/>
                <w:color w:val="000080"/>
                <w:lang w:val="es-ES_tradnl" w:eastAsia="es-ES"/>
              </w:rPr>
            </w:pPr>
            <w:r w:rsidRPr="00CE01F9">
              <w:rPr>
                <w:bCs/>
                <w:color w:val="000080"/>
                <w:lang w:val="es-ES_tradnl" w:eastAsia="es-ES"/>
              </w:rPr>
              <w:t>Factor A = Número de días laborados del trabajador x número de cargas del trabajador.</w:t>
            </w:r>
          </w:p>
          <w:p w14:paraId="3AE3869D" w14:textId="77777777" w:rsidR="00B56106" w:rsidRPr="00CE01F9" w:rsidRDefault="00B56106" w:rsidP="00CE01F9">
            <w:pPr>
              <w:jc w:val="both"/>
              <w:rPr>
                <w:bCs/>
                <w:color w:val="000080"/>
                <w:lang w:val="es-ES_tradnl" w:eastAsia="es-ES"/>
              </w:rPr>
            </w:pPr>
            <w:r w:rsidRPr="00CE01F9">
              <w:rPr>
                <w:bCs/>
                <w:color w:val="000080"/>
                <w:lang w:val="es-ES_tradnl" w:eastAsia="es-ES"/>
              </w:rPr>
              <w:t>Factor B = Sumatoria del factor A de todos los trabajadores.</w:t>
            </w:r>
          </w:p>
          <w:p w14:paraId="45B00A87" w14:textId="77777777" w:rsidR="00B56106" w:rsidRPr="00CE01F9" w:rsidRDefault="00B56106" w:rsidP="00CE01F9">
            <w:pPr>
              <w:jc w:val="both"/>
              <w:rPr>
                <w:bCs/>
                <w:color w:val="000080"/>
                <w:lang w:val="es-ES_tradnl" w:eastAsia="es-ES"/>
              </w:rPr>
            </w:pPr>
          </w:p>
          <w:p w14:paraId="0D90C08D" w14:textId="77777777" w:rsidR="00B56106" w:rsidRPr="00CE01F9" w:rsidRDefault="00B56106" w:rsidP="00CE01F9">
            <w:pPr>
              <w:jc w:val="both"/>
              <w:rPr>
                <w:bCs/>
                <w:color w:val="000080"/>
                <w:lang w:val="es-ES_tradnl" w:eastAsia="es-ES"/>
              </w:rPr>
            </w:pPr>
            <w:r w:rsidRPr="00CE01F9">
              <w:rPr>
                <w:bCs/>
                <w:color w:val="000080"/>
                <w:lang w:val="es-ES_tradnl" w:eastAsia="es-ES"/>
              </w:rPr>
              <w:t>Los trabajadores o ex trabajadores cónyuges o convivientes en unión de hecho legalmente reconocida, o padre y madre de un mismo hijo que tenga la calidad de carga familiar de conformidad con lo establecido en el Código del Trabajo, en el caso de prestar o haber prestado sus servicios para el mismo empleador durante el ejercicio económico en el que se generó las utilidades, deberán ser considerados de manera individual para el pago del 5% de la participación de utilidades por cada uno.</w:t>
            </w:r>
          </w:p>
          <w:p w14:paraId="05379D18" w14:textId="77777777" w:rsidR="00B56106" w:rsidRPr="00CE01F9" w:rsidRDefault="00B56106" w:rsidP="00CE01F9">
            <w:pPr>
              <w:jc w:val="both"/>
              <w:rPr>
                <w:b/>
                <w:bCs/>
                <w:color w:val="000080"/>
                <w:lang w:val="es-ES_tradnl" w:eastAsia="es-ES"/>
              </w:rPr>
            </w:pPr>
          </w:p>
          <w:p w14:paraId="41925A37" w14:textId="77777777" w:rsidR="00B56106" w:rsidRPr="00CE01F9" w:rsidRDefault="00B56106" w:rsidP="00CE01F9">
            <w:pPr>
              <w:jc w:val="both"/>
              <w:rPr>
                <w:b/>
                <w:bCs/>
                <w:color w:val="000080"/>
                <w:lang w:val="es-ES_tradnl" w:eastAsia="es-ES"/>
              </w:rPr>
            </w:pPr>
            <w:r w:rsidRPr="00CE01F9">
              <w:rPr>
                <w:b/>
                <w:bCs/>
                <w:color w:val="000080"/>
                <w:lang w:val="es-ES_tradnl" w:eastAsia="es-ES"/>
              </w:rPr>
              <w:t>(…)</w:t>
            </w:r>
          </w:p>
          <w:p w14:paraId="269BC82C" w14:textId="77777777" w:rsidR="00B56106" w:rsidRPr="00CE01F9" w:rsidRDefault="00B56106" w:rsidP="00CE01F9">
            <w:pPr>
              <w:jc w:val="both"/>
              <w:rPr>
                <w:b/>
                <w:bCs/>
                <w:color w:val="000080"/>
                <w:lang w:val="es-ES_tradnl" w:eastAsia="es-ES"/>
              </w:rPr>
            </w:pPr>
          </w:p>
          <w:p w14:paraId="5DC6F329" w14:textId="66961606" w:rsidR="00B56106" w:rsidRPr="00CE01F9" w:rsidRDefault="00B56106" w:rsidP="00CE01F9">
            <w:pPr>
              <w:jc w:val="both"/>
              <w:rPr>
                <w:bCs/>
                <w:color w:val="000080"/>
                <w:lang w:val="es-ES_tradnl" w:eastAsia="es-ES"/>
              </w:rPr>
            </w:pPr>
            <w:r w:rsidRPr="00CE01F9">
              <w:rPr>
                <w:bCs/>
                <w:lang w:val="es-ES_tradnl" w:eastAsia="es-ES"/>
              </w:rPr>
              <w:t>Ver Registro Oficial</w:t>
            </w:r>
          </w:p>
        </w:tc>
      </w:tr>
      <w:tr w:rsidR="00B56106" w:rsidRPr="00CE01F9" w14:paraId="4DCCE416" w14:textId="77777777" w:rsidTr="002966FE">
        <w:trPr>
          <w:trHeight w:val="1380"/>
        </w:trPr>
        <w:tc>
          <w:tcPr>
            <w:tcW w:w="9257" w:type="dxa"/>
            <w:shd w:val="clear" w:color="auto" w:fill="DDFFFF"/>
          </w:tcPr>
          <w:p w14:paraId="15250F07" w14:textId="77777777" w:rsidR="00B56106" w:rsidRPr="00CE01F9" w:rsidRDefault="00B56106" w:rsidP="00CE01F9">
            <w:pPr>
              <w:jc w:val="both"/>
              <w:rPr>
                <w:b/>
                <w:bCs/>
                <w:color w:val="000080"/>
                <w:lang w:val="es-ES_tradnl" w:eastAsia="es-ES"/>
              </w:rPr>
            </w:pPr>
          </w:p>
          <w:p w14:paraId="49BE447A" w14:textId="77777777" w:rsidR="00B56106" w:rsidRPr="00CE01F9" w:rsidRDefault="00B56106" w:rsidP="00CE01F9">
            <w:pPr>
              <w:jc w:val="both"/>
              <w:rPr>
                <w:b/>
                <w:bCs/>
                <w:color w:val="000080"/>
                <w:lang w:val="es-ES_tradnl" w:eastAsia="es-ES"/>
              </w:rPr>
            </w:pPr>
            <w:r w:rsidRPr="00CE01F9">
              <w:rPr>
                <w:b/>
                <w:bCs/>
                <w:color w:val="000080"/>
                <w:lang w:val="es-ES_tradnl" w:eastAsia="es-ES"/>
              </w:rPr>
              <w:t>CRÉESE EL COMITÉ INTERINSTITUCIONAL DE MONITOREO DE CULTIVOS ILÍCITOS (COTIMON)</w:t>
            </w:r>
          </w:p>
          <w:p w14:paraId="2355DA5B" w14:textId="77777777" w:rsidR="00B56106" w:rsidRPr="00CE01F9" w:rsidRDefault="00B56106" w:rsidP="00CE01F9">
            <w:pPr>
              <w:jc w:val="both"/>
              <w:rPr>
                <w:b/>
                <w:bCs/>
                <w:color w:val="000080"/>
                <w:lang w:val="es-ES_tradnl" w:eastAsia="es-ES"/>
              </w:rPr>
            </w:pPr>
          </w:p>
          <w:p w14:paraId="2FA6AD53" w14:textId="77777777" w:rsidR="00B56106" w:rsidRPr="00CE01F9" w:rsidRDefault="00B56106" w:rsidP="00CE01F9">
            <w:pPr>
              <w:jc w:val="both"/>
              <w:rPr>
                <w:b/>
                <w:bCs/>
                <w:color w:val="000080"/>
                <w:lang w:val="es-ES_tradnl" w:eastAsia="es-ES"/>
              </w:rPr>
            </w:pPr>
          </w:p>
          <w:p w14:paraId="285421F2"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Expedido por:  </w:t>
            </w:r>
            <w:r w:rsidRPr="00CE01F9">
              <w:rPr>
                <w:bCs/>
                <w:color w:val="000080"/>
                <w:lang w:val="es-ES_tradnl" w:eastAsia="es-ES"/>
              </w:rPr>
              <w:t>Acuerdo Interinstitucional 8021 Ministerios: Coordinador de Seguridad; Del Interior; De Defensa Nacional; De Agricultura, Ganadería Acuacultura y Pesca; Del Ambiente; Secretaría Técnica de Drogas; Secretaría de Inteligencia; Dirección Ejecutiva del Instituto Espacial Ecuatoriano; y Dirección del Instituto Geográfico Militar, publicado en Registro Oficial Nº 942 de 10 de febrero de 2017.</w:t>
            </w:r>
          </w:p>
          <w:p w14:paraId="3EA6FDC2" w14:textId="77777777" w:rsidR="00B56106" w:rsidRPr="00CE01F9" w:rsidRDefault="00B56106" w:rsidP="00CE01F9">
            <w:pPr>
              <w:jc w:val="both"/>
              <w:rPr>
                <w:b/>
                <w:bCs/>
                <w:color w:val="000080"/>
                <w:lang w:val="es-ES_tradnl" w:eastAsia="es-ES"/>
              </w:rPr>
            </w:pPr>
          </w:p>
          <w:p w14:paraId="2761C1D6" w14:textId="77777777" w:rsidR="00B56106" w:rsidRPr="00CE01F9" w:rsidRDefault="00B56106" w:rsidP="00CE01F9">
            <w:pPr>
              <w:jc w:val="both"/>
              <w:rPr>
                <w:b/>
                <w:bCs/>
                <w:color w:val="000080"/>
                <w:lang w:val="es-ES_tradnl" w:eastAsia="es-ES"/>
              </w:rPr>
            </w:pPr>
          </w:p>
          <w:p w14:paraId="6C55F7B8"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1.- </w:t>
            </w:r>
            <w:r w:rsidRPr="00CE01F9">
              <w:rPr>
                <w:bCs/>
                <w:color w:val="000080"/>
                <w:lang w:val="es-ES_tradnl" w:eastAsia="es-ES"/>
              </w:rPr>
              <w:t>Crear el Comité Interinstitucional de Monitoreo de Cultivos Ilícitos (COTIMON), como el organismo encargado de la coordinación y articulación de las operaciones de detección y monitoreo de posibles cultivos ilícitos y pistas irregulares dentro del territorio ecuatoriano; el mismo que tendrá una cobertura administrativa y operativa a nivel nacional.</w:t>
            </w:r>
          </w:p>
          <w:p w14:paraId="390D4AE6" w14:textId="77777777" w:rsidR="00B56106" w:rsidRPr="00CE01F9" w:rsidRDefault="00B56106" w:rsidP="00CE01F9">
            <w:pPr>
              <w:jc w:val="both"/>
              <w:rPr>
                <w:b/>
                <w:bCs/>
                <w:color w:val="000080"/>
                <w:lang w:val="es-ES_tradnl" w:eastAsia="es-ES"/>
              </w:rPr>
            </w:pPr>
          </w:p>
          <w:p w14:paraId="4DFF398A"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2.- </w:t>
            </w:r>
            <w:r w:rsidRPr="00CE01F9">
              <w:rPr>
                <w:bCs/>
                <w:color w:val="000080"/>
                <w:lang w:val="es-ES_tradnl" w:eastAsia="es-ES"/>
              </w:rPr>
              <w:t>El Comité Interinstitucional de Monitoreo de Cultivos Ilícitos (COTIMON), estará integrado por el Ministro/a Coordinador de Seguridad o su delegado; Ministro/a del Interior o su delegado, quien lo presidirá; el Ministro/a de Defensa Nacional o su delegado; Ministro/a de Agricultura, Ganadería, Acuacultura y Pesca o su delegado; Ministro/a del Ambiente o su delegado; Secretario/a Técnico/a de Drogas o su delegado; Secretario/a de Inteligencia o su delegado; Director/a Ejecutivo/a del Instituto Espacial Ecuatoriano o su delegado; y, Director/a del Instituto Geog Militar o su delegado. El Secretario/a Técnico/a de Drogas o su delegado actuará como Secretario del Comité Interinstitucional de Monitoreo de Cultivos Ilícitos (COTIMON).</w:t>
            </w:r>
          </w:p>
          <w:p w14:paraId="534F30C2" w14:textId="77777777" w:rsidR="00B56106" w:rsidRPr="00CE01F9" w:rsidRDefault="00B56106" w:rsidP="00CE01F9">
            <w:pPr>
              <w:jc w:val="both"/>
              <w:rPr>
                <w:b/>
                <w:bCs/>
                <w:color w:val="000080"/>
                <w:lang w:val="es-ES_tradnl" w:eastAsia="es-ES"/>
              </w:rPr>
            </w:pPr>
          </w:p>
          <w:p w14:paraId="200E6336"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3.- </w:t>
            </w:r>
            <w:r w:rsidRPr="00CE01F9">
              <w:rPr>
                <w:bCs/>
                <w:color w:val="000080"/>
                <w:lang w:val="es-ES_tradnl" w:eastAsia="es-ES"/>
              </w:rPr>
              <w:t>El Comité Interinstitucional de Monitoreo de Cultivos Ilícitos (COTIMON) tendrá las siguientes atribuciones y responsabilidades:</w:t>
            </w:r>
          </w:p>
          <w:p w14:paraId="6300D533" w14:textId="77777777" w:rsidR="00B56106" w:rsidRPr="00CE01F9" w:rsidRDefault="00B56106" w:rsidP="00CE01F9">
            <w:pPr>
              <w:jc w:val="both"/>
              <w:rPr>
                <w:bCs/>
                <w:color w:val="000080"/>
                <w:lang w:val="es-ES_tradnl" w:eastAsia="es-ES"/>
              </w:rPr>
            </w:pPr>
            <w:r w:rsidRPr="00CE01F9">
              <w:rPr>
                <w:bCs/>
                <w:color w:val="000080"/>
                <w:lang w:val="es-ES_tradnl" w:eastAsia="es-ES"/>
              </w:rPr>
              <w:t>a) Emitir directivas y procedimientos para la coordinación y articulación de operaciones de monitoreo;</w:t>
            </w:r>
          </w:p>
          <w:p w14:paraId="31FFE36A" w14:textId="77777777" w:rsidR="00B56106" w:rsidRPr="00CE01F9" w:rsidRDefault="00B56106" w:rsidP="00CE01F9">
            <w:pPr>
              <w:jc w:val="both"/>
              <w:rPr>
                <w:bCs/>
                <w:color w:val="000080"/>
                <w:lang w:val="es-ES_tradnl" w:eastAsia="es-ES"/>
              </w:rPr>
            </w:pPr>
            <w:r w:rsidRPr="00CE01F9">
              <w:rPr>
                <w:bCs/>
                <w:color w:val="000080"/>
                <w:lang w:val="es-ES_tradnl" w:eastAsia="es-ES"/>
              </w:rPr>
              <w:t>b) Determinar el ámbito de accionar para las operaciones de monitoreo;</w:t>
            </w:r>
          </w:p>
          <w:p w14:paraId="40C423D6" w14:textId="77777777" w:rsidR="00B56106" w:rsidRPr="00CE01F9" w:rsidRDefault="00B56106" w:rsidP="00CE01F9">
            <w:pPr>
              <w:jc w:val="both"/>
              <w:rPr>
                <w:bCs/>
                <w:color w:val="000080"/>
                <w:lang w:val="es-ES_tradnl" w:eastAsia="es-ES"/>
              </w:rPr>
            </w:pPr>
            <w:r w:rsidRPr="00CE01F9">
              <w:rPr>
                <w:bCs/>
                <w:color w:val="000080"/>
                <w:lang w:val="es-ES_tradnl" w:eastAsia="es-ES"/>
              </w:rPr>
              <w:t>c) Establecer los protocolos necesarios que permitan la coordinación, planificación y ejecución de las operaciones de monitoreo;</w:t>
            </w:r>
          </w:p>
          <w:p w14:paraId="3F9FA9C6" w14:textId="77777777" w:rsidR="00B56106" w:rsidRPr="00CE01F9" w:rsidRDefault="00B56106" w:rsidP="00CE01F9">
            <w:pPr>
              <w:jc w:val="both"/>
              <w:rPr>
                <w:bCs/>
                <w:color w:val="000080"/>
                <w:lang w:val="es-ES_tradnl" w:eastAsia="es-ES"/>
              </w:rPr>
            </w:pPr>
            <w:r w:rsidRPr="00CE01F9">
              <w:rPr>
                <w:bCs/>
                <w:color w:val="000080"/>
                <w:lang w:val="es-ES_tradnl" w:eastAsia="es-ES"/>
              </w:rPr>
              <w:t>d) Establecer políticas, procedimientos y mecanismos operativos para el funcionamiento y coordinación del Comité;</w:t>
            </w:r>
          </w:p>
          <w:p w14:paraId="6B40F362" w14:textId="77777777" w:rsidR="00B56106" w:rsidRPr="00CE01F9" w:rsidRDefault="00B56106" w:rsidP="00CE01F9">
            <w:pPr>
              <w:jc w:val="both"/>
              <w:rPr>
                <w:bCs/>
                <w:color w:val="000080"/>
                <w:lang w:val="es-ES_tradnl" w:eastAsia="es-ES"/>
              </w:rPr>
            </w:pPr>
            <w:r w:rsidRPr="00CE01F9">
              <w:rPr>
                <w:bCs/>
                <w:color w:val="000080"/>
                <w:lang w:val="es-ES_tradnl" w:eastAsia="es-ES"/>
              </w:rPr>
              <w:t>e) Supervisar y evaluar los resultados de las operaciones coordinadas de monitoreo;</w:t>
            </w:r>
          </w:p>
          <w:p w14:paraId="35C5EA5E" w14:textId="77777777" w:rsidR="00B56106" w:rsidRPr="00CE01F9" w:rsidRDefault="00B56106" w:rsidP="00CE01F9">
            <w:pPr>
              <w:jc w:val="both"/>
              <w:rPr>
                <w:bCs/>
                <w:color w:val="000080"/>
                <w:lang w:val="es-ES_tradnl" w:eastAsia="es-ES"/>
              </w:rPr>
            </w:pPr>
            <w:r w:rsidRPr="00CE01F9">
              <w:rPr>
                <w:bCs/>
                <w:color w:val="000080"/>
                <w:lang w:val="es-ES_tradnl" w:eastAsia="es-ES"/>
              </w:rPr>
              <w:t xml:space="preserve">f) Gestionar e incluir en los presupuestos de cada institución los recursos necesarios para el funcionamiento del Comité y las operaciones de monitoreo que se realicen; </w:t>
            </w:r>
          </w:p>
          <w:p w14:paraId="04BCE40E" w14:textId="77777777" w:rsidR="00B56106" w:rsidRPr="00CE01F9" w:rsidRDefault="00B56106" w:rsidP="00CE01F9">
            <w:pPr>
              <w:jc w:val="both"/>
              <w:rPr>
                <w:bCs/>
                <w:color w:val="000080"/>
                <w:lang w:val="es-ES_tradnl" w:eastAsia="es-ES"/>
              </w:rPr>
            </w:pPr>
            <w:r w:rsidRPr="00CE01F9">
              <w:rPr>
                <w:bCs/>
                <w:color w:val="000080"/>
                <w:lang w:val="es-ES_tradnl" w:eastAsia="es-ES"/>
              </w:rPr>
              <w:t>g) Promover y gestionar la capacitación del personal operativo y técnico necesario;</w:t>
            </w:r>
          </w:p>
          <w:p w14:paraId="5D85A0A3" w14:textId="77777777" w:rsidR="00B56106" w:rsidRPr="00CE01F9" w:rsidRDefault="00B56106" w:rsidP="00CE01F9">
            <w:pPr>
              <w:jc w:val="both"/>
              <w:rPr>
                <w:bCs/>
                <w:color w:val="000080"/>
                <w:lang w:val="es-ES_tradnl" w:eastAsia="es-ES"/>
              </w:rPr>
            </w:pPr>
            <w:r w:rsidRPr="00CE01F9">
              <w:rPr>
                <w:bCs/>
                <w:color w:val="000080"/>
                <w:lang w:val="es-ES_tradnl" w:eastAsia="es-ES"/>
              </w:rPr>
              <w:t>h) Presentar y difundir informes sobre los resultados alcanzados;</w:t>
            </w:r>
          </w:p>
          <w:p w14:paraId="6A7065DA" w14:textId="77777777" w:rsidR="00B56106" w:rsidRPr="00CE01F9" w:rsidRDefault="00B56106" w:rsidP="00CE01F9">
            <w:pPr>
              <w:jc w:val="both"/>
              <w:rPr>
                <w:bCs/>
                <w:color w:val="000080"/>
                <w:lang w:val="es-ES_tradnl" w:eastAsia="es-ES"/>
              </w:rPr>
            </w:pPr>
            <w:r w:rsidRPr="00CE01F9">
              <w:rPr>
                <w:bCs/>
                <w:color w:val="000080"/>
                <w:lang w:val="es-ES_tradnl" w:eastAsia="es-ES"/>
              </w:rPr>
              <w:t>i) Elaborar el Informe Anual de Monitoreo de Indicadores de Cultivos Ilícitos en coordinación con la Oficina de las Naciones Unidas contra la droga y el delito UNODC;</w:t>
            </w:r>
          </w:p>
          <w:p w14:paraId="750057D3" w14:textId="77777777" w:rsidR="00B56106" w:rsidRPr="00CE01F9" w:rsidRDefault="00B56106" w:rsidP="00CE01F9">
            <w:pPr>
              <w:jc w:val="both"/>
              <w:rPr>
                <w:bCs/>
                <w:color w:val="000080"/>
                <w:lang w:val="es-ES_tradnl" w:eastAsia="es-ES"/>
              </w:rPr>
            </w:pPr>
            <w:r w:rsidRPr="00CE01F9">
              <w:rPr>
                <w:bCs/>
                <w:color w:val="000080"/>
                <w:lang w:val="es-ES_tradnl" w:eastAsia="es-ES"/>
              </w:rPr>
              <w:t>j) Establecer acciones de cooperación internacional y/o privada</w:t>
            </w:r>
          </w:p>
          <w:p w14:paraId="29362E9E" w14:textId="77777777" w:rsidR="00B56106" w:rsidRPr="00CE01F9" w:rsidRDefault="00B56106" w:rsidP="00CE01F9">
            <w:pPr>
              <w:jc w:val="both"/>
              <w:rPr>
                <w:bCs/>
                <w:color w:val="000080"/>
                <w:lang w:val="es-ES_tradnl" w:eastAsia="es-ES"/>
              </w:rPr>
            </w:pPr>
            <w:r w:rsidRPr="00CE01F9">
              <w:rPr>
                <w:bCs/>
                <w:color w:val="000080"/>
                <w:lang w:val="es-ES_tradnl" w:eastAsia="es-ES"/>
              </w:rPr>
              <w:t xml:space="preserve">en el ámbito de su competencia; y, </w:t>
            </w:r>
          </w:p>
          <w:p w14:paraId="1EA72BB5" w14:textId="77777777" w:rsidR="00B56106" w:rsidRPr="00CE01F9" w:rsidRDefault="00B56106" w:rsidP="00CE01F9">
            <w:pPr>
              <w:jc w:val="both"/>
              <w:rPr>
                <w:bCs/>
                <w:color w:val="000080"/>
                <w:lang w:val="es-ES_tradnl" w:eastAsia="es-ES"/>
              </w:rPr>
            </w:pPr>
            <w:r w:rsidRPr="00CE01F9">
              <w:rPr>
                <w:bCs/>
                <w:color w:val="000080"/>
                <w:lang w:val="es-ES_tradnl" w:eastAsia="es-ES"/>
              </w:rPr>
              <w:t>k) Las demás que le correspondan en el marco del presente</w:t>
            </w:r>
          </w:p>
          <w:p w14:paraId="0E447D19" w14:textId="77777777" w:rsidR="00B56106" w:rsidRPr="00CE01F9" w:rsidRDefault="00B56106" w:rsidP="00CE01F9">
            <w:pPr>
              <w:jc w:val="both"/>
              <w:rPr>
                <w:bCs/>
                <w:color w:val="000080"/>
                <w:lang w:val="es-ES_tradnl" w:eastAsia="es-ES"/>
              </w:rPr>
            </w:pPr>
            <w:r w:rsidRPr="00CE01F9">
              <w:rPr>
                <w:bCs/>
                <w:color w:val="000080"/>
                <w:lang w:val="es-ES_tradnl" w:eastAsia="es-ES"/>
              </w:rPr>
              <w:t>Acuerdo.</w:t>
            </w:r>
          </w:p>
          <w:p w14:paraId="747FE05A" w14:textId="77777777" w:rsidR="00B56106" w:rsidRPr="00CE01F9" w:rsidRDefault="00B56106" w:rsidP="00CE01F9">
            <w:pPr>
              <w:jc w:val="both"/>
              <w:rPr>
                <w:b/>
                <w:bCs/>
                <w:color w:val="000080"/>
                <w:lang w:val="es-ES_tradnl" w:eastAsia="es-ES"/>
              </w:rPr>
            </w:pPr>
          </w:p>
          <w:p w14:paraId="68CEC658"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4.- </w:t>
            </w:r>
            <w:r w:rsidRPr="00CE01F9">
              <w:rPr>
                <w:bCs/>
                <w:color w:val="000080"/>
                <w:lang w:val="es-ES_tradnl" w:eastAsia="es-ES"/>
              </w:rPr>
              <w:t>Son atribuciones y responsabilidades del Presidente del Comité Interinstitucional de Monitoreo de Cultivos Ilícitos (COTIMON):</w:t>
            </w:r>
          </w:p>
          <w:p w14:paraId="5F9BFC4D" w14:textId="77777777" w:rsidR="00B56106" w:rsidRPr="00CE01F9" w:rsidRDefault="00B56106" w:rsidP="00CE01F9">
            <w:pPr>
              <w:jc w:val="both"/>
              <w:rPr>
                <w:bCs/>
                <w:color w:val="000080"/>
                <w:lang w:val="es-ES_tradnl" w:eastAsia="es-ES"/>
              </w:rPr>
            </w:pPr>
          </w:p>
          <w:p w14:paraId="7E2B0A1C" w14:textId="77777777" w:rsidR="00B56106" w:rsidRPr="00CE01F9" w:rsidRDefault="00B56106" w:rsidP="00CE01F9">
            <w:pPr>
              <w:jc w:val="both"/>
              <w:rPr>
                <w:bCs/>
                <w:color w:val="000080"/>
                <w:lang w:val="es-ES_tradnl" w:eastAsia="es-ES"/>
              </w:rPr>
            </w:pPr>
            <w:r w:rsidRPr="00CE01F9">
              <w:rPr>
                <w:bCs/>
                <w:color w:val="000080"/>
                <w:lang w:val="es-ES_tradnl" w:eastAsia="es-ES"/>
              </w:rPr>
              <w:t>a) Representar al Comité;</w:t>
            </w:r>
          </w:p>
          <w:p w14:paraId="542FC2D7" w14:textId="77777777" w:rsidR="00B56106" w:rsidRPr="00CE01F9" w:rsidRDefault="00B56106" w:rsidP="00CE01F9">
            <w:pPr>
              <w:jc w:val="both"/>
              <w:rPr>
                <w:bCs/>
                <w:color w:val="000080"/>
                <w:lang w:val="es-ES_tradnl" w:eastAsia="es-ES"/>
              </w:rPr>
            </w:pPr>
            <w:r w:rsidRPr="00CE01F9">
              <w:rPr>
                <w:bCs/>
                <w:color w:val="000080"/>
                <w:lang w:val="es-ES_tradnl" w:eastAsia="es-ES"/>
              </w:rPr>
              <w:t>b) Dirigir las reuniones del Comité;</w:t>
            </w:r>
          </w:p>
          <w:p w14:paraId="475296E2" w14:textId="77777777" w:rsidR="00B56106" w:rsidRPr="00CE01F9" w:rsidRDefault="00B56106" w:rsidP="00CE01F9">
            <w:pPr>
              <w:jc w:val="both"/>
              <w:rPr>
                <w:bCs/>
                <w:color w:val="000080"/>
                <w:lang w:val="es-ES_tradnl" w:eastAsia="es-ES"/>
              </w:rPr>
            </w:pPr>
            <w:r w:rsidRPr="00CE01F9">
              <w:rPr>
                <w:bCs/>
                <w:color w:val="000080"/>
                <w:lang w:val="es-ES_tradnl" w:eastAsia="es-ES"/>
              </w:rPr>
              <w:t>c) Instalar, suspender y clausurar las sesiones; establecer los puntos del orden del día y ponerlos a consideración de los miembros del Comité;</w:t>
            </w:r>
          </w:p>
          <w:p w14:paraId="467341B4" w14:textId="77777777" w:rsidR="00B56106" w:rsidRPr="00CE01F9" w:rsidRDefault="00B56106" w:rsidP="00CE01F9">
            <w:pPr>
              <w:jc w:val="both"/>
              <w:rPr>
                <w:bCs/>
                <w:color w:val="000080"/>
                <w:lang w:val="es-ES_tradnl" w:eastAsia="es-ES"/>
              </w:rPr>
            </w:pPr>
            <w:r w:rsidRPr="00CE01F9">
              <w:rPr>
                <w:bCs/>
                <w:color w:val="000080"/>
                <w:lang w:val="es-ES_tradnl" w:eastAsia="es-ES"/>
              </w:rPr>
              <w:t>d) Solicitar al Secretario/a del Comité efectúe la convocatoria a reuniones del Comité;</w:t>
            </w:r>
          </w:p>
          <w:p w14:paraId="4EAC7BEB" w14:textId="77777777" w:rsidR="00B56106" w:rsidRPr="00CE01F9" w:rsidRDefault="00B56106" w:rsidP="00CE01F9">
            <w:pPr>
              <w:jc w:val="both"/>
              <w:rPr>
                <w:bCs/>
                <w:color w:val="000080"/>
                <w:lang w:val="es-ES_tradnl" w:eastAsia="es-ES"/>
              </w:rPr>
            </w:pPr>
            <w:r w:rsidRPr="00CE01F9">
              <w:rPr>
                <w:bCs/>
                <w:color w:val="000080"/>
                <w:lang w:val="es-ES_tradnl" w:eastAsia="es-ES"/>
              </w:rPr>
              <w:t>e) Cumplir y hacer cumplir las resoluciones adoptadas dentro de las sesiones; y,</w:t>
            </w:r>
          </w:p>
          <w:p w14:paraId="4A1AC4EE" w14:textId="77777777" w:rsidR="00B56106" w:rsidRPr="00CE01F9" w:rsidRDefault="00B56106" w:rsidP="00CE01F9">
            <w:pPr>
              <w:jc w:val="both"/>
              <w:rPr>
                <w:bCs/>
                <w:color w:val="000080"/>
                <w:lang w:val="es-ES_tradnl" w:eastAsia="es-ES"/>
              </w:rPr>
            </w:pPr>
            <w:r w:rsidRPr="00CE01F9">
              <w:rPr>
                <w:bCs/>
                <w:color w:val="000080"/>
                <w:lang w:val="es-ES_tradnl" w:eastAsia="es-ES"/>
              </w:rPr>
              <w:t>h) Adoptar las acciones que permita el cumplimiento de compromisos adquiridos por los miembros del Comité.</w:t>
            </w:r>
          </w:p>
          <w:p w14:paraId="0001C125" w14:textId="77777777" w:rsidR="00B56106" w:rsidRPr="00CE01F9" w:rsidRDefault="00B56106" w:rsidP="00CE01F9">
            <w:pPr>
              <w:jc w:val="both"/>
              <w:rPr>
                <w:b/>
                <w:bCs/>
                <w:color w:val="000080"/>
                <w:lang w:val="es-ES_tradnl" w:eastAsia="es-ES"/>
              </w:rPr>
            </w:pPr>
          </w:p>
          <w:p w14:paraId="5E5B6462"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5.- </w:t>
            </w:r>
            <w:r w:rsidRPr="00CE01F9">
              <w:rPr>
                <w:bCs/>
                <w:color w:val="000080"/>
                <w:lang w:val="es-ES_tradnl" w:eastAsia="es-ES"/>
              </w:rPr>
              <w:t>Son atribuciones y responsabilidades del Secretario del Comité Interinstitucional de Monitoreo de Cultivos Ilícitos (COTIMON):</w:t>
            </w:r>
          </w:p>
          <w:p w14:paraId="7326E96D" w14:textId="77777777" w:rsidR="00B56106" w:rsidRPr="00CE01F9" w:rsidRDefault="00B56106" w:rsidP="00CE01F9">
            <w:pPr>
              <w:jc w:val="both"/>
              <w:rPr>
                <w:bCs/>
                <w:color w:val="000080"/>
                <w:lang w:val="es-ES_tradnl" w:eastAsia="es-ES"/>
              </w:rPr>
            </w:pPr>
          </w:p>
          <w:p w14:paraId="36D602E5" w14:textId="77777777" w:rsidR="00B56106" w:rsidRPr="00CE01F9" w:rsidRDefault="00B56106" w:rsidP="00CE01F9">
            <w:pPr>
              <w:jc w:val="both"/>
              <w:rPr>
                <w:bCs/>
                <w:color w:val="000080"/>
                <w:lang w:val="es-ES_tradnl" w:eastAsia="es-ES"/>
              </w:rPr>
            </w:pPr>
            <w:r w:rsidRPr="00CE01F9">
              <w:rPr>
                <w:bCs/>
                <w:color w:val="000080"/>
                <w:lang w:val="es-ES_tradnl" w:eastAsia="es-ES"/>
              </w:rPr>
              <w:t>a. Efectuar las convocatorias a los miembros del Comité;</w:t>
            </w:r>
          </w:p>
          <w:p w14:paraId="4B39CE40" w14:textId="77777777" w:rsidR="00B56106" w:rsidRPr="00CE01F9" w:rsidRDefault="00B56106" w:rsidP="00CE01F9">
            <w:pPr>
              <w:jc w:val="both"/>
              <w:rPr>
                <w:bCs/>
                <w:color w:val="000080"/>
                <w:lang w:val="es-ES_tradnl" w:eastAsia="es-ES"/>
              </w:rPr>
            </w:pPr>
            <w:r w:rsidRPr="00CE01F9">
              <w:rPr>
                <w:bCs/>
                <w:color w:val="000080"/>
                <w:lang w:val="es-ES_tradnl" w:eastAsia="es-ES"/>
              </w:rPr>
              <w:t>b. Elaborar las actas de las sesiones y suscribirlas conjuntamente con los integrantes del Comité;</w:t>
            </w:r>
          </w:p>
          <w:p w14:paraId="03AA5CE6" w14:textId="77777777" w:rsidR="00B56106" w:rsidRPr="00CE01F9" w:rsidRDefault="00B56106" w:rsidP="00CE01F9">
            <w:pPr>
              <w:jc w:val="both"/>
              <w:rPr>
                <w:bCs/>
                <w:color w:val="000080"/>
                <w:lang w:val="es-ES_tradnl" w:eastAsia="es-ES"/>
              </w:rPr>
            </w:pPr>
            <w:r w:rsidRPr="00CE01F9">
              <w:rPr>
                <w:bCs/>
                <w:color w:val="000080"/>
                <w:lang w:val="es-ES_tradnl" w:eastAsia="es-ES"/>
              </w:rPr>
              <w:t>c. Remitir las actas de las reuniones a los integrantes del Comité por medio de sus correos electrónicos;</w:t>
            </w:r>
          </w:p>
          <w:p w14:paraId="39BA8965" w14:textId="77777777" w:rsidR="00B56106" w:rsidRPr="00CE01F9" w:rsidRDefault="00B56106" w:rsidP="00CE01F9">
            <w:pPr>
              <w:jc w:val="both"/>
              <w:rPr>
                <w:bCs/>
                <w:color w:val="000080"/>
                <w:lang w:val="es-ES_tradnl" w:eastAsia="es-ES"/>
              </w:rPr>
            </w:pPr>
            <w:r w:rsidRPr="00CE01F9">
              <w:rPr>
                <w:bCs/>
                <w:color w:val="000080"/>
                <w:lang w:val="es-ES_tradnl" w:eastAsia="es-ES"/>
              </w:rPr>
              <w:t>d. Administrar la documentación del Comité; y,</w:t>
            </w:r>
          </w:p>
          <w:p w14:paraId="4435B71E" w14:textId="77777777" w:rsidR="00B56106" w:rsidRPr="00CE01F9" w:rsidRDefault="00B56106" w:rsidP="00CE01F9">
            <w:pPr>
              <w:jc w:val="both"/>
              <w:rPr>
                <w:bCs/>
                <w:color w:val="000080"/>
                <w:lang w:val="es-ES_tradnl" w:eastAsia="es-ES"/>
              </w:rPr>
            </w:pPr>
            <w:r w:rsidRPr="00CE01F9">
              <w:rPr>
                <w:bCs/>
                <w:color w:val="000080"/>
                <w:lang w:val="es-ES_tradnl" w:eastAsia="es-ES"/>
              </w:rPr>
              <w:t>e. Realizar el seguimiento del cumplimiento de resoluciones adoptadas en el Comité.</w:t>
            </w:r>
          </w:p>
          <w:p w14:paraId="5BBEC20E" w14:textId="77777777" w:rsidR="00B56106" w:rsidRPr="00CE01F9" w:rsidRDefault="00B56106" w:rsidP="00CE01F9">
            <w:pPr>
              <w:jc w:val="both"/>
              <w:rPr>
                <w:b/>
                <w:bCs/>
                <w:color w:val="000080"/>
                <w:lang w:val="es-ES_tradnl" w:eastAsia="es-ES"/>
              </w:rPr>
            </w:pPr>
          </w:p>
          <w:p w14:paraId="402769DA"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6.- </w:t>
            </w:r>
            <w:r w:rsidRPr="00CE01F9">
              <w:rPr>
                <w:bCs/>
                <w:color w:val="000080"/>
                <w:lang w:val="es-ES_tradnl" w:eastAsia="es-ES"/>
              </w:rPr>
              <w:t>El Comité Interinstitucional de Monitoreo de Cultivos Ilícitos (COTIMON), tendrá reuniones en base a la planificación anual y necesidades inmediatas de monitoreo, capacitación y asesoría. Estas reuniones se realizarán para analizar temas específicos relacionados con el Plan de Trabajo y/o con el seguimiento de las atribuciones y responsabilidades descritas en el artículo anterior.</w:t>
            </w:r>
          </w:p>
          <w:p w14:paraId="4314B712" w14:textId="77777777" w:rsidR="00B56106" w:rsidRPr="00CE01F9" w:rsidRDefault="00B56106" w:rsidP="00CE01F9">
            <w:pPr>
              <w:jc w:val="both"/>
              <w:rPr>
                <w:b/>
                <w:bCs/>
                <w:color w:val="000080"/>
                <w:lang w:val="es-ES_tradnl" w:eastAsia="es-ES"/>
              </w:rPr>
            </w:pPr>
          </w:p>
          <w:p w14:paraId="0CC01671"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7.- </w:t>
            </w:r>
            <w:r w:rsidRPr="00CE01F9">
              <w:rPr>
                <w:bCs/>
                <w:color w:val="000080"/>
                <w:lang w:val="es-ES_tradnl" w:eastAsia="es-ES"/>
              </w:rPr>
              <w:t>Las reuniones serán convocadas por el Ministro del Interior o su delegado, al menos con setenta y dos horas de anticipación a la respectiva sesión, acompañando el orden del día en el que constarán los puntos a tratarse y sus documentos de respaldo, de haberlos. Esta convocatoria se la remitirá a los integrantes del COTIMON por medio de sus correos electrónicos.</w:t>
            </w:r>
          </w:p>
          <w:p w14:paraId="4029ABEA" w14:textId="77777777" w:rsidR="00B56106" w:rsidRPr="00CE01F9" w:rsidRDefault="00B56106" w:rsidP="00CE01F9">
            <w:pPr>
              <w:jc w:val="both"/>
              <w:rPr>
                <w:b/>
                <w:bCs/>
                <w:color w:val="000080"/>
                <w:lang w:val="es-ES_tradnl" w:eastAsia="es-ES"/>
              </w:rPr>
            </w:pPr>
          </w:p>
          <w:p w14:paraId="19B5190F"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8.- </w:t>
            </w:r>
            <w:r w:rsidRPr="00CE01F9">
              <w:rPr>
                <w:bCs/>
                <w:color w:val="000080"/>
                <w:lang w:val="es-ES_tradnl" w:eastAsia="es-ES"/>
              </w:rPr>
              <w:t>El Comité podrá sesionar y adoptar resoluciones con la asistencia de por lo menos cinco de sus miembros. Las resoluciones serán adoptadas por mayoría simple y tendrán plena validez desde el momento en que sean acordadas y notificadas, de ser el caso, sin perjuicio de la aprobación del acta correspondiente.</w:t>
            </w:r>
          </w:p>
          <w:p w14:paraId="538F2140" w14:textId="77777777" w:rsidR="00B56106" w:rsidRPr="00CE01F9" w:rsidRDefault="00B56106" w:rsidP="00CE01F9">
            <w:pPr>
              <w:jc w:val="both"/>
              <w:rPr>
                <w:b/>
                <w:bCs/>
                <w:color w:val="000080"/>
                <w:lang w:val="es-ES_tradnl" w:eastAsia="es-ES"/>
              </w:rPr>
            </w:pPr>
          </w:p>
          <w:p w14:paraId="34FB750F"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9.- </w:t>
            </w:r>
            <w:r w:rsidRPr="00CE01F9">
              <w:rPr>
                <w:bCs/>
                <w:color w:val="000080"/>
                <w:lang w:val="es-ES_tradnl" w:eastAsia="es-ES"/>
              </w:rPr>
              <w:t>Lo tratado y resuelto en la sesión constará en un acta numerada en orden secuencial. El Acta incluirá el texto de las resoluciones, que será el reflejo concreto y exacto de las decisiones adoptadas. Cada acta será aprobada en la siguiente sesión del Comité y deberá estar suscrita por todos sus miembros, siendo el Secretario/a, quien la mantendrá en su custodia. El Secretario/a remitirá las resoluciones adoptadas en las sesiones, a los respectivos correos electrónicos de los integrantes del COTIMON.</w:t>
            </w:r>
          </w:p>
          <w:p w14:paraId="2DC68E00" w14:textId="77777777" w:rsidR="00B56106" w:rsidRPr="00CE01F9" w:rsidRDefault="00B56106" w:rsidP="00CE01F9">
            <w:pPr>
              <w:jc w:val="both"/>
              <w:rPr>
                <w:b/>
                <w:bCs/>
                <w:color w:val="000080"/>
                <w:lang w:val="es-ES_tradnl" w:eastAsia="es-ES"/>
              </w:rPr>
            </w:pPr>
          </w:p>
          <w:p w14:paraId="35426FC4" w14:textId="77777777"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Final.- </w:t>
            </w:r>
            <w:r w:rsidRPr="00CE01F9">
              <w:rPr>
                <w:bCs/>
                <w:color w:val="000080"/>
                <w:lang w:val="es-ES_tradnl" w:eastAsia="es-ES"/>
              </w:rPr>
              <w:t>El presente Acuerdo Interinstitucional entrará en vigencia a partir de su suscripción, sin perjuicio de su publicación en el Registro Oficial y de su ejecución encárguese el Ministerio del Interior a través del Comandante General de la Policía Nacional.</w:t>
            </w:r>
          </w:p>
          <w:p w14:paraId="50C67CE8" w14:textId="77777777" w:rsidR="00B56106" w:rsidRPr="00CE01F9" w:rsidRDefault="00B56106" w:rsidP="00CE01F9">
            <w:pPr>
              <w:jc w:val="both"/>
              <w:rPr>
                <w:bCs/>
                <w:color w:val="000080"/>
                <w:lang w:val="es-ES_tradnl" w:eastAsia="es-ES"/>
              </w:rPr>
            </w:pPr>
          </w:p>
          <w:p w14:paraId="69B2ADCA" w14:textId="77777777" w:rsidR="00B56106" w:rsidRPr="00CE01F9" w:rsidRDefault="00902B1F" w:rsidP="00CE01F9">
            <w:pPr>
              <w:jc w:val="both"/>
              <w:rPr>
                <w:b/>
                <w:bCs/>
                <w:color w:val="000080"/>
                <w:lang w:val="es-ES_tradnl" w:eastAsia="es-ES"/>
              </w:rPr>
            </w:pPr>
            <w:hyperlink r:id="rId32" w:history="1">
              <w:r w:rsidR="00B56106" w:rsidRPr="00CE01F9">
                <w:rPr>
                  <w:rStyle w:val="Hipervnculo"/>
                  <w:bCs/>
                  <w:lang w:val="es-ES_tradnl" w:eastAsia="es-ES"/>
                </w:rPr>
                <w:t>Ver Registro Oficial</w:t>
              </w:r>
            </w:hyperlink>
          </w:p>
          <w:p w14:paraId="06C2129A" w14:textId="77777777" w:rsidR="00B56106" w:rsidRPr="00CE01F9" w:rsidRDefault="00B56106" w:rsidP="00CE01F9">
            <w:pPr>
              <w:jc w:val="both"/>
              <w:rPr>
                <w:b/>
                <w:bCs/>
                <w:color w:val="000080"/>
                <w:lang w:val="es-ES_tradnl" w:eastAsia="es-ES"/>
              </w:rPr>
            </w:pPr>
          </w:p>
          <w:p w14:paraId="5E5046DB" w14:textId="77777777" w:rsidR="00B56106" w:rsidRPr="00CE01F9" w:rsidRDefault="00B56106" w:rsidP="00CE01F9">
            <w:pPr>
              <w:jc w:val="both"/>
              <w:rPr>
                <w:b/>
                <w:bCs/>
                <w:color w:val="000080"/>
                <w:lang w:val="es-ES_tradnl" w:eastAsia="es-ES"/>
              </w:rPr>
            </w:pPr>
          </w:p>
          <w:p w14:paraId="48BB2024" w14:textId="77777777" w:rsidR="00B56106" w:rsidRPr="00CE01F9" w:rsidRDefault="00B56106" w:rsidP="00CE01F9">
            <w:pPr>
              <w:jc w:val="both"/>
              <w:rPr>
                <w:b/>
                <w:bCs/>
                <w:color w:val="000080"/>
                <w:lang w:val="es-ES_tradnl" w:eastAsia="es-ES"/>
              </w:rPr>
            </w:pPr>
          </w:p>
        </w:tc>
      </w:tr>
    </w:tbl>
    <w:p w14:paraId="4857061F" w14:textId="77777777" w:rsidR="00B56106" w:rsidRPr="00CE01F9" w:rsidRDefault="00B56106" w:rsidP="00CE01F9">
      <w:pPr>
        <w:jc w:val="both"/>
      </w:pPr>
      <w:r w:rsidRPr="00CE01F9">
        <w:rPr>
          <w:noProof/>
          <w:lang w:val="es-EC" w:eastAsia="es-EC"/>
        </w:rPr>
        <mc:AlternateContent>
          <mc:Choice Requires="wps">
            <w:drawing>
              <wp:anchor distT="0" distB="0" distL="114300" distR="114300" simplePos="0" relativeHeight="251677696" behindDoc="0" locked="0" layoutInCell="1" allowOverlap="1" wp14:anchorId="7625032B" wp14:editId="04F77CFD">
                <wp:simplePos x="0" y="0"/>
                <wp:positionH relativeFrom="margin">
                  <wp:posOffset>-3810</wp:posOffset>
                </wp:positionH>
                <wp:positionV relativeFrom="paragraph">
                  <wp:posOffset>20320</wp:posOffset>
                </wp:positionV>
                <wp:extent cx="1943100" cy="257175"/>
                <wp:effectExtent l="0" t="0" r="1905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7175"/>
                        </a:xfrm>
                        <a:prstGeom prst="rect">
                          <a:avLst/>
                        </a:prstGeom>
                        <a:solidFill>
                          <a:srgbClr val="000080"/>
                        </a:solidFill>
                        <a:ln w="9525">
                          <a:solidFill>
                            <a:srgbClr val="000080"/>
                          </a:solidFill>
                          <a:miter lim="800000"/>
                          <a:headEnd/>
                          <a:tailEnd/>
                        </a:ln>
                      </wps:spPr>
                      <wps:txbx>
                        <w:txbxContent>
                          <w:p w14:paraId="48376C31" w14:textId="77777777" w:rsidR="002966FE" w:rsidRPr="00567E83" w:rsidRDefault="002966FE" w:rsidP="00B56106">
                            <w:pPr>
                              <w:jc w:val="both"/>
                              <w:rPr>
                                <w:b/>
                                <w:color w:val="FFFFFF"/>
                              </w:rPr>
                            </w:pPr>
                            <w:r>
                              <w:rPr>
                                <w:b/>
                                <w:color w:val="FFFFFF"/>
                              </w:rPr>
                              <w:t>Lunes 13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5032B" id="Cuadro de texto 17" o:spid="_x0000_s1034" type="#_x0000_t202" style="position:absolute;left:0;text-align:left;margin-left:-.3pt;margin-top:1.6pt;width:153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" fillcolor="navy" strokecolor="navy">
                <v:textbox>
                  <w:txbxContent>
                    <w:p w14:paraId="48376C31" w14:textId="77777777" w:rsidR="002966FE" w:rsidRPr="00567E83" w:rsidRDefault="002966FE" w:rsidP="00B56106">
                      <w:pPr>
                        <w:jc w:val="both"/>
                        <w:rPr>
                          <w:b/>
                          <w:color w:val="FFFFFF"/>
                        </w:rPr>
                      </w:pPr>
                      <w:r>
                        <w:rPr>
                          <w:b/>
                          <w:color w:val="FFFFFF"/>
                        </w:rPr>
                        <w:t>Lunes 13 de Febrero</w:t>
                      </w:r>
                    </w:p>
                  </w:txbxContent>
                </v:textbox>
                <w10:wrap anchorx="margin"/>
              </v:shape>
            </w:pict>
          </mc:Fallback>
        </mc:AlternateContent>
      </w:r>
    </w:p>
    <w:p w14:paraId="4D929CD7" w14:textId="77777777" w:rsidR="00B56106" w:rsidRPr="00CE01F9" w:rsidRDefault="00B56106" w:rsidP="00CE01F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51AEC6F2" w14:textId="77777777" w:rsidTr="002966FE">
        <w:trPr>
          <w:trHeight w:val="1380"/>
        </w:trPr>
        <w:tc>
          <w:tcPr>
            <w:tcW w:w="9257" w:type="dxa"/>
            <w:shd w:val="clear" w:color="auto" w:fill="E6F1DF"/>
          </w:tcPr>
          <w:p w14:paraId="0C97CC2F" w14:textId="77777777" w:rsidR="00B56106" w:rsidRPr="00CE01F9" w:rsidRDefault="00B56106" w:rsidP="00CE01F9">
            <w:pPr>
              <w:jc w:val="both"/>
              <w:rPr>
                <w:lang w:eastAsia="es-ES"/>
              </w:rPr>
            </w:pPr>
          </w:p>
          <w:p w14:paraId="3680E604" w14:textId="77777777" w:rsidR="00B56106" w:rsidRPr="00CE01F9" w:rsidRDefault="00B56106" w:rsidP="00CE01F9">
            <w:pPr>
              <w:jc w:val="both"/>
              <w:rPr>
                <w:b/>
                <w:bCs/>
                <w:color w:val="000080"/>
                <w:lang w:val="es-ES_tradnl" w:eastAsia="es-ES"/>
              </w:rPr>
            </w:pPr>
            <w:r w:rsidRPr="00CE01F9">
              <w:rPr>
                <w:b/>
                <w:bCs/>
                <w:color w:val="000080"/>
                <w:lang w:val="es-ES_tradnl" w:eastAsia="es-ES"/>
              </w:rPr>
              <w:t>REFÓRMESE EL ACUERDO MINISTERIAL NO. 098-2015 DE 19 DE MAYO DE 2015</w:t>
            </w:r>
          </w:p>
          <w:p w14:paraId="0A04F11C" w14:textId="77777777" w:rsidR="00B56106" w:rsidRPr="00CE01F9" w:rsidRDefault="00B56106" w:rsidP="00CE01F9">
            <w:pPr>
              <w:jc w:val="both"/>
              <w:rPr>
                <w:b/>
                <w:bCs/>
                <w:color w:val="000080"/>
                <w:lang w:val="es-ES_tradnl" w:eastAsia="es-ES"/>
              </w:rPr>
            </w:pPr>
          </w:p>
          <w:p w14:paraId="7AA287D9" w14:textId="77777777" w:rsidR="00B56106" w:rsidRPr="00CE01F9" w:rsidRDefault="00B56106" w:rsidP="00CE01F9">
            <w:pPr>
              <w:jc w:val="both"/>
              <w:rPr>
                <w:b/>
                <w:bCs/>
                <w:color w:val="000080"/>
                <w:lang w:val="es-ES_tradnl" w:eastAsia="es-ES"/>
              </w:rPr>
            </w:pPr>
            <w:r w:rsidRPr="00CE01F9">
              <w:rPr>
                <w:b/>
                <w:bCs/>
                <w:color w:val="000080"/>
                <w:lang w:val="es-ES_tradnl" w:eastAsia="es-ES"/>
              </w:rPr>
              <w:t>Expedido por: Acuerdo MDT-2016-0309 MINISTERIO DEL TRABAJO, publicado en Registro Oficial Nº 943 de 13 de febrero de 2017.</w:t>
            </w:r>
          </w:p>
          <w:p w14:paraId="48429761" w14:textId="77777777" w:rsidR="00B56106" w:rsidRPr="00CE01F9" w:rsidRDefault="00B56106" w:rsidP="00CE01F9">
            <w:pPr>
              <w:jc w:val="both"/>
              <w:rPr>
                <w:b/>
                <w:bCs/>
                <w:color w:val="000080"/>
                <w:lang w:val="es-ES_tradnl" w:eastAsia="es-ES"/>
              </w:rPr>
            </w:pPr>
          </w:p>
          <w:p w14:paraId="3DB62E58" w14:textId="4776C448" w:rsidR="00B56106" w:rsidRPr="00CE01F9" w:rsidRDefault="00B56106" w:rsidP="00CE01F9">
            <w:pPr>
              <w:jc w:val="both"/>
              <w:rPr>
                <w:bCs/>
                <w:color w:val="000080"/>
                <w:lang w:val="es-ES_tradnl" w:eastAsia="es-ES"/>
              </w:rPr>
            </w:pPr>
            <w:r w:rsidRPr="00CE01F9">
              <w:rPr>
                <w:b/>
                <w:bCs/>
                <w:color w:val="000080"/>
                <w:lang w:val="es-ES_tradnl" w:eastAsia="es-ES"/>
              </w:rPr>
              <w:t xml:space="preserve">Artículo 1.- </w:t>
            </w:r>
            <w:r w:rsidRPr="00CE01F9">
              <w:rPr>
                <w:bCs/>
                <w:color w:val="000080"/>
                <w:lang w:val="es-ES_tradnl" w:eastAsia="es-ES"/>
              </w:rPr>
              <w:t>Sustitúyase el artículo 4 por el siguiente:</w:t>
            </w:r>
          </w:p>
          <w:p w14:paraId="3254EAE1" w14:textId="77777777" w:rsidR="009F2141" w:rsidRPr="00CE01F9" w:rsidRDefault="009F2141" w:rsidP="00CE01F9">
            <w:pPr>
              <w:jc w:val="both"/>
              <w:rPr>
                <w:bCs/>
                <w:color w:val="000080"/>
                <w:lang w:val="es-ES_tradnl" w:eastAsia="es-ES"/>
              </w:rPr>
            </w:pPr>
          </w:p>
          <w:p w14:paraId="111CB219" w14:textId="33DBE7D6" w:rsidR="00B56106" w:rsidRPr="00CE01F9" w:rsidRDefault="00B56106" w:rsidP="00CE01F9">
            <w:pPr>
              <w:jc w:val="both"/>
              <w:rPr>
                <w:bCs/>
                <w:color w:val="000080"/>
                <w:lang w:val="es-ES_tradnl" w:eastAsia="es-ES"/>
              </w:rPr>
            </w:pPr>
            <w:r w:rsidRPr="00CE01F9">
              <w:rPr>
                <w:bCs/>
                <w:color w:val="000080"/>
                <w:lang w:val="es-ES_tradnl" w:eastAsia="es-ES"/>
              </w:rPr>
              <w:t xml:space="preserve">“Art. 4.- De la herramienta informática.- El Ministerio del Trabajo pone a disposición de los empleadores el Sistema de Administración Integral de Trabajo y Empleo “SAITE” que se encuentra en la página web www.trabajo.gob.ec, a través del cual se deberá dar cumplimiento a la obligación establecida en el numeral 7 del artículo 42 del Código del Trabajo, registrando dentro de los 30 días posteriores al ingreso, los datos de todas sus personas trabajadoras activas, incluyendo, de ser el caso la calidad de personas trabajadoras sustitutas o con discapacidad que se encuentra dentro del porcentaje de inclusión laboral conforme lo establecen los artículos 47 y 48 de la de la Ley Orgánica de Discapacidades. En caso de falta de registro o actualización de los datos al que hace referencia el inciso primero dentro del plazo establecido, se procederá conforme lo dispone el artículo 628 del Código de Trabajo, la multa se impondrá por cada trabajador sobre el cual se haya incurrido en incumplimiento, sin que la suma de las mismas supere los veinte </w:t>
            </w:r>
            <w:r w:rsidR="007A11AD" w:rsidRPr="00CE01F9">
              <w:rPr>
                <w:bCs/>
                <w:color w:val="000080"/>
                <w:lang w:val="es-ES_tradnl" w:eastAsia="es-ES"/>
              </w:rPr>
              <w:t>salarios básicos</w:t>
            </w:r>
            <w:r w:rsidRPr="00CE01F9">
              <w:rPr>
                <w:bCs/>
                <w:color w:val="000080"/>
                <w:lang w:val="es-ES_tradnl" w:eastAsia="es-ES"/>
              </w:rPr>
              <w:t xml:space="preserve"> unificados del trabajador privado en general (20 SBU).”</w:t>
            </w:r>
          </w:p>
          <w:p w14:paraId="14E9318A" w14:textId="77777777" w:rsidR="00B56106" w:rsidRPr="00CE01F9" w:rsidRDefault="00B56106" w:rsidP="00CE01F9">
            <w:pPr>
              <w:jc w:val="both"/>
              <w:rPr>
                <w:bCs/>
                <w:color w:val="000080"/>
                <w:lang w:val="es-ES_tradnl" w:eastAsia="es-ES"/>
              </w:rPr>
            </w:pPr>
          </w:p>
          <w:p w14:paraId="511E4769" w14:textId="77777777" w:rsidR="00B56106" w:rsidRPr="00CE01F9" w:rsidRDefault="00B56106" w:rsidP="00CE01F9">
            <w:pPr>
              <w:jc w:val="both"/>
              <w:rPr>
                <w:bCs/>
                <w:color w:val="000080"/>
                <w:lang w:val="es-ES_tradnl" w:eastAsia="es-ES"/>
              </w:rPr>
            </w:pPr>
            <w:r w:rsidRPr="00CE01F9">
              <w:rPr>
                <w:b/>
                <w:bCs/>
                <w:color w:val="000080"/>
                <w:lang w:val="es-ES_tradnl" w:eastAsia="es-ES"/>
              </w:rPr>
              <w:t>Artículo 2.-</w:t>
            </w:r>
            <w:r w:rsidRPr="00CE01F9">
              <w:rPr>
                <w:bCs/>
                <w:color w:val="000080"/>
                <w:lang w:val="es-ES_tradnl" w:eastAsia="es-ES"/>
              </w:rPr>
              <w:t xml:space="preserve"> Sustitúyase la Disposición General Tercera, por la siguiente:</w:t>
            </w:r>
          </w:p>
          <w:p w14:paraId="11A65D8A" w14:textId="37459243" w:rsidR="00B56106" w:rsidRPr="00CE01F9" w:rsidRDefault="00B56106" w:rsidP="00CE01F9">
            <w:pPr>
              <w:jc w:val="both"/>
              <w:rPr>
                <w:bCs/>
                <w:color w:val="000080"/>
                <w:lang w:val="es-ES_tradnl" w:eastAsia="es-ES"/>
              </w:rPr>
            </w:pPr>
            <w:r w:rsidRPr="00CE01F9">
              <w:rPr>
                <w:bCs/>
                <w:color w:val="000080"/>
                <w:lang w:val="es-ES_tradnl" w:eastAsia="es-ES"/>
              </w:rPr>
              <w:t xml:space="preserve">“TERCERA.- A fin de que se proceda con el ingreso de datos de los trabajadores que ingresaron con anterioridad a la reforma de este Acuerdo, se concede un plazo de 180 días contados a partir de la entrada en vigencia de la presente norma para que se ingrese los datos en el Sistema de Administración Integral de Trabajo y Empleo “SAITE”. En caso de falta de registro de los datos al que hace referencia el inciso anterior, se procederá conforme lo dispone el artículo 628 del Código de Trabajo, la multa se impondrá por cada trabajador sobre el cual se haya incurrido en incumplimiento, sin que la suma de las misma supere los veinte </w:t>
            </w:r>
            <w:r w:rsidR="007A11AD" w:rsidRPr="00CE01F9">
              <w:rPr>
                <w:bCs/>
                <w:color w:val="000080"/>
                <w:lang w:val="es-ES_tradnl" w:eastAsia="es-ES"/>
              </w:rPr>
              <w:t>salarios básicos</w:t>
            </w:r>
            <w:r w:rsidRPr="00CE01F9">
              <w:rPr>
                <w:bCs/>
                <w:color w:val="000080"/>
                <w:lang w:val="es-ES_tradnl" w:eastAsia="es-ES"/>
              </w:rPr>
              <w:t xml:space="preserve"> unificados del trabajador privado en general (20 SBU).”</w:t>
            </w:r>
          </w:p>
          <w:p w14:paraId="365F3B2B" w14:textId="77777777" w:rsidR="00B56106" w:rsidRPr="00CE01F9" w:rsidRDefault="00B56106" w:rsidP="00CE01F9">
            <w:pPr>
              <w:jc w:val="both"/>
              <w:rPr>
                <w:bCs/>
                <w:color w:val="000080"/>
                <w:lang w:val="es-ES_tradnl" w:eastAsia="es-ES"/>
              </w:rPr>
            </w:pPr>
          </w:p>
          <w:p w14:paraId="7E6DB7C2" w14:textId="77777777" w:rsidR="00B56106" w:rsidRPr="00CE01F9" w:rsidRDefault="00B56106" w:rsidP="00CE01F9">
            <w:pPr>
              <w:jc w:val="both"/>
              <w:rPr>
                <w:bCs/>
                <w:color w:val="000080"/>
                <w:lang w:val="es-ES_tradnl" w:eastAsia="es-ES"/>
              </w:rPr>
            </w:pPr>
            <w:r w:rsidRPr="00CE01F9">
              <w:rPr>
                <w:b/>
                <w:bCs/>
                <w:color w:val="000080"/>
                <w:lang w:val="es-ES_tradnl" w:eastAsia="es-ES"/>
              </w:rPr>
              <w:t>Artículo 3.-</w:t>
            </w:r>
            <w:r w:rsidRPr="00CE01F9">
              <w:rPr>
                <w:bCs/>
                <w:color w:val="000080"/>
                <w:lang w:val="es-ES_tradnl" w:eastAsia="es-ES"/>
              </w:rPr>
              <w:t xml:space="preserve"> Agréguese a continuación de la Disposición General Tercera, lo siguiente:</w:t>
            </w:r>
          </w:p>
          <w:p w14:paraId="70E2CA46" w14:textId="77777777" w:rsidR="009F2141" w:rsidRPr="00CE01F9" w:rsidRDefault="00B56106" w:rsidP="00CE01F9">
            <w:pPr>
              <w:jc w:val="both"/>
              <w:rPr>
                <w:bCs/>
                <w:color w:val="000080"/>
                <w:lang w:val="es-ES_tradnl" w:eastAsia="es-ES"/>
              </w:rPr>
            </w:pPr>
            <w:r w:rsidRPr="00CE01F9">
              <w:rPr>
                <w:bCs/>
                <w:color w:val="000080"/>
                <w:lang w:val="es-ES_tradnl" w:eastAsia="es-ES"/>
              </w:rPr>
              <w:t>“CUARTA.- Las resoluciones de trabajadores sustitutos emitidas antes de la vigencia del presente Acuerdo mantendrán su vigencia por el tiempo que dure la relación laboral y mientras cumplan con los requisitos que establece la Ley Orgánica de Discapacidades; quedando a voluntad de los trabajadores sustitutos certificarse como tales en el Ministerio de Inclusión Económica y Social, según lo establece la Ley Orgánica de Discapacidades y su Reglamento. La verificación, control y seguimiento del cumplimiento del porcentaje de inclusión laboral, seguirán formando parte de las inspecciones integrales a cargo de los inspectores de trabajo de las Direcciones Regionales a nivel nacional, en caso de incumplimiento se aplicarán las sanciones correspondientes conforme a la normativa legal vigente.”</w:t>
            </w:r>
          </w:p>
          <w:p w14:paraId="522F9732" w14:textId="4ECEDC35" w:rsidR="00B56106" w:rsidRPr="00CE01F9" w:rsidRDefault="00B56106" w:rsidP="00CE01F9">
            <w:pPr>
              <w:jc w:val="both"/>
              <w:rPr>
                <w:bCs/>
                <w:color w:val="000080"/>
                <w:lang w:val="es-ES_tradnl" w:eastAsia="es-ES"/>
              </w:rPr>
            </w:pPr>
            <w:r w:rsidRPr="00CE01F9">
              <w:rPr>
                <w:bCs/>
                <w:color w:val="000080"/>
                <w:lang w:val="es-ES_tradnl" w:eastAsia="es-ES"/>
              </w:rPr>
              <w:t xml:space="preserve"> </w:t>
            </w:r>
          </w:p>
          <w:p w14:paraId="06C82D9D" w14:textId="6FCE0CD3" w:rsidR="00B56106" w:rsidRPr="00CE01F9" w:rsidRDefault="00B56106" w:rsidP="00CE01F9">
            <w:pPr>
              <w:jc w:val="both"/>
              <w:rPr>
                <w:bCs/>
                <w:color w:val="000080"/>
                <w:lang w:val="es-ES_tradnl" w:eastAsia="es-ES"/>
              </w:rPr>
            </w:pPr>
            <w:r w:rsidRPr="00CE01F9">
              <w:rPr>
                <w:bCs/>
                <w:color w:val="000080"/>
                <w:lang w:val="es-ES_tradnl" w:eastAsia="es-ES"/>
              </w:rPr>
              <w:t xml:space="preserve">Disposición </w:t>
            </w:r>
            <w:r w:rsidR="009F2141" w:rsidRPr="00CE01F9">
              <w:rPr>
                <w:bCs/>
                <w:color w:val="000080"/>
                <w:lang w:val="es-ES_tradnl" w:eastAsia="es-ES"/>
              </w:rPr>
              <w:t>Derogatoria. -</w:t>
            </w:r>
            <w:r w:rsidRPr="00CE01F9">
              <w:rPr>
                <w:bCs/>
                <w:color w:val="000080"/>
                <w:lang w:val="es-ES_tradnl" w:eastAsia="es-ES"/>
              </w:rPr>
              <w:t xml:space="preserve"> Deróguese el Acuerdo Ministerial No. MRL-2013-0041, publicado en el Suplemento del Registro Oficial No. 909, de fecha 11 de marzo de 2013, por medio del cual se expidió el Reglamento para el Registro de Trabajadores Sustitutos de Personas con Discapacidad.</w:t>
            </w:r>
          </w:p>
          <w:p w14:paraId="488A8859" w14:textId="77777777" w:rsidR="00B56106" w:rsidRPr="00CE01F9" w:rsidRDefault="00B56106" w:rsidP="00CE01F9">
            <w:pPr>
              <w:jc w:val="both"/>
              <w:rPr>
                <w:bCs/>
                <w:color w:val="000080"/>
                <w:lang w:val="es-ES_tradnl" w:eastAsia="es-ES"/>
              </w:rPr>
            </w:pPr>
          </w:p>
          <w:p w14:paraId="059D8D89" w14:textId="77777777" w:rsidR="00B56106" w:rsidRPr="00CE01F9" w:rsidRDefault="00902B1F" w:rsidP="00CE01F9">
            <w:pPr>
              <w:jc w:val="both"/>
              <w:rPr>
                <w:bCs/>
                <w:color w:val="000080"/>
                <w:lang w:val="es-ES_tradnl" w:eastAsia="es-ES"/>
              </w:rPr>
            </w:pPr>
            <w:hyperlink r:id="rId33" w:history="1">
              <w:r w:rsidR="00B56106" w:rsidRPr="00CE01F9">
                <w:rPr>
                  <w:rStyle w:val="Hipervnculo"/>
                  <w:bCs/>
                  <w:lang w:val="es-ES_tradnl" w:eastAsia="es-ES"/>
                </w:rPr>
                <w:t>Ver Registro Oficial</w:t>
              </w:r>
            </w:hyperlink>
          </w:p>
          <w:p w14:paraId="084B7406" w14:textId="77777777" w:rsidR="00B56106" w:rsidRPr="00CE01F9" w:rsidRDefault="00B56106" w:rsidP="00CE01F9">
            <w:pPr>
              <w:jc w:val="both"/>
              <w:rPr>
                <w:b/>
                <w:color w:val="000080"/>
                <w:lang w:eastAsia="es-ES"/>
              </w:rPr>
            </w:pPr>
          </w:p>
        </w:tc>
      </w:tr>
    </w:tbl>
    <w:tbl>
      <w:tblPr>
        <w:tblpPr w:leftFromText="141" w:rightFromText="141" w:vertAnchor="text" w:horzAnchor="margin" w:tblpY="5778"/>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7E0F47E5" w14:textId="77777777" w:rsidTr="002966FE">
        <w:trPr>
          <w:trHeight w:val="1380"/>
        </w:trPr>
        <w:tc>
          <w:tcPr>
            <w:tcW w:w="9257" w:type="dxa"/>
            <w:shd w:val="clear" w:color="auto" w:fill="DDFFFF"/>
          </w:tcPr>
          <w:p w14:paraId="54749CFE" w14:textId="77777777" w:rsidR="00B56106" w:rsidRPr="00CE01F9" w:rsidRDefault="00B56106" w:rsidP="00CE01F9">
            <w:pPr>
              <w:jc w:val="both"/>
              <w:rPr>
                <w:b/>
                <w:bCs/>
                <w:color w:val="000080"/>
                <w:lang w:val="es-EC" w:eastAsia="es-ES"/>
              </w:rPr>
            </w:pPr>
          </w:p>
          <w:p w14:paraId="18B7B07E" w14:textId="77777777" w:rsidR="00B56106" w:rsidRPr="00CE01F9" w:rsidRDefault="00B56106" w:rsidP="00CE01F9">
            <w:pPr>
              <w:jc w:val="both"/>
              <w:rPr>
                <w:b/>
                <w:bCs/>
                <w:color w:val="000080"/>
                <w:lang w:val="es-EC" w:eastAsia="es-ES"/>
              </w:rPr>
            </w:pPr>
            <w:r w:rsidRPr="00CE01F9">
              <w:rPr>
                <w:b/>
                <w:bCs/>
                <w:color w:val="000080"/>
                <w:lang w:val="es-EC" w:eastAsia="es-ES"/>
              </w:rPr>
              <w:t>REFÓRMESE LA RESOLUCIÓN NO. 034- 2015-M</w:t>
            </w:r>
          </w:p>
          <w:p w14:paraId="59FA8626" w14:textId="77777777" w:rsidR="00B56106" w:rsidRPr="00CE01F9" w:rsidRDefault="00B56106" w:rsidP="00CE01F9">
            <w:pPr>
              <w:jc w:val="both"/>
              <w:rPr>
                <w:b/>
                <w:bCs/>
                <w:color w:val="000080"/>
                <w:lang w:val="es-ES_tradnl" w:eastAsia="es-ES"/>
              </w:rPr>
            </w:pPr>
          </w:p>
          <w:p w14:paraId="7AF9385E" w14:textId="77777777" w:rsidR="00B56106" w:rsidRPr="00CE01F9" w:rsidRDefault="00B56106" w:rsidP="00CE01F9">
            <w:pPr>
              <w:jc w:val="both"/>
              <w:rPr>
                <w:b/>
                <w:bCs/>
                <w:color w:val="000080"/>
                <w:lang w:val="es-ES_tradnl" w:eastAsia="es-ES"/>
              </w:rPr>
            </w:pPr>
            <w:r w:rsidRPr="00CE01F9">
              <w:rPr>
                <w:b/>
                <w:bCs/>
                <w:color w:val="000080"/>
                <w:lang w:val="es-ES_tradnl" w:eastAsia="es-ES"/>
              </w:rPr>
              <w:t>Expedido por: Resolución No. 309-2016-M LA JUNTA DE POLÍTICA Y REGULACIÓN MONETARIA Y FINANCIERA, publicado en Registro Oficial Nº 943 de 13 de febrero de 2017.</w:t>
            </w:r>
          </w:p>
          <w:p w14:paraId="45F462D0" w14:textId="77777777" w:rsidR="00B56106" w:rsidRPr="00CE01F9" w:rsidRDefault="00B56106" w:rsidP="00CE01F9">
            <w:pPr>
              <w:widowControl/>
              <w:autoSpaceDE/>
              <w:autoSpaceDN/>
              <w:adjustRightInd/>
              <w:jc w:val="both"/>
              <w:rPr>
                <w:b/>
                <w:bCs/>
                <w:color w:val="000080"/>
                <w:lang w:val="es-ES_tradnl" w:eastAsia="es-ES"/>
              </w:rPr>
            </w:pPr>
          </w:p>
          <w:p w14:paraId="4B7F985C" w14:textId="77777777" w:rsidR="00B56106" w:rsidRPr="00CE01F9" w:rsidRDefault="00B56106" w:rsidP="00CE01F9">
            <w:pPr>
              <w:widowControl/>
              <w:autoSpaceDE/>
              <w:autoSpaceDN/>
              <w:adjustRightInd/>
              <w:jc w:val="both"/>
              <w:rPr>
                <w:b/>
                <w:bCs/>
                <w:color w:val="000080"/>
                <w:lang w:val="es-ES_tradnl" w:eastAsia="es-ES"/>
              </w:rPr>
            </w:pPr>
          </w:p>
          <w:p w14:paraId="7904D03E" w14:textId="26D7C729" w:rsidR="00B56106" w:rsidRPr="00CE01F9" w:rsidRDefault="00B56106" w:rsidP="00CE01F9">
            <w:pPr>
              <w:widowControl/>
              <w:autoSpaceDE/>
              <w:autoSpaceDN/>
              <w:adjustRightInd/>
              <w:jc w:val="both"/>
              <w:rPr>
                <w:bCs/>
                <w:color w:val="000080"/>
                <w:lang w:val="es-ES_tradnl" w:eastAsia="es-ES"/>
              </w:rPr>
            </w:pPr>
            <w:r w:rsidRPr="00CE01F9">
              <w:rPr>
                <w:b/>
                <w:bCs/>
                <w:color w:val="000080"/>
                <w:lang w:val="es-ES_tradnl" w:eastAsia="es-ES"/>
              </w:rPr>
              <w:t xml:space="preserve">ARTÍCULO ÚNICO.- </w:t>
            </w:r>
            <w:r w:rsidRPr="00CE01F9">
              <w:rPr>
                <w:bCs/>
                <w:color w:val="000080"/>
                <w:lang w:val="es-ES_tradnl" w:eastAsia="es-ES"/>
              </w:rPr>
              <w:t xml:space="preserve">En la resolución No. 034-2015-M “Políticas para la Inversión de Excedentes de Liquidez”, efectuar la siguiente reforma: </w:t>
            </w:r>
          </w:p>
          <w:p w14:paraId="3F0047B6" w14:textId="77777777" w:rsidR="00CA39F0" w:rsidRPr="00CE01F9" w:rsidRDefault="00CA39F0" w:rsidP="00CE01F9">
            <w:pPr>
              <w:widowControl/>
              <w:autoSpaceDE/>
              <w:autoSpaceDN/>
              <w:adjustRightInd/>
              <w:jc w:val="both"/>
              <w:rPr>
                <w:bCs/>
                <w:color w:val="000080"/>
                <w:lang w:val="es-ES_tradnl" w:eastAsia="es-ES"/>
              </w:rPr>
            </w:pPr>
          </w:p>
          <w:p w14:paraId="48B5DE06"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 xml:space="preserve">Incorpórese como segundo inciso del artículo 3, lo siguiente: </w:t>
            </w:r>
          </w:p>
          <w:p w14:paraId="04135DA1"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“Para cumplir los objetivos previstos en el inciso precedente, las entidades del sistema financiero nacional, podrán gestionar los recursos recibidos a través de la inversión de excedentes de</w:t>
            </w:r>
          </w:p>
          <w:p w14:paraId="75FBADF8"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liquidez, para efectuar una o más de las siguientes</w:t>
            </w:r>
          </w:p>
          <w:p w14:paraId="534E040B"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operaciones:</w:t>
            </w:r>
          </w:p>
          <w:p w14:paraId="72FE0B0F"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1. Otorgar operaciones de crédito directamente a los beneficiarios (crédito de primer piso);</w:t>
            </w:r>
          </w:p>
          <w:p w14:paraId="16FB4253"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2. Otorgar operaciones de crédito a otras entidades financieras para que sean estas quienes otorguen crédito al beneficiario final (crédito de segundo piso);</w:t>
            </w:r>
          </w:p>
          <w:p w14:paraId="402C3801"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3. Constituir depósitos en otras entidades financieras del país; y,</w:t>
            </w:r>
          </w:p>
          <w:p w14:paraId="7B6D4DA2" w14:textId="7777777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 xml:space="preserve">4. Adquirir, conservar y enajenar valores de renta fija, de acuerdo a lo previsto en la Ley de Mercado de Valores, y otros títulos de crédito establecidos en el Código de Comercio y otras leyes, así como títulos emitidos por el ente rector de las finanzas públicas.” </w:t>
            </w:r>
          </w:p>
          <w:p w14:paraId="0ED0DF32" w14:textId="3F7C934D" w:rsidR="00B56106" w:rsidRPr="00CE01F9" w:rsidRDefault="00B56106" w:rsidP="00CE01F9">
            <w:pPr>
              <w:widowControl/>
              <w:autoSpaceDE/>
              <w:autoSpaceDN/>
              <w:adjustRightInd/>
              <w:jc w:val="both"/>
              <w:rPr>
                <w:bCs/>
                <w:color w:val="000080"/>
                <w:lang w:val="es-ES_tradnl" w:eastAsia="es-ES"/>
              </w:rPr>
            </w:pPr>
          </w:p>
        </w:tc>
      </w:tr>
    </w:tbl>
    <w:p w14:paraId="2B460804" w14:textId="77777777" w:rsidR="00B56106" w:rsidRPr="00CE01F9" w:rsidRDefault="00B56106" w:rsidP="00CE01F9">
      <w:pPr>
        <w:widowControl/>
        <w:autoSpaceDE/>
        <w:autoSpaceDN/>
        <w:adjustRightInd/>
        <w:spacing w:after="160"/>
        <w:jc w:val="both"/>
        <w:rPr>
          <w:rFonts w:eastAsiaTheme="minorHAnsi"/>
          <w:lang w:val="es-EC" w:eastAsia="en-US"/>
        </w:rPr>
      </w:pPr>
    </w:p>
    <w:p w14:paraId="38AE439E" w14:textId="77777777" w:rsidR="00B56106" w:rsidRPr="00CE01F9" w:rsidRDefault="00B56106" w:rsidP="00CE01F9">
      <w:pPr>
        <w:widowControl/>
        <w:autoSpaceDE/>
        <w:autoSpaceDN/>
        <w:adjustRightInd/>
        <w:spacing w:after="160"/>
        <w:jc w:val="both"/>
        <w:rPr>
          <w:rFonts w:eastAsiaTheme="minorHAnsi"/>
          <w:lang w:val="es-EC" w:eastAsia="en-US"/>
        </w:rPr>
      </w:pPr>
    </w:p>
    <w:p w14:paraId="1064C6CA" w14:textId="77777777" w:rsidR="00B56106" w:rsidRPr="00CE01F9" w:rsidRDefault="00B56106" w:rsidP="00CE01F9">
      <w:pPr>
        <w:widowControl/>
        <w:autoSpaceDE/>
        <w:autoSpaceDN/>
        <w:adjustRightInd/>
        <w:spacing w:after="160"/>
        <w:jc w:val="both"/>
        <w:rPr>
          <w:rFonts w:eastAsiaTheme="minorHAnsi"/>
          <w:lang w:val="es-EC" w:eastAsia="en-US"/>
        </w:rPr>
      </w:pPr>
    </w:p>
    <w:tbl>
      <w:tblPr>
        <w:tblpPr w:leftFromText="141" w:rightFromText="141" w:vertAnchor="text" w:horzAnchor="margin" w:tblpY="50"/>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56106" w:rsidRPr="00CE01F9" w14:paraId="6DDC9093" w14:textId="77777777" w:rsidTr="002966FE">
        <w:trPr>
          <w:trHeight w:val="1380"/>
        </w:trPr>
        <w:tc>
          <w:tcPr>
            <w:tcW w:w="9257" w:type="dxa"/>
            <w:shd w:val="clear" w:color="auto" w:fill="DDFFFF"/>
          </w:tcPr>
          <w:p w14:paraId="052AE451" w14:textId="77777777" w:rsidR="00B56106" w:rsidRPr="00CE01F9" w:rsidRDefault="00B56106" w:rsidP="00CE01F9">
            <w:pPr>
              <w:widowControl/>
              <w:autoSpaceDE/>
              <w:autoSpaceDN/>
              <w:adjustRightInd/>
              <w:jc w:val="both"/>
              <w:rPr>
                <w:lang w:val="es-EC" w:eastAsia="es-ES"/>
              </w:rPr>
            </w:pPr>
          </w:p>
          <w:p w14:paraId="59859BFD" w14:textId="77777777" w:rsidR="00B56106" w:rsidRPr="00CE01F9" w:rsidRDefault="00B56106" w:rsidP="00CE01F9">
            <w:pPr>
              <w:widowControl/>
              <w:autoSpaceDE/>
              <w:autoSpaceDN/>
              <w:adjustRightInd/>
              <w:jc w:val="both"/>
              <w:rPr>
                <w:b/>
                <w:bCs/>
                <w:color w:val="000080"/>
                <w:lang w:val="es-ES_tradnl" w:eastAsia="es-ES"/>
              </w:rPr>
            </w:pPr>
            <w:r w:rsidRPr="00CE01F9">
              <w:rPr>
                <w:b/>
                <w:bCs/>
                <w:color w:val="000080"/>
                <w:lang w:val="es-ES_tradnl" w:eastAsia="es-ES"/>
              </w:rPr>
              <w:t>MODIFÍQUESE EL LIBRO I “NORMAS GENERALES PARA LA APLICACIÓN DE LA LEY GENERAL DE INSTITUCIONES DEL SISTEMA FINANCIERO” DE LA CODIFICACIÓN DE RESOLUCIONES DE LA SUPERINTENDENCIA DE BANCOS</w:t>
            </w:r>
          </w:p>
          <w:p w14:paraId="75BE2B53" w14:textId="77777777" w:rsidR="00B56106" w:rsidRPr="00CE01F9" w:rsidRDefault="00B56106" w:rsidP="00CE01F9">
            <w:pPr>
              <w:widowControl/>
              <w:autoSpaceDE/>
              <w:autoSpaceDN/>
              <w:adjustRightInd/>
              <w:jc w:val="both"/>
              <w:rPr>
                <w:b/>
                <w:color w:val="000080"/>
                <w:lang w:val="es-ES_tradnl" w:eastAsia="es-ES"/>
              </w:rPr>
            </w:pPr>
            <w:r w:rsidRPr="00CE01F9">
              <w:rPr>
                <w:b/>
                <w:bCs/>
                <w:color w:val="000080"/>
                <w:lang w:val="es-ES_tradnl" w:eastAsia="es-ES"/>
              </w:rPr>
              <w:t>Y SEGUROS Y DE LA JUNTA BANCARIA</w:t>
            </w:r>
          </w:p>
          <w:p w14:paraId="1B90F701" w14:textId="77777777" w:rsidR="00B56106" w:rsidRPr="00CE01F9" w:rsidRDefault="00B56106" w:rsidP="00CE01F9">
            <w:pPr>
              <w:widowControl/>
              <w:autoSpaceDE/>
              <w:autoSpaceDN/>
              <w:adjustRightInd/>
              <w:jc w:val="both"/>
              <w:rPr>
                <w:b/>
                <w:bCs/>
                <w:color w:val="000080"/>
                <w:lang w:val="es-ES_tradnl" w:eastAsia="es-ES"/>
              </w:rPr>
            </w:pPr>
          </w:p>
          <w:p w14:paraId="2360B1EA" w14:textId="07B116CD" w:rsidR="00B56106" w:rsidRPr="00CE01F9" w:rsidRDefault="00B56106" w:rsidP="00CE01F9">
            <w:pPr>
              <w:widowControl/>
              <w:autoSpaceDE/>
              <w:autoSpaceDN/>
              <w:adjustRightInd/>
              <w:jc w:val="both"/>
              <w:rPr>
                <w:b/>
                <w:bCs/>
                <w:color w:val="000080"/>
                <w:lang w:val="es-ES_tradnl" w:eastAsia="es-ES"/>
              </w:rPr>
            </w:pPr>
            <w:r w:rsidRPr="00CE01F9">
              <w:rPr>
                <w:b/>
                <w:bCs/>
                <w:color w:val="000080"/>
                <w:lang w:val="es-ES_tradnl" w:eastAsia="es-ES"/>
              </w:rPr>
              <w:t xml:space="preserve">Expedido por: </w:t>
            </w:r>
            <w:r w:rsidRPr="00CE01F9">
              <w:rPr>
                <w:bCs/>
                <w:color w:val="000080"/>
                <w:lang w:val="es-ES_tradnl" w:eastAsia="es-ES"/>
              </w:rPr>
              <w:t>Resolución No. 318-2016-F</w:t>
            </w:r>
            <w:r w:rsidR="00CA39F0" w:rsidRPr="00CE01F9">
              <w:rPr>
                <w:bCs/>
                <w:color w:val="000080"/>
                <w:lang w:val="es-ES_tradnl" w:eastAsia="es-ES"/>
              </w:rPr>
              <w:t xml:space="preserve"> de</w:t>
            </w:r>
            <w:r w:rsidRPr="00CE01F9">
              <w:rPr>
                <w:bCs/>
                <w:color w:val="000080"/>
                <w:lang w:val="es-ES_tradnl" w:eastAsia="es-ES"/>
              </w:rPr>
              <w:t xml:space="preserve"> LA JUNTA DE POLÍTICA Y REGULACIÓN MONETARIA Y FINANCIERA,  publicado en Registro Oficial Nº 943 de 13 de febrero de 2017.</w:t>
            </w:r>
          </w:p>
          <w:p w14:paraId="4CADA242" w14:textId="6215B101" w:rsidR="00B56106" w:rsidRPr="00CE01F9" w:rsidRDefault="00B56106" w:rsidP="00CE01F9">
            <w:pPr>
              <w:widowControl/>
              <w:autoSpaceDE/>
              <w:autoSpaceDN/>
              <w:adjustRightInd/>
              <w:jc w:val="both"/>
              <w:rPr>
                <w:b/>
                <w:bCs/>
                <w:color w:val="000080"/>
                <w:lang w:val="es-ES_tradnl" w:eastAsia="es-ES"/>
              </w:rPr>
            </w:pPr>
          </w:p>
          <w:p w14:paraId="3C36AA79" w14:textId="77777777" w:rsidR="00B56106" w:rsidRPr="00CE01F9" w:rsidRDefault="00B56106" w:rsidP="00CE01F9">
            <w:pPr>
              <w:widowControl/>
              <w:autoSpaceDE/>
              <w:autoSpaceDN/>
              <w:adjustRightInd/>
              <w:jc w:val="both"/>
              <w:rPr>
                <w:bCs/>
                <w:color w:val="000080"/>
                <w:lang w:val="es-ES_tradnl" w:eastAsia="es-ES"/>
              </w:rPr>
            </w:pPr>
            <w:r w:rsidRPr="00CE01F9">
              <w:rPr>
                <w:b/>
                <w:bCs/>
                <w:color w:val="000080"/>
                <w:lang w:val="es-ES_tradnl" w:eastAsia="es-ES"/>
              </w:rPr>
              <w:t xml:space="preserve">ARTÍCULO ÚNICO: </w:t>
            </w:r>
            <w:r w:rsidRPr="00CE01F9">
              <w:rPr>
                <w:bCs/>
                <w:color w:val="000080"/>
                <w:lang w:val="es-ES_tradnl" w:eastAsia="es-ES"/>
              </w:rPr>
              <w:t>Sustituir la cuarta disposición transitoria del capítulo V “De la gestión del riesgo operativo”, del título X “De la gestión integral y control de riesgos”, del libro I “Normas generales para la aplicación de la Ley General de Instituciones del Sistema Financiero” de la Codificación de Resoluciones de la Superintendencia de Bancos y Seguros y de la Junta Bancaria, por la siguiente:</w:t>
            </w:r>
          </w:p>
          <w:p w14:paraId="1836BE66" w14:textId="77777777" w:rsidR="00B56106" w:rsidRPr="00CE01F9" w:rsidRDefault="00B56106" w:rsidP="00CE01F9">
            <w:pPr>
              <w:widowControl/>
              <w:autoSpaceDE/>
              <w:autoSpaceDN/>
              <w:adjustRightInd/>
              <w:jc w:val="both"/>
              <w:rPr>
                <w:bCs/>
                <w:color w:val="000080"/>
                <w:lang w:val="es-ES_tradnl" w:eastAsia="es-ES"/>
              </w:rPr>
            </w:pPr>
          </w:p>
          <w:p w14:paraId="07330BC0" w14:textId="7AFAA29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“CUARTA.- El Banco del Instituto Ecuatoriano de Seguridad Social, BIESS, implementará las disposiciones del capítulo V “De la gestión del riesgo operativo”, del título X “De la gestión integral y control de riesgos”, conforme al siguiente cronograma:</w:t>
            </w:r>
          </w:p>
          <w:p w14:paraId="7C3C6267" w14:textId="77777777" w:rsidR="009F2141" w:rsidRPr="00CE01F9" w:rsidRDefault="009F2141" w:rsidP="00CE01F9">
            <w:pPr>
              <w:widowControl/>
              <w:autoSpaceDE/>
              <w:autoSpaceDN/>
              <w:adjustRightInd/>
              <w:jc w:val="both"/>
              <w:rPr>
                <w:bCs/>
                <w:color w:val="000080"/>
                <w:lang w:val="es-ES_tradnl" w:eastAsia="es-ES"/>
              </w:rPr>
            </w:pPr>
          </w:p>
          <w:p w14:paraId="4C567D2C" w14:textId="33980AD2"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1. Las disposiciones relacionadas con el factor procesos: 4.1.1, 4.1.2 y 4.1.3, deben ser implementadas hasta el 28 de febrero de 2017.</w:t>
            </w:r>
          </w:p>
          <w:p w14:paraId="6AE3E870" w14:textId="77777777" w:rsidR="009F2141" w:rsidRPr="00CE01F9" w:rsidRDefault="009F2141" w:rsidP="00CE01F9">
            <w:pPr>
              <w:widowControl/>
              <w:autoSpaceDE/>
              <w:autoSpaceDN/>
              <w:adjustRightInd/>
              <w:jc w:val="both"/>
              <w:rPr>
                <w:bCs/>
                <w:color w:val="000080"/>
                <w:lang w:val="es-ES_tradnl" w:eastAsia="es-ES"/>
              </w:rPr>
            </w:pPr>
          </w:p>
          <w:p w14:paraId="2D0CD235" w14:textId="5136A744"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2. Las disposiciones relacionadas con el factor personas: 4.2.1, 4.2.2 y 4.2.3, deben ser implementadas hasta el 31 de mayo de 2017.</w:t>
            </w:r>
          </w:p>
          <w:p w14:paraId="38BBAF66" w14:textId="77777777" w:rsidR="009F2141" w:rsidRPr="00CE01F9" w:rsidRDefault="009F2141" w:rsidP="00CE01F9">
            <w:pPr>
              <w:widowControl/>
              <w:autoSpaceDE/>
              <w:autoSpaceDN/>
              <w:adjustRightInd/>
              <w:jc w:val="both"/>
              <w:rPr>
                <w:bCs/>
                <w:color w:val="000080"/>
                <w:lang w:val="es-ES_tradnl" w:eastAsia="es-ES"/>
              </w:rPr>
            </w:pPr>
          </w:p>
          <w:p w14:paraId="5FE91132" w14:textId="1344B1C7"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3. Las disposiciones relacionadas con el factor tecnología de información: 4.3.1, 4.3.2, 4.3.3 y 4.3.4 deben ser implementadas hasta el 28 de febrero de 2017; mientras que aquellas relacionadas con el numeral 4.3.5 y 4.3.8, deben ser implementadas hasta el 30 de junio de 2017.</w:t>
            </w:r>
          </w:p>
          <w:p w14:paraId="4D64CAFA" w14:textId="77777777" w:rsidR="009F2141" w:rsidRPr="00CE01F9" w:rsidRDefault="009F2141" w:rsidP="00CE01F9">
            <w:pPr>
              <w:widowControl/>
              <w:autoSpaceDE/>
              <w:autoSpaceDN/>
              <w:adjustRightInd/>
              <w:jc w:val="both"/>
              <w:rPr>
                <w:bCs/>
                <w:color w:val="000080"/>
                <w:lang w:val="es-ES_tradnl" w:eastAsia="es-ES"/>
              </w:rPr>
            </w:pPr>
          </w:p>
          <w:p w14:paraId="0B45921E" w14:textId="2ECBAEB1"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4. Las disposiciones relacionadas con la sección lll "Administración del riesgo operativo": artículos 5, 6, 7, 8, 9, 10, 11, 12, 13, 14, deben ser implementadas hasta el 31 de marzo de 2017.</w:t>
            </w:r>
          </w:p>
          <w:p w14:paraId="56F975EB" w14:textId="77777777" w:rsidR="009F2141" w:rsidRPr="00CE01F9" w:rsidRDefault="009F2141" w:rsidP="00CE01F9">
            <w:pPr>
              <w:widowControl/>
              <w:autoSpaceDE/>
              <w:autoSpaceDN/>
              <w:adjustRightInd/>
              <w:jc w:val="both"/>
              <w:rPr>
                <w:bCs/>
                <w:color w:val="000080"/>
                <w:lang w:val="es-ES_tradnl" w:eastAsia="es-ES"/>
              </w:rPr>
            </w:pPr>
          </w:p>
          <w:p w14:paraId="07035268" w14:textId="3B2DAC5C"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5. Las disposiciones relacionadas con la sección lV "Continuidad del negocio": artículos 15 y 16, hasta el 29 de septiembre de 2017.</w:t>
            </w:r>
          </w:p>
          <w:p w14:paraId="623A2627" w14:textId="77777777" w:rsidR="009F2141" w:rsidRPr="00CE01F9" w:rsidRDefault="009F2141" w:rsidP="00CE01F9">
            <w:pPr>
              <w:widowControl/>
              <w:autoSpaceDE/>
              <w:autoSpaceDN/>
              <w:adjustRightInd/>
              <w:jc w:val="both"/>
              <w:rPr>
                <w:bCs/>
                <w:color w:val="000080"/>
                <w:lang w:val="es-ES_tradnl" w:eastAsia="es-ES"/>
              </w:rPr>
            </w:pPr>
          </w:p>
          <w:p w14:paraId="257D1A87" w14:textId="01C8B9BE"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6. Las disposiciones relacionadas con la sección Vl "Servicios provistos por terceros": artículo 20, hasta el 28 de febrero de 2017.</w:t>
            </w:r>
          </w:p>
          <w:p w14:paraId="0C8A6D57" w14:textId="77777777" w:rsidR="009F2141" w:rsidRPr="00CE01F9" w:rsidRDefault="009F2141" w:rsidP="00CE01F9">
            <w:pPr>
              <w:widowControl/>
              <w:autoSpaceDE/>
              <w:autoSpaceDN/>
              <w:adjustRightInd/>
              <w:jc w:val="both"/>
              <w:rPr>
                <w:bCs/>
                <w:color w:val="000080"/>
                <w:lang w:val="es-ES_tradnl" w:eastAsia="es-ES"/>
              </w:rPr>
            </w:pPr>
          </w:p>
          <w:p w14:paraId="7FFA8F8E" w14:textId="0452144B" w:rsidR="00B56106" w:rsidRPr="00CE01F9" w:rsidRDefault="00B56106" w:rsidP="00CE01F9">
            <w:pPr>
              <w:widowControl/>
              <w:autoSpaceDE/>
              <w:autoSpaceDN/>
              <w:adjustRightInd/>
              <w:jc w:val="both"/>
              <w:rPr>
                <w:bCs/>
                <w:color w:val="000080"/>
                <w:lang w:val="es-ES_tradnl" w:eastAsia="es-ES"/>
              </w:rPr>
            </w:pPr>
            <w:r w:rsidRPr="00CE01F9">
              <w:rPr>
                <w:bCs/>
                <w:color w:val="000080"/>
                <w:lang w:val="es-ES_tradnl" w:eastAsia="es-ES"/>
              </w:rPr>
              <w:t>7. Las disposiciones relacionadas con la sección Vll "Seguridad de la Información": artículos 21 y 22, hasta el 30 de junio de 2017. El organismo de control en cualquier momento puede realizar una supervisión in situ a fin de verificar el avance del cumplimiento de acuerdo con el cron</w:t>
            </w:r>
            <w:r w:rsidR="009F2141" w:rsidRPr="00CE01F9">
              <w:rPr>
                <w:bCs/>
                <w:color w:val="000080"/>
                <w:lang w:val="es-ES_tradnl" w:eastAsia="es-ES"/>
              </w:rPr>
              <w:t>ograma enviado por la entidad.”</w:t>
            </w:r>
          </w:p>
          <w:p w14:paraId="5BE13B64" w14:textId="77777777" w:rsidR="009F2141" w:rsidRPr="00CE01F9" w:rsidRDefault="009F2141" w:rsidP="00CE01F9">
            <w:pPr>
              <w:widowControl/>
              <w:autoSpaceDE/>
              <w:autoSpaceDN/>
              <w:adjustRightInd/>
              <w:jc w:val="both"/>
              <w:rPr>
                <w:bCs/>
                <w:color w:val="000080"/>
                <w:lang w:val="es-ES_tradnl" w:eastAsia="es-ES"/>
              </w:rPr>
            </w:pPr>
          </w:p>
          <w:p w14:paraId="4D3E6604" w14:textId="3C8C4421" w:rsidR="00B56106" w:rsidRPr="00CE01F9" w:rsidRDefault="00902B1F" w:rsidP="00CE01F9">
            <w:pPr>
              <w:widowControl/>
              <w:autoSpaceDE/>
              <w:autoSpaceDN/>
              <w:adjustRightInd/>
              <w:jc w:val="both"/>
              <w:rPr>
                <w:bCs/>
                <w:color w:val="000080"/>
                <w:lang w:val="es-ES_tradnl" w:eastAsia="es-ES"/>
              </w:rPr>
            </w:pPr>
            <w:hyperlink r:id="rId34" w:history="1">
              <w:r w:rsidR="00B56106" w:rsidRPr="00CE01F9">
                <w:rPr>
                  <w:rStyle w:val="Hipervnculo"/>
                  <w:bCs/>
                  <w:lang w:val="es-ES_tradnl" w:eastAsia="es-ES"/>
                </w:rPr>
                <w:t>Ver Registro Oficial</w:t>
              </w:r>
            </w:hyperlink>
          </w:p>
        </w:tc>
      </w:tr>
    </w:tbl>
    <w:p w14:paraId="4B48CC23" w14:textId="77777777" w:rsidR="00E45713" w:rsidRPr="00CE01F9" w:rsidRDefault="00E45713" w:rsidP="00CE01F9">
      <w:pPr>
        <w:widowControl/>
        <w:autoSpaceDE/>
        <w:autoSpaceDN/>
        <w:adjustRightInd/>
        <w:spacing w:after="160"/>
        <w:jc w:val="both"/>
        <w:rPr>
          <w:rFonts w:eastAsiaTheme="minorHAnsi"/>
          <w:lang w:val="es-EC" w:eastAsia="en-US"/>
        </w:rPr>
      </w:pPr>
    </w:p>
    <w:p w14:paraId="2DCFC25C" w14:textId="546B48D9" w:rsidR="00E45713" w:rsidRPr="00CE01F9" w:rsidRDefault="00005B05" w:rsidP="00CE01F9">
      <w:pPr>
        <w:widowControl/>
        <w:autoSpaceDE/>
        <w:autoSpaceDN/>
        <w:adjustRightInd/>
        <w:spacing w:after="160"/>
        <w:jc w:val="both"/>
        <w:rPr>
          <w:rFonts w:eastAsiaTheme="minorHAnsi"/>
          <w:lang w:val="es-EC" w:eastAsia="en-US"/>
        </w:rPr>
      </w:pPr>
      <w:r w:rsidRPr="00CE01F9">
        <w:rPr>
          <w:noProof/>
          <w:lang w:val="es-EC" w:eastAsia="es-EC"/>
        </w:rPr>
        <mc:AlternateContent>
          <mc:Choice Requires="wps">
            <w:drawing>
              <wp:anchor distT="0" distB="0" distL="114300" distR="114300" simplePos="0" relativeHeight="251680768" behindDoc="0" locked="0" layoutInCell="1" allowOverlap="1" wp14:anchorId="32D68912" wp14:editId="6B555905">
                <wp:simplePos x="0" y="0"/>
                <wp:positionH relativeFrom="margin">
                  <wp:posOffset>0</wp:posOffset>
                </wp:positionH>
                <wp:positionV relativeFrom="paragraph">
                  <wp:posOffset>-635</wp:posOffset>
                </wp:positionV>
                <wp:extent cx="1651000" cy="228600"/>
                <wp:effectExtent l="0" t="0" r="2540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0210AA8B" w14:textId="6E891F02" w:rsidR="00005B05" w:rsidRPr="00567E83" w:rsidRDefault="00005B05" w:rsidP="00005B05">
                            <w:pPr>
                              <w:jc w:val="both"/>
                              <w:rPr>
                                <w:b/>
                                <w:color w:val="FFFFFF"/>
                              </w:rPr>
                            </w:pPr>
                            <w:r>
                              <w:rPr>
                                <w:b/>
                                <w:color w:val="FFFFFF"/>
                              </w:rPr>
                              <w:t xml:space="preserve"> Martes 14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D68912" id="Cuadro de texto 7" o:spid="_x0000_s1035" type="#_x0000_t202" style="position:absolute;left:0;text-align:left;margin-left:0;margin-top:-.05pt;width:130pt;height: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" fillcolor="navy" strokecolor="navy">
                <v:textbox>
                  <w:txbxContent>
                    <w:p w14:paraId="0210AA8B" w14:textId="6E891F02" w:rsidR="00005B05" w:rsidRPr="00567E83" w:rsidRDefault="00005B05" w:rsidP="00005B05">
                      <w:pPr>
                        <w:jc w:val="both"/>
                        <w:rPr>
                          <w:b/>
                          <w:color w:val="FFFFFF"/>
                        </w:rPr>
                      </w:pPr>
                      <w:r>
                        <w:rPr>
                          <w:b/>
                          <w:color w:val="FFFFFF"/>
                        </w:rPr>
                        <w:t xml:space="preserve"> Martes 14</w:t>
                      </w:r>
                      <w:r>
                        <w:rPr>
                          <w:b/>
                          <w:color w:val="FFFFFF"/>
                        </w:rPr>
                        <w:t xml:space="preserve"> de </w:t>
                      </w:r>
                      <w:proofErr w:type="gramStart"/>
                      <w:r>
                        <w:rPr>
                          <w:b/>
                          <w:color w:val="FFFFFF"/>
                        </w:rPr>
                        <w:t>Febrero</w:t>
                      </w:r>
                      <w:proofErr w:type="gramEnd"/>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966FE" w:rsidRPr="00CE01F9" w14:paraId="32445EE4" w14:textId="77777777" w:rsidTr="002966FE">
        <w:trPr>
          <w:trHeight w:val="1380"/>
        </w:trPr>
        <w:tc>
          <w:tcPr>
            <w:tcW w:w="9257" w:type="dxa"/>
            <w:shd w:val="clear" w:color="auto" w:fill="E6F1DF"/>
          </w:tcPr>
          <w:p w14:paraId="1FF600D7" w14:textId="77777777" w:rsidR="002966FE" w:rsidRPr="00CE01F9" w:rsidRDefault="002966FE" w:rsidP="00CE01F9">
            <w:pPr>
              <w:jc w:val="both"/>
              <w:rPr>
                <w:lang w:eastAsia="es-ES"/>
              </w:rPr>
            </w:pPr>
          </w:p>
          <w:p w14:paraId="3B8B0967" w14:textId="77777777" w:rsidR="002966FE" w:rsidRPr="00CE01F9" w:rsidRDefault="002966FE" w:rsidP="00CE01F9">
            <w:pPr>
              <w:jc w:val="both"/>
              <w:rPr>
                <w:b/>
                <w:color w:val="000080"/>
                <w:lang w:eastAsia="es-ES"/>
              </w:rPr>
            </w:pPr>
            <w:r w:rsidRPr="00CE01F9">
              <w:rPr>
                <w:b/>
                <w:bCs/>
                <w:color w:val="000080"/>
                <w:lang w:val="es-ES_tradnl" w:eastAsia="es-ES"/>
              </w:rPr>
              <w:t>RENOVAR LA DECLARATORIA DEL ESTADO DE EXCEPCIÓN EN EL TERRITORIO DE LA PROVINCIA DE MORONA SANTIAGO</w:t>
            </w:r>
          </w:p>
          <w:p w14:paraId="5FF49154" w14:textId="77777777" w:rsidR="002966FE" w:rsidRPr="00CE01F9" w:rsidRDefault="002966FE" w:rsidP="00CE01F9">
            <w:pPr>
              <w:jc w:val="both"/>
              <w:rPr>
                <w:b/>
                <w:color w:val="000080"/>
                <w:lang w:eastAsia="es-ES"/>
              </w:rPr>
            </w:pPr>
          </w:p>
          <w:p w14:paraId="44782659" w14:textId="77777777" w:rsidR="002966FE" w:rsidRPr="00CE01F9" w:rsidRDefault="002966FE" w:rsidP="00CE01F9">
            <w:pPr>
              <w:jc w:val="both"/>
              <w:rPr>
                <w:color w:val="000080"/>
                <w:lang w:eastAsia="es-ES"/>
              </w:rPr>
            </w:pPr>
            <w:r w:rsidRPr="00CE01F9">
              <w:rPr>
                <w:b/>
                <w:color w:val="000080"/>
                <w:lang w:eastAsia="es-ES"/>
              </w:rPr>
              <w:t xml:space="preserve">Expedido por: </w:t>
            </w:r>
            <w:r w:rsidRPr="00CE01F9">
              <w:rPr>
                <w:color w:val="000080"/>
                <w:lang w:eastAsia="es-ES"/>
              </w:rPr>
              <w:t xml:space="preserve">Decreto Ejecutivo </w:t>
            </w:r>
            <w:r w:rsidRPr="00CE01F9">
              <w:rPr>
                <w:bCs/>
                <w:color w:val="000080"/>
                <w:lang w:val="es-ES_tradnl" w:eastAsia="es-ES"/>
              </w:rPr>
              <w:t>No. 1294</w:t>
            </w:r>
            <w:r w:rsidRPr="00CE01F9">
              <w:rPr>
                <w:color w:val="000080"/>
                <w:lang w:eastAsia="es-ES"/>
              </w:rPr>
              <w:t>, publicado en el Suplemento-Registro Oficial 944 de 14 de febrero del 2017.</w:t>
            </w:r>
          </w:p>
          <w:p w14:paraId="5063EE36" w14:textId="77777777" w:rsidR="002966FE" w:rsidRPr="00CE01F9" w:rsidRDefault="002966FE" w:rsidP="00CE01F9">
            <w:pPr>
              <w:jc w:val="both"/>
              <w:rPr>
                <w:color w:val="000080"/>
                <w:lang w:eastAsia="es-ES"/>
              </w:rPr>
            </w:pPr>
          </w:p>
          <w:p w14:paraId="24B66B34" w14:textId="77777777" w:rsidR="002966FE" w:rsidRPr="00CE01F9" w:rsidRDefault="002966FE" w:rsidP="00CE01F9">
            <w:pPr>
              <w:jc w:val="both"/>
              <w:rPr>
                <w:color w:val="000080"/>
                <w:lang w:eastAsia="es-ES"/>
              </w:rPr>
            </w:pPr>
            <w:r w:rsidRPr="00CE01F9">
              <w:rPr>
                <w:color w:val="000080"/>
                <w:lang w:eastAsia="es-ES"/>
              </w:rPr>
              <w:t>Artículo 1.- RENOVAR la DECLARATORIA del Estado de Excepción en el territorio de la Provincia de Morona Santiago, en razón de los efectos de las agresiones a miembros de la Policía Nacional y Fuerzas Armadas en la Provincia de Morona Santiago, cantones San Juan Bosco y Limón Indaza, realizados durante el mes de diciembre de 2016, por parte de grupos ilegalmente armados, han atentado contra la seguridad ciudadana, la integridad de las personas, y la paz y convivencia social, que generan una grave conmoción interna en esa provincia de la región amazónica.</w:t>
            </w:r>
          </w:p>
          <w:p w14:paraId="053B7EB7" w14:textId="77777777" w:rsidR="002966FE" w:rsidRPr="00CE01F9" w:rsidRDefault="002966FE" w:rsidP="00CE01F9">
            <w:pPr>
              <w:jc w:val="both"/>
              <w:rPr>
                <w:color w:val="000080"/>
                <w:lang w:eastAsia="es-ES"/>
              </w:rPr>
            </w:pPr>
          </w:p>
          <w:p w14:paraId="5678D745" w14:textId="77777777" w:rsidR="002966FE" w:rsidRPr="00CE01F9" w:rsidRDefault="002966FE" w:rsidP="00CE01F9">
            <w:pPr>
              <w:jc w:val="both"/>
              <w:rPr>
                <w:color w:val="000080"/>
                <w:lang w:eastAsia="es-ES"/>
              </w:rPr>
            </w:pPr>
            <w:r w:rsidRPr="00CE01F9">
              <w:rPr>
                <w:color w:val="000080"/>
                <w:lang w:eastAsia="es-ES"/>
              </w:rPr>
              <w:t>Artículo 2.- LA MOVILIZACIÓN de personal de la Policía Nacional y de las Fuerzas Armadas, para garantizar el orden interno en la Provincia de Morona Santiago.</w:t>
            </w:r>
          </w:p>
          <w:p w14:paraId="74E75305" w14:textId="77777777" w:rsidR="002966FE" w:rsidRPr="00CE01F9" w:rsidRDefault="002966FE" w:rsidP="00CE01F9">
            <w:pPr>
              <w:jc w:val="both"/>
              <w:rPr>
                <w:color w:val="000080"/>
                <w:lang w:eastAsia="es-ES"/>
              </w:rPr>
            </w:pPr>
            <w:r w:rsidRPr="00CE01F9">
              <w:rPr>
                <w:color w:val="000080"/>
                <w:lang w:eastAsia="es-ES"/>
              </w:rPr>
              <w:t>Se dispone a los señores Ministros Defensa Nacional y del Interior para que, mediante el Comando Conjunto de las Fuerzas Armadas y la Policía Nacional, ejecuten las ¡acciones necesarias con la finalidad de que se garantice a los habitantes de la Provincia de Morona Santiago seguridad interna, ciudadana y humana, derechos tutelados por la Constitución de la República y deber fundamental del Estado.</w:t>
            </w:r>
          </w:p>
          <w:p w14:paraId="6968E8AA" w14:textId="77777777" w:rsidR="002966FE" w:rsidRPr="00CE01F9" w:rsidRDefault="002966FE" w:rsidP="00CE01F9">
            <w:pPr>
              <w:jc w:val="both"/>
              <w:rPr>
                <w:color w:val="000080"/>
                <w:lang w:eastAsia="es-ES"/>
              </w:rPr>
            </w:pPr>
          </w:p>
          <w:p w14:paraId="78B2B9B7" w14:textId="6175B055" w:rsidR="002966FE" w:rsidRPr="00CE01F9" w:rsidRDefault="002966FE" w:rsidP="00CE01F9">
            <w:pPr>
              <w:jc w:val="both"/>
              <w:rPr>
                <w:color w:val="000080"/>
                <w:lang w:eastAsia="es-ES"/>
              </w:rPr>
            </w:pPr>
            <w:r w:rsidRPr="00CE01F9">
              <w:rPr>
                <w:color w:val="000080"/>
                <w:lang w:eastAsia="es-ES"/>
              </w:rPr>
              <w:t xml:space="preserve">Articule 3.- SUSPENDER el ejercicio de los derechos previstos en los numerales, 13,14, y 22 del artículo 66 de la Constitución de la República, y el derecho a la información en los términos del numeral 4 del </w:t>
            </w:r>
            <w:r w:rsidR="009F2141" w:rsidRPr="00CE01F9">
              <w:rPr>
                <w:color w:val="000080"/>
                <w:lang w:eastAsia="es-ES"/>
              </w:rPr>
              <w:t>artículo</w:t>
            </w:r>
            <w:r w:rsidRPr="00CE01F9">
              <w:rPr>
                <w:color w:val="000080"/>
                <w:lang w:eastAsia="es-ES"/>
              </w:rPr>
              <w:t xml:space="preserve"> 165 del mismo Código Político, en la Provincia de Morona Santiago, que se refieren a: el derecho a la libertad de expresión y opinión, el derecho a asociarse y reunirse; el derecho a transitar libremente; y el derecho a la inviolabilidad de domicilio por cuanto algunos ciudadanos pretenden generar violencia que constituye un riesgo para su vida o integridad física.</w:t>
            </w:r>
          </w:p>
          <w:p w14:paraId="7B8B9A43" w14:textId="77777777" w:rsidR="002966FE" w:rsidRPr="00CE01F9" w:rsidRDefault="002966FE" w:rsidP="00CE01F9">
            <w:pPr>
              <w:jc w:val="both"/>
              <w:rPr>
                <w:color w:val="000080"/>
                <w:lang w:eastAsia="es-ES"/>
              </w:rPr>
            </w:pPr>
            <w:r w:rsidRPr="00CE01F9">
              <w:rPr>
                <w:color w:val="000080"/>
                <w:lang w:eastAsia="es-ES"/>
              </w:rPr>
              <w:t xml:space="preserve"> </w:t>
            </w:r>
          </w:p>
          <w:p w14:paraId="35A9F50D" w14:textId="77777777" w:rsidR="002966FE" w:rsidRPr="00CE01F9" w:rsidRDefault="002966FE" w:rsidP="00CE01F9">
            <w:pPr>
              <w:jc w:val="both"/>
              <w:rPr>
                <w:color w:val="000080"/>
                <w:lang w:eastAsia="es-ES"/>
              </w:rPr>
            </w:pPr>
            <w:r w:rsidRPr="00CE01F9">
              <w:rPr>
                <w:color w:val="000080"/>
                <w:lang w:eastAsia="es-ES"/>
              </w:rPr>
              <w:t>El Ministerio de Coordinación de Seguridad determinará la forma de aplicar esta medida, en especial para garantizar plenamente la realización del proceso electoral en curso.</w:t>
            </w:r>
          </w:p>
          <w:p w14:paraId="542ABF2D" w14:textId="77777777" w:rsidR="002966FE" w:rsidRPr="00CE01F9" w:rsidRDefault="002966FE" w:rsidP="00CE01F9">
            <w:pPr>
              <w:jc w:val="both"/>
              <w:rPr>
                <w:color w:val="000080"/>
                <w:lang w:eastAsia="es-ES"/>
              </w:rPr>
            </w:pPr>
          </w:p>
          <w:p w14:paraId="06F4F7D2" w14:textId="77777777" w:rsidR="002966FE" w:rsidRPr="00CE01F9" w:rsidRDefault="002966FE" w:rsidP="00CE01F9">
            <w:pPr>
              <w:jc w:val="both"/>
              <w:rPr>
                <w:color w:val="000080"/>
                <w:lang w:eastAsia="es-ES"/>
              </w:rPr>
            </w:pPr>
            <w:r w:rsidRPr="00CE01F9">
              <w:rPr>
                <w:color w:val="000080"/>
                <w:lang w:eastAsia="es-ES"/>
              </w:rPr>
              <w:t>Artículo 4.- El período de duración de esta renovación del estado de excepción es de 30 días a partir de la suscripción del presente decreto ejecutivo. El ámbito territorial de aplicación es la Provincia de Morona Santiago.</w:t>
            </w:r>
          </w:p>
          <w:p w14:paraId="7ED3D7ED" w14:textId="77777777" w:rsidR="002966FE" w:rsidRPr="00CE01F9" w:rsidRDefault="002966FE" w:rsidP="00CE01F9">
            <w:pPr>
              <w:jc w:val="both"/>
              <w:rPr>
                <w:color w:val="000080"/>
                <w:lang w:eastAsia="es-ES"/>
              </w:rPr>
            </w:pPr>
          </w:p>
          <w:p w14:paraId="200F987C" w14:textId="77777777" w:rsidR="002966FE" w:rsidRPr="00CE01F9" w:rsidRDefault="002966FE" w:rsidP="00CE01F9">
            <w:pPr>
              <w:jc w:val="both"/>
              <w:rPr>
                <w:color w:val="000080"/>
                <w:lang w:eastAsia="es-ES"/>
              </w:rPr>
            </w:pPr>
            <w:r w:rsidRPr="00CE01F9">
              <w:rPr>
                <w:color w:val="000080"/>
                <w:lang w:eastAsia="es-ES"/>
              </w:rPr>
              <w:t>Artículo 5.- Notifíquese esta renovación de la declaratoria a la Asamblea Nacional, a la Corte Constitucional, a la Organización de los Estados Americanos y a la Organización de las Naciones Unidas.</w:t>
            </w:r>
          </w:p>
          <w:p w14:paraId="11598A6B" w14:textId="77777777" w:rsidR="002966FE" w:rsidRPr="00CE01F9" w:rsidRDefault="002966FE" w:rsidP="00CE01F9">
            <w:pPr>
              <w:jc w:val="both"/>
              <w:rPr>
                <w:color w:val="000080"/>
                <w:lang w:eastAsia="es-ES"/>
              </w:rPr>
            </w:pPr>
          </w:p>
          <w:p w14:paraId="331FD548" w14:textId="77777777" w:rsidR="002966FE" w:rsidRPr="00CE01F9" w:rsidRDefault="002966FE" w:rsidP="00CE01F9">
            <w:pPr>
              <w:jc w:val="both"/>
              <w:rPr>
                <w:color w:val="000080"/>
                <w:lang w:eastAsia="es-ES"/>
              </w:rPr>
            </w:pPr>
            <w:r w:rsidRPr="00CE01F9">
              <w:rPr>
                <w:color w:val="000080"/>
                <w:lang w:eastAsia="es-ES"/>
              </w:rPr>
              <w:t xml:space="preserve">Artículo 6.- De la ejecución del presente decreto ejecutivo que entrará en vigencia desde la fecha de su expedición, sin perjuicio de su publicación en el Registro Oficial, encárguense los Ministros de Defensa y del Interior.  </w:t>
            </w:r>
          </w:p>
          <w:p w14:paraId="6745FDA6" w14:textId="77777777" w:rsidR="002966FE" w:rsidRPr="00CE01F9" w:rsidRDefault="002966FE" w:rsidP="00CE01F9">
            <w:pPr>
              <w:jc w:val="both"/>
              <w:rPr>
                <w:color w:val="000080"/>
                <w:lang w:eastAsia="es-ES"/>
              </w:rPr>
            </w:pPr>
          </w:p>
          <w:p w14:paraId="0320C8FD" w14:textId="77777777" w:rsidR="002966FE" w:rsidRPr="00CE01F9" w:rsidRDefault="002966FE" w:rsidP="00CE01F9">
            <w:pPr>
              <w:jc w:val="both"/>
              <w:rPr>
                <w:color w:val="000080"/>
                <w:lang w:eastAsia="es-ES"/>
              </w:rPr>
            </w:pPr>
          </w:p>
          <w:p w14:paraId="1BCB32CE" w14:textId="77777777" w:rsidR="002966FE" w:rsidRPr="00CE01F9" w:rsidRDefault="002966FE" w:rsidP="00CE01F9">
            <w:pPr>
              <w:jc w:val="both"/>
              <w:rPr>
                <w:color w:val="000080"/>
                <w:lang w:eastAsia="es-ES"/>
              </w:rPr>
            </w:pPr>
          </w:p>
          <w:p w14:paraId="5D68D8B6" w14:textId="77777777" w:rsidR="002966FE" w:rsidRPr="00CE01F9" w:rsidRDefault="002966FE" w:rsidP="00CE01F9">
            <w:pPr>
              <w:jc w:val="both"/>
              <w:rPr>
                <w:b/>
                <w:bCs/>
                <w:color w:val="000080"/>
                <w:lang w:val="es-ES_tradnl" w:eastAsia="es-ES"/>
              </w:rPr>
            </w:pPr>
          </w:p>
          <w:p w14:paraId="1A4EA0BA" w14:textId="77777777" w:rsidR="002966FE" w:rsidRPr="00CE01F9" w:rsidRDefault="002966FE" w:rsidP="00CE01F9">
            <w:pPr>
              <w:jc w:val="both"/>
              <w:rPr>
                <w:b/>
                <w:bCs/>
                <w:color w:val="000080"/>
                <w:lang w:val="es-ES_tradnl" w:eastAsia="es-ES"/>
              </w:rPr>
            </w:pPr>
          </w:p>
          <w:p w14:paraId="5578B48B" w14:textId="77777777" w:rsidR="002966FE" w:rsidRPr="00CE01F9" w:rsidRDefault="002966FE" w:rsidP="00CE01F9">
            <w:pPr>
              <w:jc w:val="both"/>
              <w:rPr>
                <w:b/>
                <w:bCs/>
                <w:color w:val="000080"/>
                <w:lang w:val="es-ES_tradnl" w:eastAsia="es-ES"/>
              </w:rPr>
            </w:pPr>
          </w:p>
          <w:p w14:paraId="12B32273" w14:textId="292BC0EC" w:rsidR="002966FE" w:rsidRPr="00CE01F9" w:rsidRDefault="002966FE" w:rsidP="00CE01F9">
            <w:pPr>
              <w:jc w:val="both"/>
              <w:rPr>
                <w:color w:val="000080"/>
                <w:lang w:eastAsia="es-ES"/>
              </w:rPr>
            </w:pPr>
          </w:p>
          <w:p w14:paraId="7D3D431B" w14:textId="323EB770" w:rsidR="002966FE" w:rsidRPr="00CE01F9" w:rsidRDefault="002966FE" w:rsidP="00CE01F9">
            <w:pPr>
              <w:jc w:val="both"/>
              <w:rPr>
                <w:b/>
                <w:color w:val="000080"/>
                <w:lang w:eastAsia="es-ES"/>
              </w:rPr>
            </w:pPr>
          </w:p>
        </w:tc>
      </w:tr>
    </w:tbl>
    <w:p w14:paraId="03F922E1" w14:textId="77777777" w:rsidR="002966FE" w:rsidRPr="00CE01F9" w:rsidRDefault="002966FE" w:rsidP="00CE01F9">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2966FE" w:rsidRPr="00CE01F9" w14:paraId="0CFC7E32" w14:textId="77777777" w:rsidTr="002966FE">
        <w:trPr>
          <w:trHeight w:val="1380"/>
        </w:trPr>
        <w:tc>
          <w:tcPr>
            <w:tcW w:w="9257" w:type="dxa"/>
            <w:shd w:val="clear" w:color="auto" w:fill="DDFFFF"/>
          </w:tcPr>
          <w:p w14:paraId="07BBC13F" w14:textId="77777777" w:rsidR="002966FE" w:rsidRPr="00CE01F9" w:rsidRDefault="002966FE" w:rsidP="00CE01F9">
            <w:pPr>
              <w:jc w:val="both"/>
              <w:rPr>
                <w:b/>
                <w:bCs/>
                <w:color w:val="000080"/>
                <w:lang w:val="es-ES_tradnl" w:eastAsia="es-ES"/>
              </w:rPr>
            </w:pPr>
          </w:p>
          <w:p w14:paraId="48F14782" w14:textId="77777777" w:rsidR="002966FE" w:rsidRPr="00CE01F9" w:rsidRDefault="002966FE" w:rsidP="00CE01F9">
            <w:pPr>
              <w:jc w:val="both"/>
              <w:rPr>
                <w:b/>
                <w:color w:val="000080"/>
                <w:lang w:val="es-ES_tradnl" w:eastAsia="es-ES"/>
              </w:rPr>
            </w:pPr>
            <w:r w:rsidRPr="00CE01F9">
              <w:rPr>
                <w:b/>
                <w:color w:val="000080"/>
                <w:lang w:val="es-ES_tradnl" w:eastAsia="es-ES"/>
              </w:rPr>
              <w:t>DECLARAR EL ESTADO DE EXCEPCIÓN EN LAS PROVINCIAS DE: MANABÍ Y ESMERALDAS</w:t>
            </w:r>
          </w:p>
          <w:p w14:paraId="6B5113DA" w14:textId="77777777" w:rsidR="002966FE" w:rsidRPr="00CE01F9" w:rsidRDefault="002966FE" w:rsidP="00CE01F9">
            <w:pPr>
              <w:jc w:val="both"/>
              <w:rPr>
                <w:b/>
                <w:color w:val="000080"/>
                <w:lang w:eastAsia="es-ES"/>
              </w:rPr>
            </w:pPr>
            <w:r w:rsidRPr="00CE01F9">
              <w:rPr>
                <w:b/>
                <w:color w:val="000080"/>
                <w:lang w:val="es-ES_tradnl" w:eastAsia="es-ES"/>
              </w:rPr>
              <w:t>POR LOS EFECTOS</w:t>
            </w:r>
            <w:r w:rsidRPr="00CE01F9">
              <w:rPr>
                <w:b/>
                <w:color w:val="000080"/>
                <w:lang w:eastAsia="es-ES"/>
              </w:rPr>
              <w:t xml:space="preserve"> </w:t>
            </w:r>
            <w:r w:rsidRPr="00CE01F9">
              <w:rPr>
                <w:b/>
                <w:color w:val="000080"/>
                <w:lang w:val="es-ES_tradnl" w:eastAsia="es-ES"/>
              </w:rPr>
              <w:t>ADVERSOS DE ESTE DESASTRE NATURAL (MOVIMIENTOS TELÚRICOS) OCURRIDOS A PARTIR DEL 16 DE ABRIL DE 2016</w:t>
            </w:r>
          </w:p>
          <w:p w14:paraId="207372EE" w14:textId="77777777" w:rsidR="002966FE" w:rsidRPr="00CE01F9" w:rsidRDefault="002966FE" w:rsidP="00CE01F9">
            <w:pPr>
              <w:jc w:val="both"/>
              <w:rPr>
                <w:b/>
                <w:color w:val="000080"/>
                <w:lang w:eastAsia="es-ES"/>
              </w:rPr>
            </w:pPr>
          </w:p>
          <w:p w14:paraId="080CDB1F" w14:textId="2B1000E8" w:rsidR="002966FE" w:rsidRPr="00CE01F9" w:rsidRDefault="002966FE" w:rsidP="00CE01F9">
            <w:pPr>
              <w:jc w:val="both"/>
              <w:rPr>
                <w:color w:val="000080"/>
                <w:lang w:eastAsia="es-ES"/>
              </w:rPr>
            </w:pPr>
            <w:r w:rsidRPr="00CE01F9">
              <w:rPr>
                <w:b/>
                <w:color w:val="000080"/>
                <w:lang w:eastAsia="es-ES"/>
              </w:rPr>
              <w:t xml:space="preserve">Expedido por: </w:t>
            </w:r>
            <w:r w:rsidRPr="00CE01F9">
              <w:rPr>
                <w:color w:val="000080"/>
                <w:lang w:eastAsia="es-ES"/>
              </w:rPr>
              <w:t xml:space="preserve">Decreto Ejecutivo </w:t>
            </w:r>
            <w:r w:rsidRPr="00CE01F9">
              <w:rPr>
                <w:bCs/>
                <w:color w:val="000080"/>
                <w:lang w:val="es-ES_tradnl" w:eastAsia="es-ES"/>
              </w:rPr>
              <w:t>No. 1295</w:t>
            </w:r>
            <w:r w:rsidRPr="00CE01F9">
              <w:rPr>
                <w:color w:val="000080"/>
                <w:lang w:eastAsia="es-ES"/>
              </w:rPr>
              <w:t>, publicado en el Suplemento-Registro Oficial 944 de 14 de febrero del 2017.</w:t>
            </w:r>
          </w:p>
          <w:p w14:paraId="1FFF871F" w14:textId="77777777" w:rsidR="00CA39F0" w:rsidRPr="00CE01F9" w:rsidRDefault="00CA39F0" w:rsidP="00CE01F9">
            <w:pPr>
              <w:jc w:val="both"/>
              <w:rPr>
                <w:color w:val="000080"/>
                <w:lang w:eastAsia="es-ES"/>
              </w:rPr>
            </w:pPr>
          </w:p>
          <w:p w14:paraId="703EF2C0" w14:textId="77777777" w:rsidR="002966FE" w:rsidRPr="00CE01F9" w:rsidRDefault="002966FE" w:rsidP="00CE01F9">
            <w:pPr>
              <w:jc w:val="both"/>
              <w:rPr>
                <w:color w:val="000080"/>
                <w:lang w:eastAsia="es-ES"/>
              </w:rPr>
            </w:pPr>
            <w:r w:rsidRPr="00CE01F9">
              <w:rPr>
                <w:color w:val="000080"/>
                <w:lang w:eastAsia="es-ES"/>
              </w:rPr>
              <w:t>Artículo 1.- DECLARAR el estado de excepción en las provincias de: Manabí y Esmeraldas por los efectos</w:t>
            </w:r>
          </w:p>
          <w:p w14:paraId="39F39C52" w14:textId="77777777" w:rsidR="002966FE" w:rsidRPr="00CE01F9" w:rsidRDefault="002966FE" w:rsidP="00CE01F9">
            <w:pPr>
              <w:jc w:val="both"/>
              <w:rPr>
                <w:color w:val="000080"/>
                <w:lang w:eastAsia="es-ES"/>
              </w:rPr>
            </w:pPr>
            <w:r w:rsidRPr="00CE01F9">
              <w:rPr>
                <w:color w:val="000080"/>
                <w:lang w:eastAsia="es-ES"/>
              </w:rPr>
              <w:t xml:space="preserve"> </w:t>
            </w:r>
          </w:p>
          <w:p w14:paraId="51C0D745" w14:textId="77777777" w:rsidR="002966FE" w:rsidRPr="00CE01F9" w:rsidRDefault="002966FE" w:rsidP="00CE01F9">
            <w:pPr>
              <w:jc w:val="both"/>
              <w:rPr>
                <w:color w:val="000080"/>
                <w:lang w:eastAsia="es-ES"/>
              </w:rPr>
            </w:pPr>
            <w:r w:rsidRPr="00CE01F9">
              <w:rPr>
                <w:color w:val="000080"/>
                <w:lang w:eastAsia="es-ES"/>
              </w:rPr>
              <w:t>adversos de este desastre natural (movimientos telúricos) ocurridos a partir del 16 de abril de 2016 y sus réplicas de gran intensidad.</w:t>
            </w:r>
          </w:p>
          <w:p w14:paraId="6E0F57F7" w14:textId="77777777" w:rsidR="002966FE" w:rsidRPr="00CE01F9" w:rsidRDefault="002966FE" w:rsidP="00CE01F9">
            <w:pPr>
              <w:jc w:val="both"/>
              <w:rPr>
                <w:color w:val="000080"/>
                <w:lang w:eastAsia="es-ES"/>
              </w:rPr>
            </w:pPr>
          </w:p>
          <w:p w14:paraId="5DAEA021" w14:textId="77777777" w:rsidR="002966FE" w:rsidRPr="00CE01F9" w:rsidRDefault="002966FE" w:rsidP="00CE01F9">
            <w:pPr>
              <w:jc w:val="both"/>
              <w:rPr>
                <w:color w:val="000080"/>
                <w:lang w:eastAsia="es-ES"/>
              </w:rPr>
            </w:pPr>
            <w:r w:rsidRPr="00CE01F9">
              <w:rPr>
                <w:color w:val="000080"/>
                <w:lang w:eastAsia="es-ES"/>
              </w:rPr>
              <w:t>Artículo 2.- DISPONER LA MOVILIZACIÓN en todo el territorio nacional hacia las provincias de: Esmeraldas y Manabí; de tal manera que todas las entidades de la Administración Pública Central e Institucional, en especial las Fuerzas Armadas, de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w:t>
            </w:r>
          </w:p>
          <w:p w14:paraId="0F420681" w14:textId="77777777" w:rsidR="002966FE" w:rsidRPr="00CE01F9" w:rsidRDefault="002966FE" w:rsidP="00CE01F9">
            <w:pPr>
              <w:jc w:val="both"/>
              <w:rPr>
                <w:color w:val="000080"/>
                <w:lang w:eastAsia="es-ES"/>
              </w:rPr>
            </w:pPr>
          </w:p>
          <w:p w14:paraId="730047A5" w14:textId="77777777" w:rsidR="002966FE" w:rsidRPr="00CE01F9" w:rsidRDefault="002966FE" w:rsidP="00CE01F9">
            <w:pPr>
              <w:jc w:val="both"/>
              <w:rPr>
                <w:color w:val="000080"/>
                <w:lang w:eastAsia="es-ES"/>
              </w:rPr>
            </w:pPr>
            <w:r w:rsidRPr="00CE01F9">
              <w:rPr>
                <w:color w:val="000080"/>
                <w:lang w:eastAsia="es-ES"/>
              </w:rPr>
              <w:t>Artículo 3.- SUSPENDER el ejercicio del derecho a la inviolabilidad de domicilio y de libre tránsito de los afectados por el terremoto del 16 de abril de 2016 y sus réplicas, en las provincias de Manabí y Esmeraldas, por cuanto algunos ciudadanos pretenden retornar a sus hogares situados en inmuebles que precisamente constituyen un riesgo para su vida o integridad física. El Ministerio de Coordinación de Seguridad determinará la forma de aplicar esta medida para conseguir la finalidad señalada.</w:t>
            </w:r>
          </w:p>
          <w:p w14:paraId="6CC97B67" w14:textId="77777777" w:rsidR="002966FE" w:rsidRPr="00CE01F9" w:rsidRDefault="002966FE" w:rsidP="00CE01F9">
            <w:pPr>
              <w:jc w:val="both"/>
              <w:rPr>
                <w:color w:val="000080"/>
                <w:lang w:eastAsia="es-ES"/>
              </w:rPr>
            </w:pPr>
          </w:p>
          <w:p w14:paraId="088FFF01" w14:textId="77777777" w:rsidR="002966FE" w:rsidRPr="00CE01F9" w:rsidRDefault="002966FE" w:rsidP="00CE01F9">
            <w:pPr>
              <w:jc w:val="both"/>
              <w:rPr>
                <w:color w:val="000080"/>
                <w:lang w:eastAsia="es-ES"/>
              </w:rPr>
            </w:pPr>
            <w:r w:rsidRPr="00CE01F9">
              <w:rPr>
                <w:color w:val="000080"/>
                <w:lang w:eastAsia="es-ES"/>
              </w:rPr>
              <w:t>Artículo 4.- DISPONER las requisiciones a las que haya lugar para solventar la emergencia producida.</w:t>
            </w:r>
          </w:p>
          <w:p w14:paraId="17368216" w14:textId="77777777" w:rsidR="002966FE" w:rsidRPr="00CE01F9" w:rsidRDefault="002966FE" w:rsidP="00CE01F9">
            <w:pPr>
              <w:jc w:val="both"/>
              <w:rPr>
                <w:color w:val="000080"/>
                <w:lang w:eastAsia="es-ES"/>
              </w:rPr>
            </w:pPr>
            <w:r w:rsidRPr="00CE01F9">
              <w:rPr>
                <w:color w:val="000080"/>
                <w:lang w:eastAsia="es-ES"/>
              </w:rPr>
              <w:t>Las requisiciones se harán en casos de extrema necesidad y en estricto cumplimiento del ordenamiento jurídico aplicable para esta situación.</w:t>
            </w:r>
          </w:p>
          <w:p w14:paraId="21294CBA" w14:textId="77777777" w:rsidR="002966FE" w:rsidRPr="00CE01F9" w:rsidRDefault="002966FE" w:rsidP="00CE01F9">
            <w:pPr>
              <w:jc w:val="both"/>
              <w:rPr>
                <w:color w:val="000080"/>
                <w:lang w:eastAsia="es-ES"/>
              </w:rPr>
            </w:pPr>
          </w:p>
          <w:p w14:paraId="48714107" w14:textId="77777777" w:rsidR="002966FE" w:rsidRPr="00CE01F9" w:rsidRDefault="002966FE" w:rsidP="00CE01F9">
            <w:pPr>
              <w:jc w:val="both"/>
              <w:rPr>
                <w:color w:val="000080"/>
                <w:lang w:eastAsia="es-ES"/>
              </w:rPr>
            </w:pPr>
            <w:r w:rsidRPr="00CE01F9">
              <w:rPr>
                <w:color w:val="000080"/>
                <w:lang w:eastAsia="es-ES"/>
              </w:rPr>
              <w:t>Artículo 5.- El Ministerio de Finanzas situará los recursos suficientes para atender la situación de excepción.</w:t>
            </w:r>
          </w:p>
          <w:p w14:paraId="3BD891FE" w14:textId="77777777" w:rsidR="002966FE" w:rsidRPr="00CE01F9" w:rsidRDefault="002966FE" w:rsidP="00CE01F9">
            <w:pPr>
              <w:jc w:val="both"/>
              <w:rPr>
                <w:color w:val="000080"/>
                <w:lang w:eastAsia="es-ES"/>
              </w:rPr>
            </w:pPr>
          </w:p>
          <w:p w14:paraId="7E659F0D" w14:textId="77777777" w:rsidR="002966FE" w:rsidRPr="00CE01F9" w:rsidRDefault="002966FE" w:rsidP="00CE01F9">
            <w:pPr>
              <w:jc w:val="both"/>
              <w:rPr>
                <w:color w:val="000080"/>
                <w:lang w:eastAsia="es-ES"/>
              </w:rPr>
            </w:pPr>
            <w:r w:rsidRPr="00CE01F9">
              <w:rPr>
                <w:color w:val="000080"/>
                <w:lang w:eastAsia="es-ES"/>
              </w:rPr>
              <w:t>Artículo 6.- Este estado de excepción regirá durante sesenta días a partir de la suscripción de este decreto ejecutivo. El ámbito territorial de aplicación es en las provincias indicadas.</w:t>
            </w:r>
          </w:p>
          <w:p w14:paraId="1B93B780" w14:textId="77777777" w:rsidR="002966FE" w:rsidRPr="00CE01F9" w:rsidRDefault="002966FE" w:rsidP="00CE01F9">
            <w:pPr>
              <w:jc w:val="both"/>
              <w:rPr>
                <w:color w:val="000080"/>
                <w:lang w:eastAsia="es-ES"/>
              </w:rPr>
            </w:pPr>
          </w:p>
          <w:p w14:paraId="0CF3740F" w14:textId="77777777" w:rsidR="002966FE" w:rsidRPr="00CE01F9" w:rsidRDefault="002966FE" w:rsidP="00CE01F9">
            <w:pPr>
              <w:jc w:val="both"/>
              <w:rPr>
                <w:color w:val="000080"/>
                <w:lang w:eastAsia="es-ES"/>
              </w:rPr>
            </w:pPr>
            <w:r w:rsidRPr="00CE01F9">
              <w:rPr>
                <w:color w:val="000080"/>
                <w:lang w:eastAsia="es-ES"/>
              </w:rPr>
              <w:t>Artículo 7.- Notifíquese de esta declaratoria de estado de excepción a la Asamblea Nacional y a la Corte Constitucional.</w:t>
            </w:r>
          </w:p>
          <w:p w14:paraId="72B80CA8" w14:textId="77777777" w:rsidR="002966FE" w:rsidRPr="00CE01F9" w:rsidRDefault="002966FE" w:rsidP="00CE01F9">
            <w:pPr>
              <w:jc w:val="both"/>
              <w:rPr>
                <w:color w:val="000080"/>
                <w:lang w:eastAsia="es-ES"/>
              </w:rPr>
            </w:pPr>
          </w:p>
          <w:p w14:paraId="19CA857D" w14:textId="77777777" w:rsidR="002966FE" w:rsidRPr="00CE01F9" w:rsidRDefault="002966FE" w:rsidP="00CE01F9">
            <w:pPr>
              <w:jc w:val="both"/>
              <w:rPr>
                <w:color w:val="000080"/>
                <w:lang w:eastAsia="es-ES"/>
              </w:rPr>
            </w:pPr>
            <w:r w:rsidRPr="00CE01F9">
              <w:rPr>
                <w:color w:val="000080"/>
                <w:lang w:eastAsia="es-ES"/>
              </w:rPr>
              <w:t>Artículo 8.- Notifíquese de la suspensión del ejercicio del derecho a la inviolabilidad y de libre tránsito de los afectados por el terremoto del 16 de abril de 2016 y sus réplicas que pretenden retornar a sus hogares situados en inmuebles en riesgo, en las provincias de Manabí y Esmeraldas a la Organización de Naciones Unidas y a la Organización de Estados Americanos.</w:t>
            </w:r>
          </w:p>
          <w:p w14:paraId="096FDB03" w14:textId="77777777" w:rsidR="002966FE" w:rsidRPr="00CE01F9" w:rsidRDefault="002966FE" w:rsidP="00CE01F9">
            <w:pPr>
              <w:jc w:val="both"/>
              <w:rPr>
                <w:color w:val="000080"/>
                <w:lang w:eastAsia="es-ES"/>
              </w:rPr>
            </w:pPr>
          </w:p>
          <w:p w14:paraId="2331CA53" w14:textId="77777777" w:rsidR="002966FE" w:rsidRPr="00CE01F9" w:rsidRDefault="002966FE" w:rsidP="00CE01F9">
            <w:pPr>
              <w:jc w:val="both"/>
              <w:rPr>
                <w:color w:val="000080"/>
                <w:lang w:eastAsia="es-ES"/>
              </w:rPr>
            </w:pPr>
            <w:r w:rsidRPr="00CE01F9">
              <w:rPr>
                <w:color w:val="000080"/>
                <w:lang w:eastAsia="es-ES"/>
              </w:rPr>
              <w:t>Artículo 9.- De la ejecución del presente decreto ejecutivo que entrará en vigencia desde la fecha de su expedición, sin perjuicio de su publicación en el Registro Oficial, encárguense los ministros de: Coordinación de Seguridad, del Interior, de Defensa, de Finanzas, dé Salud, de Inclusión Económica y Social; y la Secretaria de Gestión de Riesgos</w:t>
            </w:r>
          </w:p>
          <w:p w14:paraId="482B8986" w14:textId="77777777" w:rsidR="002966FE" w:rsidRPr="00CE01F9" w:rsidRDefault="002966FE" w:rsidP="00CE01F9">
            <w:pPr>
              <w:widowControl/>
              <w:autoSpaceDE/>
              <w:autoSpaceDN/>
              <w:adjustRightInd/>
              <w:jc w:val="both"/>
              <w:rPr>
                <w:lang w:eastAsia="es-ES"/>
              </w:rPr>
            </w:pPr>
          </w:p>
          <w:p w14:paraId="4947BC6F" w14:textId="77777777" w:rsidR="002966FE" w:rsidRPr="00CE01F9" w:rsidRDefault="002966FE" w:rsidP="00CE01F9">
            <w:pPr>
              <w:widowControl/>
              <w:autoSpaceDE/>
              <w:autoSpaceDN/>
              <w:adjustRightInd/>
              <w:jc w:val="both"/>
              <w:rPr>
                <w:b/>
                <w:bCs/>
                <w:color w:val="000080"/>
                <w:lang w:val="es-ES_tradnl" w:eastAsia="es-ES"/>
              </w:rPr>
            </w:pPr>
          </w:p>
          <w:p w14:paraId="6014D799" w14:textId="77777777" w:rsidR="002966FE" w:rsidRPr="00CE01F9" w:rsidRDefault="002966FE" w:rsidP="00CE01F9">
            <w:pPr>
              <w:widowControl/>
              <w:autoSpaceDE/>
              <w:autoSpaceDN/>
              <w:adjustRightInd/>
              <w:jc w:val="both"/>
              <w:rPr>
                <w:color w:val="000080"/>
                <w:lang w:val="es-EC" w:eastAsia="es-ES"/>
              </w:rPr>
            </w:pPr>
          </w:p>
          <w:p w14:paraId="1A9FEA4B" w14:textId="70B23A77" w:rsidR="002966FE" w:rsidRPr="00CE01F9" w:rsidRDefault="002966FE" w:rsidP="00CE01F9">
            <w:pPr>
              <w:widowControl/>
              <w:autoSpaceDE/>
              <w:autoSpaceDN/>
              <w:adjustRightInd/>
              <w:jc w:val="both"/>
              <w:rPr>
                <w:b/>
                <w:color w:val="000080"/>
                <w:lang w:val="es-ES_tradnl" w:eastAsia="es-ES"/>
              </w:rPr>
            </w:pPr>
          </w:p>
          <w:p w14:paraId="0079D30E" w14:textId="5CA2823F" w:rsidR="007A11AD" w:rsidRPr="00CE01F9" w:rsidRDefault="007A11AD" w:rsidP="00CE01F9">
            <w:pPr>
              <w:widowControl/>
              <w:autoSpaceDE/>
              <w:autoSpaceDN/>
              <w:adjustRightInd/>
              <w:jc w:val="both"/>
              <w:rPr>
                <w:b/>
                <w:color w:val="000080"/>
                <w:lang w:val="es-ES_tradnl" w:eastAsia="es-ES"/>
              </w:rPr>
            </w:pPr>
          </w:p>
          <w:p w14:paraId="616B93A3" w14:textId="770BB6F8" w:rsidR="007A11AD" w:rsidRPr="00CE01F9" w:rsidRDefault="007A11AD" w:rsidP="00CE01F9">
            <w:pPr>
              <w:widowControl/>
              <w:autoSpaceDE/>
              <w:autoSpaceDN/>
              <w:adjustRightInd/>
              <w:jc w:val="both"/>
              <w:rPr>
                <w:b/>
                <w:color w:val="000080"/>
                <w:lang w:val="es-ES_tradnl" w:eastAsia="es-ES"/>
              </w:rPr>
            </w:pPr>
          </w:p>
          <w:p w14:paraId="1777315F" w14:textId="77777777" w:rsidR="007A11AD" w:rsidRPr="00CE01F9" w:rsidRDefault="007A11AD" w:rsidP="00CE01F9">
            <w:pPr>
              <w:widowControl/>
              <w:autoSpaceDE/>
              <w:autoSpaceDN/>
              <w:adjustRightInd/>
              <w:jc w:val="both"/>
              <w:rPr>
                <w:b/>
                <w:color w:val="000080"/>
                <w:lang w:val="es-ES_tradnl" w:eastAsia="es-ES"/>
              </w:rPr>
            </w:pPr>
          </w:p>
          <w:p w14:paraId="03EBED55" w14:textId="77777777" w:rsidR="002966FE" w:rsidRPr="00CE01F9" w:rsidRDefault="002966FE" w:rsidP="00CE01F9">
            <w:pPr>
              <w:widowControl/>
              <w:autoSpaceDE/>
              <w:autoSpaceDN/>
              <w:adjustRightInd/>
              <w:jc w:val="both"/>
              <w:rPr>
                <w:lang w:val="es-EC" w:eastAsia="es-ES"/>
              </w:rPr>
            </w:pPr>
          </w:p>
        </w:tc>
      </w:tr>
    </w:tbl>
    <w:p w14:paraId="7D3608B4" w14:textId="77777777" w:rsidR="00E45713" w:rsidRPr="00CE01F9" w:rsidRDefault="00E45713" w:rsidP="00CE01F9">
      <w:pPr>
        <w:widowControl/>
        <w:autoSpaceDE/>
        <w:autoSpaceDN/>
        <w:adjustRightInd/>
        <w:spacing w:after="160"/>
        <w:jc w:val="both"/>
        <w:rPr>
          <w:rFonts w:eastAsiaTheme="minorHAnsi"/>
          <w:lang w:eastAsia="en-US"/>
        </w:rPr>
      </w:pPr>
    </w:p>
    <w:p w14:paraId="10DCAE06" w14:textId="77777777" w:rsidR="00E45713" w:rsidRPr="00CE01F9" w:rsidRDefault="00E45713" w:rsidP="00CE01F9">
      <w:pPr>
        <w:widowControl/>
        <w:autoSpaceDE/>
        <w:autoSpaceDN/>
        <w:adjustRightInd/>
        <w:spacing w:after="160"/>
        <w:jc w:val="both"/>
        <w:rPr>
          <w:rFonts w:eastAsiaTheme="minorHAnsi"/>
          <w:lang w:val="es-EC" w:eastAsia="en-US"/>
        </w:rPr>
      </w:pPr>
    </w:p>
    <w:p w14:paraId="0751FB37" w14:textId="1CF8D3A9" w:rsidR="00FF288C" w:rsidRPr="00CE01F9" w:rsidRDefault="0039082E" w:rsidP="00CE01F9">
      <w:pPr>
        <w:widowControl/>
        <w:autoSpaceDE/>
        <w:autoSpaceDN/>
        <w:adjustRightInd/>
        <w:spacing w:after="160"/>
        <w:jc w:val="both"/>
        <w:rPr>
          <w:rFonts w:eastAsiaTheme="minorHAnsi"/>
          <w:lang w:val="es-EC" w:eastAsia="en-US"/>
        </w:rPr>
      </w:pPr>
      <w:r w:rsidRPr="00CE01F9">
        <w:rPr>
          <w:rFonts w:eastAsiaTheme="minorHAnsi"/>
          <w:noProof/>
          <w:lang w:val="es-EC" w:eastAsia="es-EC"/>
        </w:rPr>
        <mc:AlternateContent>
          <mc:Choice Requires="wps">
            <w:drawing>
              <wp:anchor distT="0" distB="0" distL="114300" distR="114300" simplePos="0" relativeHeight="251673600" behindDoc="0" locked="0" layoutInCell="1" allowOverlap="1" wp14:anchorId="0D42073A" wp14:editId="3CD6D04D">
                <wp:simplePos x="0" y="0"/>
                <wp:positionH relativeFrom="margin">
                  <wp:posOffset>-7335</wp:posOffset>
                </wp:positionH>
                <wp:positionV relativeFrom="paragraph">
                  <wp:posOffset>112555</wp:posOffset>
                </wp:positionV>
                <wp:extent cx="1512000" cy="276225"/>
                <wp:effectExtent l="0" t="0" r="12065"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276225"/>
                        </a:xfrm>
                        <a:prstGeom prst="rect">
                          <a:avLst/>
                        </a:prstGeom>
                        <a:solidFill>
                          <a:srgbClr val="000080"/>
                        </a:solidFill>
                        <a:ln w="9525">
                          <a:solidFill>
                            <a:srgbClr val="000080"/>
                          </a:solidFill>
                          <a:miter lim="800000"/>
                          <a:headEnd/>
                          <a:tailEnd/>
                        </a:ln>
                      </wps:spPr>
                      <wps:txbx>
                        <w:txbxContent>
                          <w:p w14:paraId="356761A9" w14:textId="4FC04EAF" w:rsidR="002966FE" w:rsidRPr="00413BBA" w:rsidRDefault="002966FE" w:rsidP="00FF288C">
                            <w:pPr>
                              <w:jc w:val="both"/>
                              <w:rPr>
                                <w:b/>
                                <w:color w:val="FFFFFF"/>
                                <w:lang w:val="es-CO"/>
                              </w:rPr>
                            </w:pPr>
                            <w:r>
                              <w:rPr>
                                <w:b/>
                                <w:color w:val="FFFFFF"/>
                                <w:lang w:val="es-CO"/>
                              </w:rPr>
                              <w:t>Jueves 16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2073A" id="Cuadro de texto 8" o:spid="_x0000_s1036" type="#_x0000_t202" style="position:absolute;left:0;text-align:left;margin-left:-.6pt;margin-top:8.85pt;width:119.0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" fillcolor="navy" strokecolor="navy">
                <v:textbox>
                  <w:txbxContent>
                    <w:p w14:paraId="356761A9" w14:textId="4FC04EAF" w:rsidR="002966FE" w:rsidRPr="00413BBA" w:rsidRDefault="002966FE" w:rsidP="00FF288C">
                      <w:pPr>
                        <w:jc w:val="both"/>
                        <w:rPr>
                          <w:b/>
                          <w:color w:val="FFFFFF"/>
                          <w:lang w:val="es-CO"/>
                        </w:rPr>
                      </w:pPr>
                      <w:r>
                        <w:rPr>
                          <w:b/>
                          <w:color w:val="FFFFFF"/>
                          <w:lang w:val="es-CO"/>
                        </w:rPr>
                        <w:t xml:space="preserve">Jueves 16 de </w:t>
                      </w:r>
                      <w:proofErr w:type="gramStart"/>
                      <w:r>
                        <w:rPr>
                          <w:b/>
                          <w:color w:val="FFFFFF"/>
                          <w:lang w:val="es-CO"/>
                        </w:rPr>
                        <w:t>Febrero</w:t>
                      </w:r>
                      <w:proofErr w:type="gramEnd"/>
                    </w:p>
                  </w:txbxContent>
                </v:textbox>
                <w10:wrap anchorx="margin"/>
              </v:shape>
            </w:pict>
          </mc:Fallback>
        </mc:AlternateContent>
      </w:r>
    </w:p>
    <w:p w14:paraId="6ECB24FA" w14:textId="7C02DEC5" w:rsidR="00E45713" w:rsidRPr="00CE01F9" w:rsidRDefault="00E45713" w:rsidP="00CE01F9">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CE01F9" w14:paraId="2914383C" w14:textId="77777777" w:rsidTr="009C55BE">
        <w:trPr>
          <w:trHeight w:val="1380"/>
        </w:trPr>
        <w:tc>
          <w:tcPr>
            <w:tcW w:w="9257" w:type="dxa"/>
            <w:shd w:val="clear" w:color="auto" w:fill="E6F1DF"/>
          </w:tcPr>
          <w:p w14:paraId="18A8949E" w14:textId="77777777" w:rsidR="00FF288C" w:rsidRPr="00CE01F9" w:rsidRDefault="00FF288C" w:rsidP="00CE01F9">
            <w:pPr>
              <w:widowControl/>
              <w:autoSpaceDE/>
              <w:autoSpaceDN/>
              <w:adjustRightInd/>
              <w:jc w:val="both"/>
              <w:rPr>
                <w:lang w:val="es-EC" w:eastAsia="es-ES"/>
              </w:rPr>
            </w:pPr>
          </w:p>
          <w:p w14:paraId="177C1648" w14:textId="387288B7" w:rsidR="00413BBA" w:rsidRPr="00CE01F9" w:rsidRDefault="00413BBA" w:rsidP="00CE01F9">
            <w:pPr>
              <w:widowControl/>
              <w:autoSpaceDE/>
              <w:autoSpaceDN/>
              <w:adjustRightInd/>
              <w:jc w:val="both"/>
              <w:rPr>
                <w:b/>
                <w:bCs/>
                <w:color w:val="000080"/>
                <w:lang w:eastAsia="es-ES"/>
              </w:rPr>
            </w:pPr>
            <w:r w:rsidRPr="00CE01F9">
              <w:rPr>
                <w:b/>
                <w:bCs/>
                <w:color w:val="000080"/>
                <w:lang w:val="es-ES_tradnl" w:eastAsia="es-ES"/>
              </w:rPr>
              <w:t>ESCALA DE TECHOS Y PISOS DE LAS REMUNERACIONES</w:t>
            </w:r>
            <w:r w:rsidRPr="00CE01F9">
              <w:rPr>
                <w:b/>
                <w:bCs/>
                <w:color w:val="000080"/>
                <w:lang w:eastAsia="es-ES"/>
              </w:rPr>
              <w:t xml:space="preserve"> </w:t>
            </w:r>
            <w:r w:rsidRPr="00CE01F9">
              <w:rPr>
                <w:b/>
                <w:bCs/>
                <w:color w:val="000080"/>
                <w:lang w:val="es-ES_tradnl" w:eastAsia="es-ES"/>
              </w:rPr>
              <w:t>MENSUALES UNIFICADAS DE LAS Y LOS</w:t>
            </w:r>
            <w:r w:rsidRPr="00CE01F9">
              <w:rPr>
                <w:b/>
                <w:bCs/>
                <w:color w:val="000080"/>
                <w:lang w:eastAsia="es-ES"/>
              </w:rPr>
              <w:t xml:space="preserve"> </w:t>
            </w:r>
            <w:r w:rsidRPr="00CE01F9">
              <w:rPr>
                <w:b/>
                <w:bCs/>
                <w:color w:val="000080"/>
                <w:lang w:val="es-ES_tradnl" w:eastAsia="es-ES"/>
              </w:rPr>
              <w:t>SERVIDORES PÚBLICOS DE LOS GOBIERNOS</w:t>
            </w:r>
            <w:r w:rsidRPr="00CE01F9">
              <w:rPr>
                <w:b/>
                <w:bCs/>
                <w:color w:val="000080"/>
                <w:lang w:eastAsia="es-ES"/>
              </w:rPr>
              <w:t xml:space="preserve"> </w:t>
            </w:r>
            <w:r w:rsidRPr="00CE01F9">
              <w:rPr>
                <w:b/>
                <w:bCs/>
                <w:color w:val="000080"/>
                <w:lang w:val="es-ES_tradnl" w:eastAsia="es-ES"/>
              </w:rPr>
              <w:t>AUTÓNOMOS DESCENTRALIZADOS</w:t>
            </w:r>
            <w:r w:rsidRPr="00CE01F9">
              <w:rPr>
                <w:b/>
                <w:bCs/>
                <w:color w:val="000080"/>
                <w:lang w:eastAsia="es-ES"/>
              </w:rPr>
              <w:t xml:space="preserve"> </w:t>
            </w:r>
            <w:r w:rsidRPr="00CE01F9">
              <w:rPr>
                <w:b/>
                <w:bCs/>
                <w:color w:val="000080"/>
                <w:lang w:val="es-ES_tradnl" w:eastAsia="es-ES"/>
              </w:rPr>
              <w:t>MUNICIPALES</w:t>
            </w:r>
          </w:p>
          <w:p w14:paraId="165A331D" w14:textId="50F85CFF" w:rsidR="00FF288C" w:rsidRPr="00CE01F9" w:rsidRDefault="00FF288C" w:rsidP="00CE01F9">
            <w:pPr>
              <w:widowControl/>
              <w:autoSpaceDE/>
              <w:autoSpaceDN/>
              <w:adjustRightInd/>
              <w:jc w:val="both"/>
              <w:rPr>
                <w:b/>
                <w:bCs/>
                <w:color w:val="000080"/>
                <w:lang w:val="es-ES_tradnl" w:eastAsia="es-ES"/>
              </w:rPr>
            </w:pPr>
          </w:p>
          <w:p w14:paraId="1D679E7A" w14:textId="77777777" w:rsidR="0039082E" w:rsidRPr="00CE01F9" w:rsidRDefault="0039082E" w:rsidP="00CE01F9">
            <w:pPr>
              <w:widowControl/>
              <w:autoSpaceDE/>
              <w:autoSpaceDN/>
              <w:adjustRightInd/>
              <w:jc w:val="both"/>
              <w:rPr>
                <w:b/>
                <w:bCs/>
                <w:color w:val="000080"/>
                <w:lang w:val="es-ES_tradnl" w:eastAsia="es-ES"/>
              </w:rPr>
            </w:pPr>
          </w:p>
          <w:p w14:paraId="2B3777FA" w14:textId="2F3E64F3" w:rsidR="0039082E" w:rsidRPr="00CE01F9" w:rsidRDefault="0039082E" w:rsidP="00CE01F9">
            <w:pPr>
              <w:widowControl/>
              <w:autoSpaceDE/>
              <w:autoSpaceDN/>
              <w:adjustRightInd/>
              <w:jc w:val="both"/>
              <w:rPr>
                <w:bCs/>
                <w:color w:val="000080"/>
                <w:lang w:val="es-ES_tradnl" w:eastAsia="es-ES"/>
              </w:rPr>
            </w:pPr>
            <w:r w:rsidRPr="00CE01F9">
              <w:rPr>
                <w:b/>
                <w:bCs/>
                <w:color w:val="000080"/>
                <w:lang w:val="es-EC" w:eastAsia="es-ES"/>
              </w:rPr>
              <w:t>Expedido por:</w:t>
            </w:r>
            <w:r w:rsidR="00413BBA" w:rsidRPr="00CE01F9">
              <w:rPr>
                <w:b/>
                <w:bCs/>
                <w:color w:val="000080"/>
                <w:lang w:val="es-EC" w:eastAsia="es-ES"/>
              </w:rPr>
              <w:t xml:space="preserve"> </w:t>
            </w:r>
            <w:r w:rsidR="00413BBA" w:rsidRPr="00CE01F9">
              <w:rPr>
                <w:bCs/>
                <w:color w:val="000080"/>
                <w:lang w:val="es-EC" w:eastAsia="es-ES"/>
              </w:rPr>
              <w:t>Acuerdo Ministerial No. MDT-2016-0306</w:t>
            </w:r>
            <w:r w:rsidR="00FF288C" w:rsidRPr="00CE01F9">
              <w:rPr>
                <w:bCs/>
                <w:color w:val="000080"/>
                <w:lang w:val="es-EC" w:eastAsia="es-ES"/>
              </w:rPr>
              <w:t>, publicado en el</w:t>
            </w:r>
            <w:r w:rsidRPr="00CE01F9">
              <w:rPr>
                <w:bCs/>
                <w:color w:val="000080"/>
                <w:lang w:val="es-EC" w:eastAsia="es-ES"/>
              </w:rPr>
              <w:t xml:space="preserve"> </w:t>
            </w:r>
            <w:r w:rsidR="00FF288C" w:rsidRPr="00CE01F9">
              <w:rPr>
                <w:bCs/>
                <w:color w:val="000080"/>
                <w:lang w:val="es-ES_tradnl" w:eastAsia="es-ES"/>
              </w:rPr>
              <w:t xml:space="preserve">Registro Oficial Nº </w:t>
            </w:r>
            <w:r w:rsidR="00413BBA" w:rsidRPr="00CE01F9">
              <w:rPr>
                <w:bCs/>
                <w:color w:val="000080"/>
                <w:lang w:val="es-ES_tradnl" w:eastAsia="es-ES"/>
              </w:rPr>
              <w:t>946 de 16 de febrero</w:t>
            </w:r>
            <w:r w:rsidRPr="00CE01F9">
              <w:rPr>
                <w:bCs/>
                <w:color w:val="000080"/>
                <w:lang w:val="es-ES_tradnl" w:eastAsia="es-ES"/>
              </w:rPr>
              <w:t xml:space="preserve"> de 2017.</w:t>
            </w:r>
          </w:p>
          <w:p w14:paraId="0374B18F" w14:textId="2ECC77B8" w:rsidR="00413BBA" w:rsidRPr="00CE01F9" w:rsidRDefault="00413BBA" w:rsidP="00CE01F9">
            <w:pPr>
              <w:widowControl/>
              <w:autoSpaceDE/>
              <w:autoSpaceDN/>
              <w:adjustRightInd/>
              <w:jc w:val="both"/>
              <w:rPr>
                <w:b/>
                <w:bCs/>
                <w:color w:val="000080"/>
                <w:lang w:val="es-ES_tradnl" w:eastAsia="es-ES"/>
              </w:rPr>
            </w:pPr>
          </w:p>
          <w:p w14:paraId="1A23F75E" w14:textId="2E2FDC53" w:rsidR="00413BBA" w:rsidRPr="00CE01F9" w:rsidRDefault="00413BBA" w:rsidP="00CE01F9">
            <w:pPr>
              <w:widowControl/>
              <w:autoSpaceDE/>
              <w:autoSpaceDN/>
              <w:adjustRightInd/>
              <w:jc w:val="both"/>
              <w:rPr>
                <w:bCs/>
                <w:i/>
                <w:iCs/>
                <w:color w:val="000080"/>
                <w:lang w:val="es-ES_tradnl" w:eastAsia="es-ES"/>
              </w:rPr>
            </w:pPr>
            <w:r w:rsidRPr="00CE01F9">
              <w:rPr>
                <w:bCs/>
                <w:color w:val="000080"/>
                <w:lang w:val="es-ES_tradnl" w:eastAsia="es-ES"/>
              </w:rPr>
              <w:t xml:space="preserve">Art. 1.- En el artículo l, en el tercer inciso, en donde dice: </w:t>
            </w:r>
            <w:r w:rsidRPr="00CE01F9">
              <w:rPr>
                <w:bCs/>
                <w:i/>
                <w:iCs/>
                <w:color w:val="000080"/>
                <w:lang w:val="es-ES_tradnl" w:eastAsia="es-ES"/>
              </w:rPr>
              <w:t xml:space="preserve">“Operativo”, </w:t>
            </w:r>
            <w:r w:rsidRPr="00CE01F9">
              <w:rPr>
                <w:bCs/>
                <w:color w:val="000080"/>
                <w:lang w:val="es-ES_tradnl" w:eastAsia="es-ES"/>
              </w:rPr>
              <w:t xml:space="preserve">reemplácese por: </w:t>
            </w:r>
            <w:r w:rsidRPr="00CE01F9">
              <w:rPr>
                <w:bCs/>
                <w:i/>
                <w:iCs/>
                <w:color w:val="000080"/>
                <w:lang w:val="es-ES_tradnl" w:eastAsia="es-ES"/>
              </w:rPr>
              <w:t>“No Profesional”.</w:t>
            </w:r>
          </w:p>
          <w:p w14:paraId="7D242701" w14:textId="77777777" w:rsidR="00413BBA" w:rsidRPr="00CE01F9" w:rsidRDefault="00413BBA" w:rsidP="00CE01F9">
            <w:pPr>
              <w:widowControl/>
              <w:autoSpaceDE/>
              <w:autoSpaceDN/>
              <w:adjustRightInd/>
              <w:jc w:val="both"/>
              <w:rPr>
                <w:bCs/>
                <w:color w:val="000080"/>
                <w:lang w:eastAsia="es-ES"/>
              </w:rPr>
            </w:pPr>
          </w:p>
          <w:p w14:paraId="70D5969B" w14:textId="6EF93CCF" w:rsidR="00413BBA" w:rsidRPr="00CE01F9" w:rsidRDefault="00413BBA" w:rsidP="00CE01F9">
            <w:pPr>
              <w:widowControl/>
              <w:autoSpaceDE/>
              <w:autoSpaceDN/>
              <w:adjustRightInd/>
              <w:jc w:val="both"/>
              <w:rPr>
                <w:bCs/>
                <w:color w:val="000080"/>
                <w:lang w:val="es-ES_tradnl" w:eastAsia="es-ES"/>
              </w:rPr>
            </w:pPr>
            <w:r w:rsidRPr="00CE01F9">
              <w:rPr>
                <w:bCs/>
                <w:color w:val="000080"/>
                <w:lang w:val="es-ES_tradnl" w:eastAsia="es-ES"/>
              </w:rPr>
              <w:t>Art. 2.- En el cuadro detallado en el Anexo establecido en el artículo 1 del Acuerdo Ministerial No. MDT-2015-0060, efectúense las siguientes modificaciones:</w:t>
            </w:r>
          </w:p>
          <w:p w14:paraId="6A9EBD52" w14:textId="77777777" w:rsidR="00413BBA" w:rsidRPr="00CE01F9" w:rsidRDefault="00413BBA" w:rsidP="00CE01F9">
            <w:pPr>
              <w:widowControl/>
              <w:autoSpaceDE/>
              <w:autoSpaceDN/>
              <w:adjustRightInd/>
              <w:jc w:val="both"/>
              <w:rPr>
                <w:bCs/>
                <w:color w:val="000080"/>
                <w:lang w:eastAsia="es-ES"/>
              </w:rPr>
            </w:pPr>
          </w:p>
          <w:p w14:paraId="4CFFA0C2" w14:textId="66D1D0D2" w:rsidR="00413BBA" w:rsidRPr="00CE01F9" w:rsidRDefault="00413BBA" w:rsidP="00CE01F9">
            <w:pPr>
              <w:widowControl/>
              <w:numPr>
                <w:ilvl w:val="0"/>
                <w:numId w:val="13"/>
              </w:numPr>
              <w:autoSpaceDE/>
              <w:autoSpaceDN/>
              <w:adjustRightInd/>
              <w:jc w:val="both"/>
              <w:rPr>
                <w:bCs/>
                <w:color w:val="000080"/>
                <w:lang w:val="es-ES_tradnl" w:eastAsia="es-ES"/>
              </w:rPr>
            </w:pPr>
            <w:r w:rsidRPr="00CE01F9">
              <w:rPr>
                <w:bCs/>
                <w:color w:val="000080"/>
                <w:lang w:val="es-ES_tradnl" w:eastAsia="es-ES"/>
              </w:rPr>
              <w:t xml:space="preserve">En la primera fila, en la columna </w:t>
            </w:r>
            <w:r w:rsidRPr="00CE01F9">
              <w:rPr>
                <w:bCs/>
                <w:i/>
                <w:iCs/>
                <w:color w:val="000080"/>
                <w:lang w:val="es-ES_tradnl" w:eastAsia="es-ES"/>
              </w:rPr>
              <w:t>“NIVEL PROFESIONAL”</w:t>
            </w:r>
            <w:r w:rsidRPr="00CE01F9">
              <w:rPr>
                <w:bCs/>
                <w:color w:val="000080"/>
                <w:lang w:val="es-ES_tradnl" w:eastAsia="es-ES"/>
              </w:rPr>
              <w:t xml:space="preserve">, donde dice: </w:t>
            </w:r>
            <w:r w:rsidRPr="00CE01F9">
              <w:rPr>
                <w:bCs/>
                <w:i/>
                <w:iCs/>
                <w:color w:val="000080"/>
                <w:lang w:val="es-ES_tradnl" w:eastAsia="es-ES"/>
              </w:rPr>
              <w:t xml:space="preserve">“PROFESIONAL”, </w:t>
            </w:r>
            <w:r w:rsidRPr="00CE01F9">
              <w:rPr>
                <w:bCs/>
                <w:color w:val="000080"/>
                <w:lang w:val="es-ES_tradnl" w:eastAsia="es-ES"/>
              </w:rPr>
              <w:t xml:space="preserve">sustitúyase por: </w:t>
            </w:r>
            <w:r w:rsidRPr="00CE01F9">
              <w:rPr>
                <w:bCs/>
                <w:i/>
                <w:iCs/>
                <w:color w:val="000080"/>
                <w:lang w:val="es-ES_tradnl" w:eastAsia="es-ES"/>
              </w:rPr>
              <w:t>“PROFESIONAL / NO PROFESIONAL”;</w:t>
            </w:r>
          </w:p>
          <w:p w14:paraId="1A4506EC" w14:textId="77777777" w:rsidR="00413BBA" w:rsidRPr="00CE01F9" w:rsidRDefault="00413BBA" w:rsidP="00CE01F9">
            <w:pPr>
              <w:widowControl/>
              <w:autoSpaceDE/>
              <w:autoSpaceDN/>
              <w:adjustRightInd/>
              <w:jc w:val="both"/>
              <w:rPr>
                <w:bCs/>
                <w:color w:val="000080"/>
                <w:lang w:val="es-ES_tradnl" w:eastAsia="es-ES"/>
              </w:rPr>
            </w:pPr>
          </w:p>
          <w:p w14:paraId="05C71469" w14:textId="65273E29" w:rsidR="00413BBA" w:rsidRPr="00CE01F9" w:rsidRDefault="00413BBA" w:rsidP="00CE01F9">
            <w:pPr>
              <w:widowControl/>
              <w:numPr>
                <w:ilvl w:val="0"/>
                <w:numId w:val="13"/>
              </w:numPr>
              <w:autoSpaceDE/>
              <w:autoSpaceDN/>
              <w:adjustRightInd/>
              <w:jc w:val="both"/>
              <w:rPr>
                <w:bCs/>
                <w:color w:val="000080"/>
                <w:lang w:val="es-ES_tradnl" w:eastAsia="es-ES"/>
              </w:rPr>
            </w:pPr>
            <w:r w:rsidRPr="00CE01F9">
              <w:rPr>
                <w:bCs/>
                <w:color w:val="000080"/>
                <w:lang w:val="es-ES_tradnl" w:eastAsia="es-ES"/>
              </w:rPr>
              <w:t xml:space="preserve">En la tercera fila de la columna </w:t>
            </w:r>
            <w:r w:rsidRPr="00CE01F9">
              <w:rPr>
                <w:bCs/>
                <w:i/>
                <w:iCs/>
                <w:color w:val="000080"/>
                <w:lang w:val="es-ES_tradnl" w:eastAsia="es-ES"/>
              </w:rPr>
              <w:t xml:space="preserve">“NIVEL PROFESIONAL”, </w:t>
            </w:r>
            <w:r w:rsidRPr="00CE01F9">
              <w:rPr>
                <w:bCs/>
                <w:color w:val="000080"/>
                <w:lang w:val="es-ES_tradnl" w:eastAsia="es-ES"/>
              </w:rPr>
              <w:t>en la “</w:t>
            </w:r>
            <w:r w:rsidRPr="00CE01F9">
              <w:rPr>
                <w:bCs/>
                <w:i/>
                <w:iCs/>
                <w:color w:val="000080"/>
                <w:lang w:val="es-ES_tradnl" w:eastAsia="es-ES"/>
              </w:rPr>
              <w:t xml:space="preserve">DENOMINACIÓN DE PUESTO / ROL DEL PUESTO”, </w:t>
            </w:r>
            <w:r w:rsidRPr="00CE01F9">
              <w:rPr>
                <w:bCs/>
                <w:color w:val="000080"/>
                <w:lang w:val="es-ES_tradnl" w:eastAsia="es-ES"/>
              </w:rPr>
              <w:t>“sustitúyase lo siguiente: “</w:t>
            </w:r>
            <w:r w:rsidRPr="00CE01F9">
              <w:rPr>
                <w:bCs/>
                <w:i/>
                <w:iCs/>
                <w:color w:val="000080"/>
                <w:lang w:val="es-ES_tradnl" w:eastAsia="es-ES"/>
              </w:rPr>
              <w:t xml:space="preserve">COORDINACIÓN / SUPERVISIÓN DE PROCESOS EJECUCIÓN DE PROCESOS, EJECUCIÓN DE PROCESOS DE APOYO Y TECNOLÓGICO” </w:t>
            </w:r>
            <w:r w:rsidRPr="00CE01F9">
              <w:rPr>
                <w:bCs/>
                <w:color w:val="000080"/>
                <w:lang w:val="es-ES_tradnl" w:eastAsia="es-ES"/>
              </w:rPr>
              <w:t xml:space="preserve">por </w:t>
            </w:r>
            <w:r w:rsidRPr="00CE01F9">
              <w:rPr>
                <w:bCs/>
                <w:i/>
                <w:iCs/>
                <w:color w:val="000080"/>
                <w:lang w:val="es-ES_tradnl" w:eastAsia="es-ES"/>
              </w:rPr>
              <w:t>“Nivel Profesional: COORDINACIÓN / SUPERVISIÓN DE PROCESOS Y EJECUCIÓN DE PROCESOS Nivel No Profesional: EJECUCIÓN DE PROCESOS DE APOYO</w:t>
            </w:r>
            <w:r w:rsidRPr="00CE01F9">
              <w:rPr>
                <w:bCs/>
                <w:color w:val="000080"/>
                <w:lang w:val="es-ES_tradnl" w:eastAsia="es-ES"/>
              </w:rPr>
              <w:t>”; y,</w:t>
            </w:r>
          </w:p>
          <w:p w14:paraId="2D888E1A" w14:textId="6CA944D0" w:rsidR="00413BBA" w:rsidRPr="00CE01F9" w:rsidRDefault="00413BBA" w:rsidP="00CE01F9">
            <w:pPr>
              <w:widowControl/>
              <w:autoSpaceDE/>
              <w:autoSpaceDN/>
              <w:adjustRightInd/>
              <w:jc w:val="both"/>
              <w:rPr>
                <w:bCs/>
                <w:color w:val="000080"/>
                <w:lang w:val="es-ES_tradnl" w:eastAsia="es-ES"/>
              </w:rPr>
            </w:pPr>
          </w:p>
          <w:p w14:paraId="4166C321" w14:textId="34C1DC9E" w:rsidR="00413BBA" w:rsidRPr="00CE01F9" w:rsidRDefault="00413BBA" w:rsidP="00CE01F9">
            <w:pPr>
              <w:widowControl/>
              <w:numPr>
                <w:ilvl w:val="0"/>
                <w:numId w:val="13"/>
              </w:numPr>
              <w:autoSpaceDE/>
              <w:autoSpaceDN/>
              <w:adjustRightInd/>
              <w:jc w:val="both"/>
              <w:rPr>
                <w:bCs/>
                <w:color w:val="000080"/>
                <w:lang w:val="es-ES_tradnl" w:eastAsia="es-ES"/>
              </w:rPr>
            </w:pPr>
            <w:r w:rsidRPr="00CE01F9">
              <w:rPr>
                <w:bCs/>
                <w:color w:val="000080"/>
                <w:lang w:val="es-ES_tradnl" w:eastAsia="es-ES"/>
              </w:rPr>
              <w:t xml:space="preserve">En la columna </w:t>
            </w:r>
            <w:r w:rsidRPr="00CE01F9">
              <w:rPr>
                <w:bCs/>
                <w:i/>
                <w:iCs/>
                <w:color w:val="000080"/>
                <w:lang w:val="es-ES_tradnl" w:eastAsia="es-ES"/>
              </w:rPr>
              <w:t xml:space="preserve">“NIVEL OPERATIVO”, </w:t>
            </w:r>
            <w:r w:rsidRPr="00CE01F9">
              <w:rPr>
                <w:bCs/>
                <w:color w:val="000080"/>
                <w:lang w:val="es-ES_tradnl" w:eastAsia="es-ES"/>
              </w:rPr>
              <w:t xml:space="preserve">en donde dice: </w:t>
            </w:r>
            <w:r w:rsidRPr="00CE01F9">
              <w:rPr>
                <w:bCs/>
                <w:i/>
                <w:iCs/>
                <w:color w:val="000080"/>
                <w:lang w:val="es-ES_tradnl" w:eastAsia="es-ES"/>
              </w:rPr>
              <w:t xml:space="preserve">“OPERATIVO” </w:t>
            </w:r>
            <w:r w:rsidRPr="00CE01F9">
              <w:rPr>
                <w:bCs/>
                <w:color w:val="000080"/>
                <w:lang w:val="es-ES_tradnl" w:eastAsia="es-ES"/>
              </w:rPr>
              <w:t xml:space="preserve">remplácese por: </w:t>
            </w:r>
            <w:r w:rsidRPr="00CE01F9">
              <w:rPr>
                <w:bCs/>
                <w:i/>
                <w:iCs/>
                <w:color w:val="000080"/>
                <w:lang w:val="es-ES_tradnl" w:eastAsia="es-ES"/>
              </w:rPr>
              <w:t>“NO PROFESIONAL.</w:t>
            </w:r>
          </w:p>
          <w:p w14:paraId="0C397963" w14:textId="5714FBCD" w:rsidR="00413BBA" w:rsidRPr="00CE01F9" w:rsidRDefault="00413BBA" w:rsidP="00CE01F9">
            <w:pPr>
              <w:widowControl/>
              <w:autoSpaceDE/>
              <w:autoSpaceDN/>
              <w:adjustRightInd/>
              <w:jc w:val="both"/>
              <w:rPr>
                <w:b/>
                <w:bCs/>
                <w:color w:val="000080"/>
                <w:lang w:val="es-ES_tradnl" w:eastAsia="es-ES"/>
              </w:rPr>
            </w:pPr>
          </w:p>
          <w:p w14:paraId="75198D3B" w14:textId="1E58B1AA" w:rsidR="00413BBA" w:rsidRPr="00CE01F9" w:rsidRDefault="00413BBA" w:rsidP="00CE01F9">
            <w:pPr>
              <w:widowControl/>
              <w:autoSpaceDE/>
              <w:autoSpaceDN/>
              <w:adjustRightInd/>
              <w:jc w:val="both"/>
              <w:rPr>
                <w:b/>
                <w:bCs/>
                <w:color w:val="000080"/>
                <w:lang w:val="es-ES_tradnl" w:eastAsia="es-ES"/>
              </w:rPr>
            </w:pPr>
            <w:r w:rsidRPr="00CE01F9">
              <w:rPr>
                <w:b/>
                <w:bCs/>
                <w:color w:val="000080"/>
                <w:lang w:val="es-ES_tradnl" w:eastAsia="es-ES"/>
              </w:rPr>
              <w:t xml:space="preserve">Disposición Final.- </w:t>
            </w:r>
            <w:r w:rsidRPr="00CE01F9">
              <w:rPr>
                <w:bCs/>
                <w:color w:val="000080"/>
                <w:lang w:val="es-ES_tradnl" w:eastAsia="es-ES"/>
              </w:rPr>
              <w:t>Los recursos económicos necesarios para atender las remuneraciones y demás beneficios económicos y sociales pactados, son de exclusiva responsabilidad de los Gobiernos Autónomos Descentralizados Municipales, es así que el Ministerio de Finanzas no asumirá ninguna obligación ni comprometerá recursos del Presupuesto General del Estado para atender las obligaciones generadas por la aplicación de este Acuerdo, según se señala en el oficio No. MINFIN-DM-2016-0497-O, de 28 de noviembre de 2016;</w:t>
            </w:r>
          </w:p>
          <w:p w14:paraId="0A027A81" w14:textId="77777777" w:rsidR="0039082E" w:rsidRPr="00CE01F9" w:rsidRDefault="0039082E" w:rsidP="00CE01F9">
            <w:pPr>
              <w:widowControl/>
              <w:autoSpaceDE/>
              <w:autoSpaceDN/>
              <w:adjustRightInd/>
              <w:jc w:val="both"/>
              <w:rPr>
                <w:b/>
                <w:bCs/>
                <w:color w:val="000080"/>
                <w:lang w:val="es-ES_tradnl" w:eastAsia="es-ES"/>
              </w:rPr>
            </w:pPr>
          </w:p>
          <w:p w14:paraId="470F8245" w14:textId="77777777" w:rsidR="00FF288C" w:rsidRPr="00CE01F9" w:rsidRDefault="00FF288C" w:rsidP="00CE01F9">
            <w:pPr>
              <w:widowControl/>
              <w:autoSpaceDE/>
              <w:autoSpaceDN/>
              <w:adjustRightInd/>
              <w:jc w:val="both"/>
              <w:rPr>
                <w:b/>
                <w:bCs/>
                <w:color w:val="000080"/>
                <w:lang w:val="es-EC" w:eastAsia="es-ES"/>
              </w:rPr>
            </w:pPr>
          </w:p>
          <w:p w14:paraId="39056A15" w14:textId="77777777" w:rsidR="00FF288C" w:rsidRPr="00CE01F9" w:rsidRDefault="00FF288C" w:rsidP="00CE01F9">
            <w:pPr>
              <w:widowControl/>
              <w:autoSpaceDE/>
              <w:autoSpaceDN/>
              <w:adjustRightInd/>
              <w:jc w:val="both"/>
              <w:rPr>
                <w:b/>
                <w:bCs/>
                <w:color w:val="000080"/>
                <w:lang w:val="es-ES_tradnl" w:eastAsia="es-ES"/>
              </w:rPr>
            </w:pPr>
          </w:p>
          <w:p w14:paraId="1FC37961" w14:textId="77777777" w:rsidR="00FF288C" w:rsidRPr="00CE01F9" w:rsidRDefault="00FF288C" w:rsidP="00CE01F9">
            <w:pPr>
              <w:widowControl/>
              <w:autoSpaceDE/>
              <w:autoSpaceDN/>
              <w:adjustRightInd/>
              <w:jc w:val="both"/>
              <w:rPr>
                <w:color w:val="000080"/>
                <w:lang w:val="es-EC" w:eastAsia="es-ES"/>
              </w:rPr>
            </w:pPr>
          </w:p>
        </w:tc>
      </w:tr>
    </w:tbl>
    <w:p w14:paraId="5BDAEF9E" w14:textId="1FAF90EE" w:rsidR="00DF7223" w:rsidRPr="00CE01F9" w:rsidRDefault="00DF7223" w:rsidP="00CE01F9">
      <w:pPr>
        <w:widowControl/>
        <w:autoSpaceDE/>
        <w:autoSpaceDN/>
        <w:adjustRightInd/>
        <w:spacing w:after="160"/>
        <w:jc w:val="both"/>
        <w:rPr>
          <w:rFonts w:eastAsiaTheme="minorHAnsi"/>
          <w:lang w:val="es-EC" w:eastAsia="en-US"/>
        </w:rPr>
      </w:pPr>
    </w:p>
    <w:p w14:paraId="79276ED7" w14:textId="77777777" w:rsidR="00FF288C" w:rsidRPr="00CE01F9" w:rsidRDefault="00FF288C" w:rsidP="00CE01F9">
      <w:pPr>
        <w:widowControl/>
        <w:autoSpaceDE/>
        <w:autoSpaceDN/>
        <w:adjustRightInd/>
        <w:spacing w:after="160"/>
        <w:jc w:val="both"/>
        <w:rPr>
          <w:rFonts w:eastAsiaTheme="minorHAnsi"/>
          <w:lang w:val="es-EC" w:eastAsia="en-US"/>
        </w:rPr>
      </w:pPr>
      <w:r w:rsidRPr="00CE01F9">
        <w:rPr>
          <w:rFonts w:eastAsiaTheme="minorHAnsi"/>
          <w:noProof/>
          <w:lang w:val="es-EC" w:eastAsia="es-EC"/>
        </w:rPr>
        <mc:AlternateContent>
          <mc:Choice Requires="wps">
            <w:drawing>
              <wp:anchor distT="0" distB="0" distL="114300" distR="114300" simplePos="0" relativeHeight="251674624" behindDoc="0" locked="0" layoutInCell="1" allowOverlap="1" wp14:anchorId="33EE6954" wp14:editId="5C4B80F9">
                <wp:simplePos x="0" y="0"/>
                <wp:positionH relativeFrom="margin">
                  <wp:posOffset>-3811</wp:posOffset>
                </wp:positionH>
                <wp:positionV relativeFrom="paragraph">
                  <wp:posOffset>17780</wp:posOffset>
                </wp:positionV>
                <wp:extent cx="1724025" cy="228600"/>
                <wp:effectExtent l="0" t="0" r="28575"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14:paraId="3EE0DA35" w14:textId="4BEFFDC9" w:rsidR="002966FE" w:rsidRPr="00567E83" w:rsidRDefault="00351004" w:rsidP="00FF288C">
                            <w:pPr>
                              <w:jc w:val="both"/>
                              <w:rPr>
                                <w:b/>
                                <w:color w:val="FFFFFF"/>
                              </w:rPr>
                            </w:pPr>
                            <w:r>
                              <w:rPr>
                                <w:b/>
                                <w:color w:val="FFFFFF"/>
                              </w:rPr>
                              <w:t>Viernes 17 de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EE6954" id="Cuadro de texto 9" o:spid="_x0000_s1037" type="#_x0000_t202" style="position:absolute;left:0;text-align:left;margin-left:-.3pt;margin-top:1.4pt;width:135.75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" fillcolor="navy" strokecolor="navy">
                <v:textbox>
                  <w:txbxContent>
                    <w:p w14:paraId="3EE0DA35" w14:textId="4BEFFDC9" w:rsidR="002966FE" w:rsidRPr="00567E83" w:rsidRDefault="00351004" w:rsidP="00FF288C">
                      <w:pPr>
                        <w:jc w:val="both"/>
                        <w:rPr>
                          <w:b/>
                          <w:color w:val="FFFFFF"/>
                        </w:rPr>
                      </w:pPr>
                      <w:r>
                        <w:rPr>
                          <w:b/>
                          <w:color w:val="FFFFFF"/>
                        </w:rPr>
                        <w:t>Viernes 17 de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CE01F9" w14:paraId="6849C840" w14:textId="77777777" w:rsidTr="009C55BE">
        <w:trPr>
          <w:trHeight w:val="1380"/>
        </w:trPr>
        <w:tc>
          <w:tcPr>
            <w:tcW w:w="9257" w:type="dxa"/>
            <w:shd w:val="clear" w:color="auto" w:fill="DDFFFF"/>
          </w:tcPr>
          <w:p w14:paraId="78D42444" w14:textId="77777777" w:rsidR="00FF288C" w:rsidRPr="00CE01F9" w:rsidRDefault="00FF288C" w:rsidP="00CE01F9">
            <w:pPr>
              <w:widowControl/>
              <w:autoSpaceDE/>
              <w:autoSpaceDN/>
              <w:adjustRightInd/>
              <w:jc w:val="both"/>
              <w:rPr>
                <w:lang w:val="es-EC" w:eastAsia="es-ES"/>
              </w:rPr>
            </w:pPr>
          </w:p>
          <w:p w14:paraId="7750F96B" w14:textId="1F7E31BC" w:rsidR="00351004" w:rsidRPr="00CE01F9" w:rsidRDefault="00351004" w:rsidP="00CE01F9">
            <w:pPr>
              <w:widowControl/>
              <w:autoSpaceDE/>
              <w:autoSpaceDN/>
              <w:adjustRightInd/>
              <w:jc w:val="both"/>
              <w:rPr>
                <w:b/>
                <w:bCs/>
                <w:color w:val="000080"/>
                <w:lang w:val="es-ES_tradnl" w:eastAsia="es-ES"/>
              </w:rPr>
            </w:pPr>
            <w:r w:rsidRPr="00CE01F9">
              <w:rPr>
                <w:b/>
                <w:bCs/>
                <w:color w:val="000080"/>
                <w:lang w:val="es-ES_tradnl" w:eastAsia="es-ES"/>
              </w:rPr>
              <w:t>INTEGRAR A LA SECRETARÍA DE EDUCACIÓN SUPERIOR, CIENCIA, TECNOLOGÍA E INNOVACIÓN, COMO PARTE DEL SISTEMA NACIONAL DE REGISTRO DE DATOS PÚBLICOS SINARDAP.</w:t>
            </w:r>
          </w:p>
          <w:p w14:paraId="4746AB20" w14:textId="7D1FBC71" w:rsidR="00FD6EBB" w:rsidRPr="00CE01F9" w:rsidRDefault="00FD6EBB" w:rsidP="00CE01F9">
            <w:pPr>
              <w:widowControl/>
              <w:autoSpaceDE/>
              <w:autoSpaceDN/>
              <w:adjustRightInd/>
              <w:jc w:val="both"/>
              <w:rPr>
                <w:b/>
                <w:bCs/>
                <w:color w:val="000080"/>
                <w:lang w:val="es-ES_tradnl" w:eastAsia="es-ES"/>
              </w:rPr>
            </w:pPr>
          </w:p>
          <w:p w14:paraId="087C9464" w14:textId="3AB4FB14" w:rsidR="00FD6EBB" w:rsidRPr="00CE01F9" w:rsidRDefault="00FD6EBB" w:rsidP="00CE01F9">
            <w:pPr>
              <w:widowControl/>
              <w:autoSpaceDE/>
              <w:autoSpaceDN/>
              <w:adjustRightInd/>
              <w:jc w:val="both"/>
              <w:rPr>
                <w:b/>
                <w:bCs/>
                <w:color w:val="000080"/>
                <w:lang w:val="es-ES_tradnl" w:eastAsia="es-ES"/>
              </w:rPr>
            </w:pPr>
            <w:r w:rsidRPr="00CE01F9">
              <w:rPr>
                <w:b/>
                <w:bCs/>
                <w:color w:val="000080"/>
                <w:lang w:val="es-EC" w:eastAsia="es-ES"/>
              </w:rPr>
              <w:t xml:space="preserve">Expedido por: </w:t>
            </w:r>
            <w:r w:rsidRPr="00CE01F9">
              <w:rPr>
                <w:bCs/>
                <w:color w:val="000080"/>
                <w:lang w:val="es-EC" w:eastAsia="es-ES"/>
              </w:rPr>
              <w:t xml:space="preserve">Resolución de la Dirección Nacional de Registro de Datos Públicos </w:t>
            </w:r>
            <w:r w:rsidRPr="00CE01F9">
              <w:rPr>
                <w:bCs/>
                <w:color w:val="000080"/>
                <w:lang w:val="es-ES_tradnl" w:eastAsia="es-ES"/>
              </w:rPr>
              <w:t>No. 050-NG-DINARDAP-2016</w:t>
            </w:r>
            <w:r w:rsidRPr="00CE01F9">
              <w:rPr>
                <w:bCs/>
                <w:color w:val="000080"/>
                <w:lang w:eastAsia="es-ES"/>
              </w:rPr>
              <w:t xml:space="preserve">, </w:t>
            </w:r>
            <w:r w:rsidRPr="00CE01F9">
              <w:rPr>
                <w:bCs/>
                <w:color w:val="000080"/>
                <w:lang w:val="es-EC" w:eastAsia="es-ES"/>
              </w:rPr>
              <w:t>publicado en el Registro Oficial N. 947 de 17 de febrero.</w:t>
            </w:r>
            <w:r w:rsidRPr="00CE01F9">
              <w:rPr>
                <w:b/>
                <w:bCs/>
                <w:color w:val="000080"/>
                <w:lang w:val="es-ES_tradnl" w:eastAsia="es-ES"/>
              </w:rPr>
              <w:t xml:space="preserve"> </w:t>
            </w:r>
          </w:p>
          <w:p w14:paraId="4C10FB24" w14:textId="427F7BDB" w:rsidR="00FD6EBB" w:rsidRPr="00CE01F9" w:rsidRDefault="00FD6EBB" w:rsidP="00CE01F9">
            <w:pPr>
              <w:widowControl/>
              <w:autoSpaceDE/>
              <w:autoSpaceDN/>
              <w:adjustRightInd/>
              <w:jc w:val="both"/>
              <w:rPr>
                <w:b/>
                <w:bCs/>
                <w:color w:val="000080"/>
                <w:lang w:val="es-ES_tradnl" w:eastAsia="es-ES"/>
              </w:rPr>
            </w:pPr>
          </w:p>
          <w:p w14:paraId="35148B88" w14:textId="495807E4" w:rsidR="00FD6EBB" w:rsidRPr="00CE01F9" w:rsidRDefault="00FD6EBB" w:rsidP="00CE01F9">
            <w:pPr>
              <w:widowControl/>
              <w:autoSpaceDE/>
              <w:autoSpaceDN/>
              <w:adjustRightInd/>
              <w:jc w:val="both"/>
              <w:rPr>
                <w:bCs/>
                <w:color w:val="000080"/>
                <w:lang w:val="es-ES_tradnl" w:eastAsia="es-ES"/>
              </w:rPr>
            </w:pPr>
            <w:r w:rsidRPr="00CE01F9">
              <w:rPr>
                <w:b/>
                <w:bCs/>
                <w:color w:val="000080"/>
                <w:lang w:val="es-ES_tradnl" w:eastAsia="es-ES"/>
              </w:rPr>
              <w:t xml:space="preserve">Art. 1.- </w:t>
            </w:r>
            <w:r w:rsidRPr="00CE01F9">
              <w:rPr>
                <w:bCs/>
                <w:color w:val="000080"/>
                <w:lang w:val="es-ES_tradnl" w:eastAsia="es-ES"/>
              </w:rPr>
              <w:t>Integrar a la Secretaría de Educación Superior, Ciencia, Tecnología e Innovación, como parte del Sistema Nacional de Registro de Datos Públicos SINARDAP.</w:t>
            </w:r>
          </w:p>
          <w:p w14:paraId="5133907E" w14:textId="77777777" w:rsidR="00FD6EBB" w:rsidRPr="00CE01F9" w:rsidRDefault="00FD6EBB" w:rsidP="00CE01F9">
            <w:pPr>
              <w:widowControl/>
              <w:autoSpaceDE/>
              <w:autoSpaceDN/>
              <w:adjustRightInd/>
              <w:jc w:val="both"/>
              <w:rPr>
                <w:bCs/>
                <w:color w:val="000080"/>
                <w:lang w:eastAsia="es-ES"/>
              </w:rPr>
            </w:pPr>
          </w:p>
          <w:p w14:paraId="7039B260" w14:textId="77777777" w:rsidR="00FD6EBB" w:rsidRPr="00CE01F9" w:rsidRDefault="00FD6EBB" w:rsidP="00CE01F9">
            <w:pPr>
              <w:widowControl/>
              <w:autoSpaceDE/>
              <w:autoSpaceDN/>
              <w:adjustRightInd/>
              <w:jc w:val="both"/>
              <w:rPr>
                <w:bCs/>
                <w:color w:val="000080"/>
                <w:lang w:eastAsia="es-ES"/>
              </w:rPr>
            </w:pPr>
            <w:r w:rsidRPr="00CE01F9">
              <w:rPr>
                <w:b/>
                <w:bCs/>
                <w:color w:val="000080"/>
                <w:lang w:val="es-ES_tradnl" w:eastAsia="es-ES"/>
              </w:rPr>
              <w:t xml:space="preserve">Art. 2.- </w:t>
            </w:r>
            <w:r w:rsidRPr="00CE01F9">
              <w:rPr>
                <w:bCs/>
                <w:color w:val="000080"/>
                <w:lang w:val="es-ES_tradnl" w:eastAsia="es-ES"/>
              </w:rPr>
              <w:t>La información que mantenga la Secretaría de Educación Superior, Ciencia, Tecnología e Innovación, deberá remitirse en la forma, modo, periodicidad, medio, soporte, con las seguridades y demás mecanismos y procesos que la Dirección Nacional de Registro de Datos Públicos determine mediante comunicación escrita.</w:t>
            </w:r>
          </w:p>
          <w:p w14:paraId="707D0223" w14:textId="423B035F" w:rsidR="00FD6EBB" w:rsidRPr="00CE01F9" w:rsidRDefault="00FD6EBB" w:rsidP="00CE01F9">
            <w:pPr>
              <w:widowControl/>
              <w:autoSpaceDE/>
              <w:autoSpaceDN/>
              <w:adjustRightInd/>
              <w:jc w:val="both"/>
              <w:rPr>
                <w:bCs/>
                <w:color w:val="000080"/>
                <w:lang w:val="es-ES_tradnl" w:eastAsia="es-ES"/>
              </w:rPr>
            </w:pPr>
            <w:r w:rsidRPr="00CE01F9">
              <w:rPr>
                <w:b/>
                <w:bCs/>
                <w:color w:val="000080"/>
                <w:lang w:val="es-ES_tradnl" w:eastAsia="es-ES"/>
              </w:rPr>
              <w:t xml:space="preserve">Art. 3.- </w:t>
            </w:r>
            <w:r w:rsidRPr="00CE01F9">
              <w:rPr>
                <w:bCs/>
                <w:color w:val="000080"/>
                <w:lang w:val="es-ES_tradnl" w:eastAsia="es-ES"/>
              </w:rPr>
              <w:t>La clasificación de datos que contiene la Secretaría de Educación Superior, Ciencia, Tecnología e Innovación, se encuentran detallados en el Informe de Clasificación de Datos Nro. DPI-CLASIFICACIÓN-2016-0030, que consta como anexo a la presente resolución.</w:t>
            </w:r>
          </w:p>
          <w:p w14:paraId="6CFD25EE" w14:textId="77777777" w:rsidR="00FD6EBB" w:rsidRPr="00CE01F9" w:rsidRDefault="00FD6EBB" w:rsidP="00CE01F9">
            <w:pPr>
              <w:widowControl/>
              <w:autoSpaceDE/>
              <w:autoSpaceDN/>
              <w:adjustRightInd/>
              <w:jc w:val="both"/>
              <w:rPr>
                <w:bCs/>
                <w:color w:val="000080"/>
                <w:lang w:eastAsia="es-ES"/>
              </w:rPr>
            </w:pPr>
          </w:p>
          <w:p w14:paraId="06C7DCE6" w14:textId="46A5142C" w:rsidR="00FD6EBB" w:rsidRPr="00CE01F9" w:rsidRDefault="00FD6EBB" w:rsidP="00CE01F9">
            <w:pPr>
              <w:widowControl/>
              <w:autoSpaceDE/>
              <w:autoSpaceDN/>
              <w:adjustRightInd/>
              <w:jc w:val="both"/>
              <w:rPr>
                <w:b/>
                <w:bCs/>
                <w:color w:val="000080"/>
                <w:lang w:val="es-ES_tradnl" w:eastAsia="es-ES"/>
              </w:rPr>
            </w:pPr>
            <w:r w:rsidRPr="00CE01F9">
              <w:rPr>
                <w:b/>
                <w:bCs/>
                <w:color w:val="000080"/>
                <w:lang w:val="es-ES_tradnl" w:eastAsia="es-ES"/>
              </w:rPr>
              <w:t>Disposiciones Generales</w:t>
            </w:r>
          </w:p>
          <w:p w14:paraId="4603A770" w14:textId="77777777" w:rsidR="00FD6EBB" w:rsidRPr="00CE01F9" w:rsidRDefault="00FD6EBB" w:rsidP="00CE01F9">
            <w:pPr>
              <w:widowControl/>
              <w:autoSpaceDE/>
              <w:autoSpaceDN/>
              <w:adjustRightInd/>
              <w:jc w:val="both"/>
              <w:rPr>
                <w:bCs/>
                <w:color w:val="000080"/>
                <w:lang w:eastAsia="es-ES"/>
              </w:rPr>
            </w:pPr>
          </w:p>
          <w:p w14:paraId="3C72117C" w14:textId="77777777" w:rsidR="00FD6EBB" w:rsidRPr="00CE01F9" w:rsidRDefault="00FD6EBB" w:rsidP="00CE01F9">
            <w:pPr>
              <w:widowControl/>
              <w:autoSpaceDE/>
              <w:autoSpaceDN/>
              <w:adjustRightInd/>
              <w:jc w:val="both"/>
              <w:rPr>
                <w:bCs/>
                <w:color w:val="000080"/>
                <w:lang w:eastAsia="es-ES"/>
              </w:rPr>
            </w:pPr>
            <w:r w:rsidRPr="00CE01F9">
              <w:rPr>
                <w:b/>
                <w:bCs/>
                <w:color w:val="000080"/>
                <w:lang w:val="es-ES_tradnl" w:eastAsia="es-ES"/>
              </w:rPr>
              <w:t xml:space="preserve">Primera.- </w:t>
            </w:r>
            <w:r w:rsidRPr="00CE01F9">
              <w:rPr>
                <w:bCs/>
                <w:color w:val="000080"/>
                <w:lang w:val="es-ES_tradnl" w:eastAsia="es-ES"/>
              </w:rPr>
              <w:t>El responsable de la información que contiene la Secretaría de Educación Superior, Ciencia, Tecnología e Innovación es la máxima autoridad de dicha entidad.</w:t>
            </w:r>
          </w:p>
          <w:p w14:paraId="7F15A925" w14:textId="77777777" w:rsidR="00FD6EBB" w:rsidRPr="00CE01F9" w:rsidRDefault="00FD6EBB" w:rsidP="00CE01F9">
            <w:pPr>
              <w:widowControl/>
              <w:autoSpaceDE/>
              <w:autoSpaceDN/>
              <w:adjustRightInd/>
              <w:jc w:val="both"/>
              <w:rPr>
                <w:bCs/>
                <w:color w:val="000080"/>
                <w:lang w:eastAsia="es-ES"/>
              </w:rPr>
            </w:pPr>
            <w:r w:rsidRPr="00CE01F9">
              <w:rPr>
                <w:b/>
                <w:bCs/>
                <w:color w:val="000080"/>
                <w:lang w:val="es-ES_tradnl" w:eastAsia="es-ES"/>
              </w:rPr>
              <w:t xml:space="preserve">Segunda.- </w:t>
            </w:r>
            <w:r w:rsidRPr="00CE01F9">
              <w:rPr>
                <w:bCs/>
                <w:color w:val="000080"/>
                <w:lang w:val="es-ES_tradnl" w:eastAsia="es-ES"/>
              </w:rPr>
              <w:t>A partir de la presente fecha la Secretaría de Educación Superior, Ciencia, Tecnología e Innovación pasará a formar parte del Comité del Sistema Nacional de Registro de Datos Públicos, para lo cual deberán designar un delegado.</w:t>
            </w:r>
          </w:p>
          <w:p w14:paraId="7D06EE3E" w14:textId="77777777" w:rsidR="00FD6EBB" w:rsidRPr="00CE01F9" w:rsidRDefault="00FD6EBB" w:rsidP="00CE01F9">
            <w:pPr>
              <w:widowControl/>
              <w:autoSpaceDE/>
              <w:autoSpaceDN/>
              <w:adjustRightInd/>
              <w:jc w:val="both"/>
              <w:rPr>
                <w:bCs/>
                <w:color w:val="000080"/>
                <w:lang w:eastAsia="es-ES"/>
              </w:rPr>
            </w:pPr>
            <w:r w:rsidRPr="00CE01F9">
              <w:rPr>
                <w:b/>
                <w:bCs/>
                <w:color w:val="000080"/>
                <w:lang w:val="es-ES_tradnl" w:eastAsia="es-ES"/>
              </w:rPr>
              <w:t>Tercera</w:t>
            </w:r>
            <w:r w:rsidRPr="00CE01F9">
              <w:rPr>
                <w:bCs/>
                <w:color w:val="000080"/>
                <w:lang w:val="es-ES_tradnl" w:eastAsia="es-ES"/>
              </w:rPr>
              <w:t>.- Encárguese a la Dirección de Comunicación de la Dirección Nacional de Registro de Datos Públicos, la publicación de la presente en el listado de registros públicos constante en la página web institucional.</w:t>
            </w:r>
          </w:p>
          <w:p w14:paraId="3A68F9F4" w14:textId="3DD32C59" w:rsidR="00FF288C" w:rsidRPr="00CE01F9" w:rsidRDefault="00FF288C" w:rsidP="00CE01F9">
            <w:pPr>
              <w:widowControl/>
              <w:autoSpaceDE/>
              <w:autoSpaceDN/>
              <w:adjustRightInd/>
              <w:jc w:val="both"/>
              <w:rPr>
                <w:lang w:val="es-EC" w:eastAsia="es-ES"/>
              </w:rPr>
            </w:pPr>
          </w:p>
        </w:tc>
      </w:tr>
    </w:tbl>
    <w:p w14:paraId="21FC0D0F" w14:textId="6E9DDCC8" w:rsidR="00293536" w:rsidRPr="00CE01F9" w:rsidRDefault="00293536" w:rsidP="00CE01F9">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B0F0A" w:rsidRPr="00CE01F9" w14:paraId="648BCD0E" w14:textId="77777777" w:rsidTr="00136137">
        <w:trPr>
          <w:trHeight w:val="1380"/>
        </w:trPr>
        <w:tc>
          <w:tcPr>
            <w:tcW w:w="9257" w:type="dxa"/>
            <w:shd w:val="clear" w:color="auto" w:fill="E6F1DF"/>
          </w:tcPr>
          <w:p w14:paraId="5C539957" w14:textId="77777777" w:rsidR="00DB0F0A" w:rsidRPr="00CE01F9" w:rsidRDefault="00DB0F0A" w:rsidP="00CE01F9">
            <w:pPr>
              <w:widowControl/>
              <w:autoSpaceDE/>
              <w:autoSpaceDN/>
              <w:adjustRightInd/>
              <w:jc w:val="both"/>
              <w:rPr>
                <w:b/>
                <w:bCs/>
                <w:color w:val="000080"/>
                <w:lang w:val="es-ES_tradnl" w:eastAsia="es-ES"/>
              </w:rPr>
            </w:pPr>
          </w:p>
          <w:p w14:paraId="77B06B93" w14:textId="257C7828" w:rsidR="00DB0F0A" w:rsidRPr="00CE01F9" w:rsidRDefault="00E525CC" w:rsidP="00CE01F9">
            <w:pPr>
              <w:widowControl/>
              <w:autoSpaceDE/>
              <w:autoSpaceDN/>
              <w:adjustRightInd/>
              <w:jc w:val="both"/>
              <w:rPr>
                <w:b/>
                <w:bCs/>
                <w:color w:val="000080"/>
                <w:lang w:val="es-ES" w:eastAsia="es-ES"/>
              </w:rPr>
            </w:pPr>
            <w:r w:rsidRPr="00CE01F9">
              <w:rPr>
                <w:b/>
                <w:bCs/>
                <w:color w:val="000080"/>
                <w:lang w:val="es-ES_tradnl" w:eastAsia="es-ES"/>
              </w:rPr>
              <w:t xml:space="preserve">MODIFÍQUESE LA </w:t>
            </w:r>
            <w:r w:rsidR="00FD6EBB" w:rsidRPr="00CE01F9">
              <w:rPr>
                <w:b/>
                <w:bCs/>
                <w:color w:val="000080"/>
                <w:lang w:val="es-ES_tradnl" w:eastAsia="es-ES"/>
              </w:rPr>
              <w:t>CODIFICACIÓN DE REGULACIONES DEL BANCO CENTRAL DEL ECUADOR</w:t>
            </w:r>
          </w:p>
          <w:p w14:paraId="03F3314E" w14:textId="77777777" w:rsidR="00293536" w:rsidRPr="00CE01F9" w:rsidRDefault="00293536" w:rsidP="00CE01F9">
            <w:pPr>
              <w:widowControl/>
              <w:autoSpaceDE/>
              <w:autoSpaceDN/>
              <w:adjustRightInd/>
              <w:jc w:val="both"/>
              <w:rPr>
                <w:b/>
                <w:bCs/>
                <w:color w:val="000080"/>
                <w:lang w:val="es-EC" w:eastAsia="es-ES"/>
              </w:rPr>
            </w:pPr>
          </w:p>
          <w:p w14:paraId="37BB166F" w14:textId="4DABD4B3" w:rsidR="00DB0F0A" w:rsidRPr="00CE01F9" w:rsidRDefault="00DB0F0A" w:rsidP="00CE01F9">
            <w:pPr>
              <w:widowControl/>
              <w:autoSpaceDE/>
              <w:autoSpaceDN/>
              <w:adjustRightInd/>
              <w:jc w:val="both"/>
              <w:rPr>
                <w:bCs/>
                <w:color w:val="000080"/>
                <w:lang w:val="es-ES_tradnl" w:eastAsia="es-ES"/>
              </w:rPr>
            </w:pPr>
            <w:r w:rsidRPr="00CE01F9">
              <w:rPr>
                <w:b/>
                <w:bCs/>
                <w:color w:val="000080"/>
                <w:lang w:val="es-EC" w:eastAsia="es-ES"/>
              </w:rPr>
              <w:t>Expe</w:t>
            </w:r>
            <w:r w:rsidR="00E525CC" w:rsidRPr="00CE01F9">
              <w:rPr>
                <w:b/>
                <w:bCs/>
                <w:color w:val="000080"/>
                <w:lang w:val="es-EC" w:eastAsia="es-ES"/>
              </w:rPr>
              <w:t xml:space="preserve">dido por: </w:t>
            </w:r>
            <w:r w:rsidR="00E525CC" w:rsidRPr="00CE01F9">
              <w:rPr>
                <w:bCs/>
                <w:color w:val="000080"/>
                <w:lang w:val="es-EC" w:eastAsia="es-ES"/>
              </w:rPr>
              <w:t xml:space="preserve">Resolución de la Junta de Política y Regulación Monetaria y </w:t>
            </w:r>
            <w:r w:rsidR="009F2141" w:rsidRPr="00CE01F9">
              <w:rPr>
                <w:bCs/>
                <w:color w:val="000080"/>
                <w:lang w:val="es-EC" w:eastAsia="es-ES"/>
              </w:rPr>
              <w:t>Financiera N</w:t>
            </w:r>
            <w:r w:rsidR="00E525CC" w:rsidRPr="00CE01F9">
              <w:rPr>
                <w:bCs/>
                <w:color w:val="000080"/>
                <w:lang w:val="es-EC" w:eastAsia="es-ES"/>
              </w:rPr>
              <w:t>° 321-2016 F</w:t>
            </w:r>
            <w:r w:rsidRPr="00CE01F9">
              <w:rPr>
                <w:bCs/>
                <w:color w:val="000080"/>
                <w:lang w:val="es-EC" w:eastAsia="es-ES"/>
              </w:rPr>
              <w:t>, Contraloría General del Estado, publica</w:t>
            </w:r>
            <w:r w:rsidR="00DE3603" w:rsidRPr="00CE01F9">
              <w:rPr>
                <w:bCs/>
                <w:color w:val="000080"/>
                <w:lang w:val="es-EC" w:eastAsia="es-ES"/>
              </w:rPr>
              <w:t>do en el Registro Ofi</w:t>
            </w:r>
            <w:r w:rsidR="00E525CC" w:rsidRPr="00CE01F9">
              <w:rPr>
                <w:bCs/>
                <w:color w:val="000080"/>
                <w:lang w:val="es-EC" w:eastAsia="es-ES"/>
              </w:rPr>
              <w:t>cial N. 947, de 17 de febrero 2017</w:t>
            </w:r>
            <w:r w:rsidR="00C37A2C" w:rsidRPr="00CE01F9">
              <w:rPr>
                <w:bCs/>
                <w:color w:val="000080"/>
                <w:lang w:val="es-EC" w:eastAsia="es-ES"/>
              </w:rPr>
              <w:t>.</w:t>
            </w:r>
            <w:r w:rsidRPr="00CE01F9">
              <w:rPr>
                <w:bCs/>
                <w:color w:val="000080"/>
                <w:lang w:val="es-ES_tradnl" w:eastAsia="es-ES"/>
              </w:rPr>
              <w:t xml:space="preserve"> </w:t>
            </w:r>
          </w:p>
          <w:p w14:paraId="581A76B8" w14:textId="0A49636A" w:rsidR="00E525CC" w:rsidRPr="00CE01F9" w:rsidRDefault="00E525CC" w:rsidP="00CE01F9">
            <w:pPr>
              <w:widowControl/>
              <w:autoSpaceDE/>
              <w:autoSpaceDN/>
              <w:adjustRightInd/>
              <w:jc w:val="both"/>
              <w:rPr>
                <w:bCs/>
                <w:color w:val="000080"/>
                <w:lang w:val="es-ES_tradnl" w:eastAsia="es-ES"/>
              </w:rPr>
            </w:pPr>
          </w:p>
          <w:p w14:paraId="5E920C52" w14:textId="392BE981" w:rsidR="00E525CC" w:rsidRPr="00CE01F9" w:rsidRDefault="00E525CC" w:rsidP="00CE01F9">
            <w:pPr>
              <w:widowControl/>
              <w:autoSpaceDE/>
              <w:autoSpaceDN/>
              <w:adjustRightInd/>
              <w:jc w:val="both"/>
              <w:rPr>
                <w:bCs/>
                <w:color w:val="000080"/>
                <w:lang w:val="es-ES_tradnl" w:eastAsia="es-ES"/>
              </w:rPr>
            </w:pPr>
            <w:r w:rsidRPr="00CE01F9">
              <w:rPr>
                <w:b/>
                <w:bCs/>
                <w:color w:val="000080"/>
                <w:lang w:val="es-ES_tradnl" w:eastAsia="es-ES"/>
              </w:rPr>
              <w:t xml:space="preserve">ARTÍCULO ÚNICO.- </w:t>
            </w:r>
            <w:r w:rsidRPr="00CE01F9">
              <w:rPr>
                <w:bCs/>
                <w:color w:val="000080"/>
                <w:lang w:val="es-ES_tradnl" w:eastAsia="es-ES"/>
              </w:rPr>
              <w:t>En la Codificación de Regulaciones del Banco Central del Ecuador, Libro I. “Política Monetaria-Crediticia”, Título Séptimo referente a “Tarifas y Tasas por Servicios”:</w:t>
            </w:r>
          </w:p>
          <w:p w14:paraId="64A9D5A6" w14:textId="77777777" w:rsidR="00E525CC" w:rsidRPr="00CE01F9" w:rsidRDefault="00E525CC" w:rsidP="00CE01F9">
            <w:pPr>
              <w:widowControl/>
              <w:autoSpaceDE/>
              <w:autoSpaceDN/>
              <w:adjustRightInd/>
              <w:jc w:val="both"/>
              <w:rPr>
                <w:bCs/>
                <w:color w:val="000080"/>
                <w:lang w:eastAsia="es-ES"/>
              </w:rPr>
            </w:pPr>
          </w:p>
          <w:p w14:paraId="23EF9B21" w14:textId="62762EB3" w:rsidR="00E525CC" w:rsidRPr="00CE01F9" w:rsidRDefault="00E525CC" w:rsidP="00CE01F9">
            <w:pPr>
              <w:widowControl/>
              <w:numPr>
                <w:ilvl w:val="0"/>
                <w:numId w:val="14"/>
              </w:numPr>
              <w:autoSpaceDE/>
              <w:autoSpaceDN/>
              <w:adjustRightInd/>
              <w:jc w:val="both"/>
              <w:rPr>
                <w:bCs/>
                <w:color w:val="000080"/>
                <w:lang w:val="es-ES_tradnl" w:eastAsia="es-ES"/>
              </w:rPr>
            </w:pPr>
            <w:r w:rsidRPr="00CE01F9">
              <w:rPr>
                <w:bCs/>
                <w:color w:val="000080"/>
                <w:lang w:val="es-ES_tradnl" w:eastAsia="es-ES"/>
              </w:rPr>
              <w:t>Sustitúyase “</w:t>
            </w:r>
            <w:r w:rsidRPr="00CE01F9">
              <w:rPr>
                <w:bCs/>
                <w:i/>
                <w:iCs/>
                <w:color w:val="000080"/>
                <w:lang w:val="es-ES_tradnl" w:eastAsia="es-ES"/>
              </w:rPr>
              <w:t>DIRECCIÓN DE INVERSIONES</w:t>
            </w:r>
            <w:r w:rsidRPr="00CE01F9">
              <w:rPr>
                <w:bCs/>
                <w:color w:val="000080"/>
                <w:lang w:val="es-ES_tradnl" w:eastAsia="es-ES"/>
              </w:rPr>
              <w:t>” por “SUBGERENCIA DE OPERACIONES”;</w:t>
            </w:r>
          </w:p>
          <w:p w14:paraId="6AEA6A5B" w14:textId="77777777" w:rsidR="00E525CC" w:rsidRPr="00CE01F9" w:rsidRDefault="00E525CC" w:rsidP="00CE01F9">
            <w:pPr>
              <w:widowControl/>
              <w:autoSpaceDE/>
              <w:autoSpaceDN/>
              <w:adjustRightInd/>
              <w:jc w:val="both"/>
              <w:rPr>
                <w:bCs/>
                <w:color w:val="000080"/>
                <w:lang w:val="es-ES_tradnl" w:eastAsia="es-ES"/>
              </w:rPr>
            </w:pPr>
          </w:p>
          <w:p w14:paraId="3A1F05B3" w14:textId="77777777" w:rsidR="00E525CC" w:rsidRPr="00CE01F9" w:rsidRDefault="00E525CC" w:rsidP="00CE01F9">
            <w:pPr>
              <w:widowControl/>
              <w:numPr>
                <w:ilvl w:val="0"/>
                <w:numId w:val="14"/>
              </w:numPr>
              <w:autoSpaceDE/>
              <w:autoSpaceDN/>
              <w:adjustRightInd/>
              <w:jc w:val="both"/>
              <w:rPr>
                <w:bCs/>
                <w:color w:val="000080"/>
                <w:lang w:val="es-ES_tradnl" w:eastAsia="es-ES"/>
              </w:rPr>
            </w:pPr>
            <w:r w:rsidRPr="00CE01F9">
              <w:rPr>
                <w:bCs/>
                <w:color w:val="000080"/>
                <w:lang w:val="es-ES_tradnl" w:eastAsia="es-ES"/>
              </w:rPr>
              <w:t>A continuación del inciso final del concepto de la tarifa “</w:t>
            </w:r>
            <w:r w:rsidRPr="00CE01F9">
              <w:rPr>
                <w:bCs/>
                <w:i/>
                <w:iCs/>
                <w:color w:val="000080"/>
                <w:lang w:val="es-ES_tradnl" w:eastAsia="es-ES"/>
              </w:rPr>
              <w:t>1. ADMINISTRACIÓN DE RECURSOS EN EL MERCADO NACIONAL E INTERNACIONAL Y SERVICIO DE ADMINISTRACIÓN DE FIDEICOMISOS MERCANTILES</w:t>
            </w:r>
            <w:r w:rsidRPr="00CE01F9">
              <w:rPr>
                <w:bCs/>
                <w:color w:val="000080"/>
                <w:lang w:val="es-ES_tradnl" w:eastAsia="es-ES"/>
              </w:rPr>
              <w:t xml:space="preserve">” añádase: “2. </w:t>
            </w:r>
            <w:r w:rsidRPr="00CE01F9">
              <w:rPr>
                <w:bCs/>
                <w:i/>
                <w:iCs/>
                <w:color w:val="000080"/>
                <w:lang w:val="es-ES_tradnl" w:eastAsia="es-ES"/>
              </w:rPr>
              <w:t>La tarifa aplicable para la administración del i) Fideicomiso del Fondo de Seguro de Depósitos de las Entidades del Sector Financiero Privado; ii) Fideicomiso del Fondo de Seguro de Depósitos de las Entidades del Sector Popular y Solidario; y, iii) Fideicomiso del Fondo de Seguros Privados es la siguiente:</w:t>
            </w:r>
          </w:p>
          <w:p w14:paraId="38687DAD" w14:textId="77777777" w:rsidR="00E525CC" w:rsidRPr="00CE01F9" w:rsidRDefault="00E525CC" w:rsidP="00CE01F9">
            <w:pPr>
              <w:widowControl/>
              <w:autoSpaceDE/>
              <w:autoSpaceDN/>
              <w:adjustRightInd/>
              <w:jc w:val="both"/>
              <w:rPr>
                <w:bCs/>
                <w:color w:val="000080"/>
                <w:lang w:val="es-ES_tradnl" w:eastAsia="es-ES"/>
              </w:rPr>
            </w:pPr>
            <w:r w:rsidRPr="00CE01F9">
              <w:rPr>
                <w:bCs/>
                <w:color w:val="000080"/>
                <w:lang w:val="es-ES_tradnl" w:eastAsia="es-ES"/>
              </w:rPr>
              <w:t xml:space="preserve">   </w:t>
            </w:r>
          </w:p>
          <w:p w14:paraId="3C778292" w14:textId="2ABBD542" w:rsidR="00E525CC" w:rsidRPr="00CE01F9" w:rsidRDefault="00E525CC" w:rsidP="00CE01F9">
            <w:pPr>
              <w:widowControl/>
              <w:autoSpaceDE/>
              <w:autoSpaceDN/>
              <w:adjustRightInd/>
              <w:jc w:val="both"/>
              <w:rPr>
                <w:bCs/>
                <w:color w:val="000080"/>
                <w:lang w:val="es-ES_tradnl" w:eastAsia="es-ES"/>
              </w:rPr>
            </w:pPr>
            <w:r w:rsidRPr="00CE01F9">
              <w:rPr>
                <w:bCs/>
                <w:color w:val="000080"/>
                <w:lang w:val="es-ES_tradnl" w:eastAsia="es-ES"/>
              </w:rPr>
              <w:t xml:space="preserve">                                                      Tarifa sobre los ingresos efectivos</w:t>
            </w:r>
          </w:p>
          <w:p w14:paraId="02F10352" w14:textId="7319190F" w:rsidR="00E525CC" w:rsidRPr="00CE01F9" w:rsidRDefault="00E525CC" w:rsidP="00CE01F9">
            <w:pPr>
              <w:widowControl/>
              <w:autoSpaceDE/>
              <w:autoSpaceDN/>
              <w:adjustRightInd/>
              <w:jc w:val="both"/>
              <w:rPr>
                <w:bCs/>
                <w:color w:val="000080"/>
                <w:lang w:val="es-ES_tradnl" w:eastAsia="es-ES"/>
              </w:rPr>
            </w:pPr>
          </w:p>
          <w:tbl>
            <w:tblPr>
              <w:tblW w:w="0" w:type="auto"/>
              <w:jc w:val="center"/>
              <w:tblCellMar>
                <w:left w:w="40" w:type="dxa"/>
                <w:right w:w="40" w:type="dxa"/>
              </w:tblCellMar>
              <w:tblLook w:val="0000" w:firstRow="0" w:lastRow="0" w:firstColumn="0" w:lastColumn="0" w:noHBand="0" w:noVBand="0"/>
            </w:tblPr>
            <w:tblGrid>
              <w:gridCol w:w="1997"/>
              <w:gridCol w:w="2510"/>
              <w:gridCol w:w="2933"/>
            </w:tblGrid>
            <w:tr w:rsidR="00E525CC" w:rsidRPr="00CE01F9" w14:paraId="221781E8" w14:textId="77777777" w:rsidTr="003D77C2">
              <w:trPr>
                <w:trHeight w:hRule="exact" w:val="360"/>
                <w:jc w:val="center"/>
              </w:trPr>
              <w:tc>
                <w:tcPr>
                  <w:tcW w:w="1997" w:type="dxa"/>
                  <w:tcBorders>
                    <w:top w:val="single" w:sz="6" w:space="0" w:color="auto"/>
                    <w:left w:val="nil"/>
                    <w:bottom w:val="nil"/>
                    <w:right w:val="single" w:sz="6" w:space="0" w:color="auto"/>
                  </w:tcBorders>
                  <w:shd w:val="clear" w:color="auto" w:fill="FFFFFF"/>
                </w:tcPr>
                <w:p w14:paraId="0503D254" w14:textId="77777777" w:rsidR="00E525CC" w:rsidRPr="00CE01F9" w:rsidRDefault="00E525CC" w:rsidP="00CE01F9">
                  <w:pPr>
                    <w:shd w:val="clear" w:color="auto" w:fill="FFFFFF"/>
                    <w:jc w:val="both"/>
                  </w:pPr>
                </w:p>
              </w:tc>
              <w:tc>
                <w:tcPr>
                  <w:tcW w:w="5443" w:type="dxa"/>
                  <w:gridSpan w:val="2"/>
                  <w:tcBorders>
                    <w:top w:val="single" w:sz="6" w:space="0" w:color="auto"/>
                    <w:left w:val="single" w:sz="6" w:space="0" w:color="auto"/>
                    <w:bottom w:val="single" w:sz="6" w:space="0" w:color="auto"/>
                    <w:right w:val="nil"/>
                  </w:tcBorders>
                  <w:shd w:val="clear" w:color="auto" w:fill="FFFFFF"/>
                </w:tcPr>
                <w:p w14:paraId="7EA88587" w14:textId="77777777" w:rsidR="00E525CC" w:rsidRPr="00CE01F9" w:rsidRDefault="00E525CC" w:rsidP="00CE01F9">
                  <w:pPr>
                    <w:shd w:val="clear" w:color="auto" w:fill="FFFFFF"/>
                    <w:ind w:left="1829"/>
                    <w:jc w:val="both"/>
                  </w:pPr>
                  <w:r w:rsidRPr="00CE01F9">
                    <w:rPr>
                      <w:b/>
                      <w:bCs/>
                      <w:i/>
                      <w:iCs/>
                      <w:lang w:val="es-ES_tradnl"/>
                    </w:rPr>
                    <w:t>Monto del Portafolio</w:t>
                  </w:r>
                </w:p>
              </w:tc>
            </w:tr>
            <w:tr w:rsidR="00E525CC" w:rsidRPr="00CE01F9" w14:paraId="6EF35E69" w14:textId="77777777" w:rsidTr="003D77C2">
              <w:trPr>
                <w:trHeight w:hRule="exact" w:val="346"/>
                <w:jc w:val="center"/>
              </w:trPr>
              <w:tc>
                <w:tcPr>
                  <w:tcW w:w="1997" w:type="dxa"/>
                  <w:tcBorders>
                    <w:top w:val="nil"/>
                    <w:left w:val="nil"/>
                    <w:bottom w:val="single" w:sz="6" w:space="0" w:color="auto"/>
                    <w:right w:val="single" w:sz="6" w:space="0" w:color="auto"/>
                  </w:tcBorders>
                  <w:shd w:val="clear" w:color="auto" w:fill="FFFFFF"/>
                </w:tcPr>
                <w:p w14:paraId="7ADF707A" w14:textId="77777777" w:rsidR="00E525CC" w:rsidRPr="00CE01F9" w:rsidRDefault="00E525CC" w:rsidP="00CE01F9">
                  <w:pPr>
                    <w:shd w:val="clear" w:color="auto" w:fill="FFFFFF"/>
                    <w:ind w:left="168"/>
                    <w:jc w:val="both"/>
                  </w:pPr>
                  <w:r w:rsidRPr="00CE01F9">
                    <w:rPr>
                      <w:b/>
                      <w:bCs/>
                      <w:i/>
                      <w:iCs/>
                      <w:spacing w:val="-11"/>
                      <w:lang w:val="es-ES_tradnl"/>
                    </w:rPr>
                    <w:t>Tasa de la Tarifa %</w:t>
                  </w:r>
                </w:p>
              </w:tc>
              <w:tc>
                <w:tcPr>
                  <w:tcW w:w="2510" w:type="dxa"/>
                  <w:tcBorders>
                    <w:top w:val="single" w:sz="6" w:space="0" w:color="auto"/>
                    <w:left w:val="single" w:sz="6" w:space="0" w:color="auto"/>
                    <w:bottom w:val="single" w:sz="6" w:space="0" w:color="auto"/>
                    <w:right w:val="single" w:sz="6" w:space="0" w:color="auto"/>
                  </w:tcBorders>
                  <w:shd w:val="clear" w:color="auto" w:fill="FFFFFF"/>
                </w:tcPr>
                <w:p w14:paraId="68EAF84C" w14:textId="77777777" w:rsidR="00E525CC" w:rsidRPr="00CE01F9" w:rsidRDefault="00E525CC" w:rsidP="00CE01F9">
                  <w:pPr>
                    <w:shd w:val="clear" w:color="auto" w:fill="FFFFFF"/>
                    <w:ind w:left="586"/>
                    <w:jc w:val="both"/>
                  </w:pPr>
                  <w:r w:rsidRPr="00CE01F9">
                    <w:rPr>
                      <w:b/>
                      <w:bCs/>
                      <w:i/>
                      <w:iCs/>
                      <w:lang w:val="es-ES_tradnl"/>
                    </w:rPr>
                    <w:t>Mínimo (USD)</w:t>
                  </w:r>
                </w:p>
              </w:tc>
              <w:tc>
                <w:tcPr>
                  <w:tcW w:w="2933" w:type="dxa"/>
                  <w:tcBorders>
                    <w:top w:val="single" w:sz="6" w:space="0" w:color="auto"/>
                    <w:left w:val="single" w:sz="6" w:space="0" w:color="auto"/>
                    <w:bottom w:val="single" w:sz="6" w:space="0" w:color="auto"/>
                    <w:right w:val="nil"/>
                  </w:tcBorders>
                  <w:shd w:val="clear" w:color="auto" w:fill="FFFFFF"/>
                </w:tcPr>
                <w:p w14:paraId="19445EBE" w14:textId="77777777" w:rsidR="00E525CC" w:rsidRPr="00CE01F9" w:rsidRDefault="00E525CC" w:rsidP="00CE01F9">
                  <w:pPr>
                    <w:shd w:val="clear" w:color="auto" w:fill="FFFFFF"/>
                    <w:jc w:val="both"/>
                  </w:pPr>
                  <w:r w:rsidRPr="00CE01F9">
                    <w:rPr>
                      <w:b/>
                      <w:bCs/>
                      <w:i/>
                      <w:iCs/>
                      <w:lang w:val="es-ES_tradnl"/>
                    </w:rPr>
                    <w:t>Máximo (USD)</w:t>
                  </w:r>
                </w:p>
              </w:tc>
            </w:tr>
            <w:tr w:rsidR="00E525CC" w:rsidRPr="00CE01F9" w14:paraId="375856C2" w14:textId="77777777" w:rsidTr="003D77C2">
              <w:trPr>
                <w:trHeight w:hRule="exact" w:val="360"/>
                <w:jc w:val="center"/>
              </w:trPr>
              <w:tc>
                <w:tcPr>
                  <w:tcW w:w="1997" w:type="dxa"/>
                  <w:tcBorders>
                    <w:top w:val="single" w:sz="6" w:space="0" w:color="auto"/>
                    <w:left w:val="nil"/>
                    <w:bottom w:val="nil"/>
                    <w:right w:val="single" w:sz="6" w:space="0" w:color="auto"/>
                  </w:tcBorders>
                  <w:shd w:val="clear" w:color="auto" w:fill="FFFFFF"/>
                </w:tcPr>
                <w:p w14:paraId="0979D59D" w14:textId="77777777" w:rsidR="00E525CC" w:rsidRPr="00CE01F9" w:rsidRDefault="00E525CC" w:rsidP="00CE01F9">
                  <w:pPr>
                    <w:shd w:val="clear" w:color="auto" w:fill="FFFFFF"/>
                    <w:ind w:left="653"/>
                    <w:jc w:val="both"/>
                  </w:pPr>
                  <w:r w:rsidRPr="00CE01F9">
                    <w:rPr>
                      <w:lang w:val="es-ES_tradnl"/>
                    </w:rPr>
                    <w:t>1.50%</w:t>
                  </w:r>
                </w:p>
              </w:tc>
              <w:tc>
                <w:tcPr>
                  <w:tcW w:w="2510" w:type="dxa"/>
                  <w:tcBorders>
                    <w:top w:val="single" w:sz="6" w:space="0" w:color="auto"/>
                    <w:left w:val="single" w:sz="6" w:space="0" w:color="auto"/>
                    <w:bottom w:val="nil"/>
                    <w:right w:val="single" w:sz="6" w:space="0" w:color="auto"/>
                  </w:tcBorders>
                  <w:shd w:val="clear" w:color="auto" w:fill="FFFFFF"/>
                </w:tcPr>
                <w:p w14:paraId="22049811" w14:textId="77777777" w:rsidR="00E525CC" w:rsidRPr="00CE01F9" w:rsidRDefault="00E525CC" w:rsidP="00CE01F9">
                  <w:pPr>
                    <w:shd w:val="clear" w:color="auto" w:fill="FFFFFF"/>
                    <w:ind w:left="1114"/>
                    <w:jc w:val="both"/>
                  </w:pPr>
                  <w:r w:rsidRPr="00CE01F9">
                    <w:rPr>
                      <w:lang w:val="es-ES_tradnl"/>
                    </w:rPr>
                    <w:t>-</w:t>
                  </w:r>
                </w:p>
              </w:tc>
              <w:tc>
                <w:tcPr>
                  <w:tcW w:w="2933" w:type="dxa"/>
                  <w:tcBorders>
                    <w:top w:val="single" w:sz="6" w:space="0" w:color="auto"/>
                    <w:left w:val="single" w:sz="6" w:space="0" w:color="auto"/>
                    <w:bottom w:val="nil"/>
                    <w:right w:val="nil"/>
                  </w:tcBorders>
                  <w:shd w:val="clear" w:color="auto" w:fill="FFFFFF"/>
                </w:tcPr>
                <w:p w14:paraId="254A8836" w14:textId="77777777" w:rsidR="00E525CC" w:rsidRPr="00CE01F9" w:rsidRDefault="00E525CC" w:rsidP="00CE01F9">
                  <w:pPr>
                    <w:shd w:val="clear" w:color="auto" w:fill="FFFFFF"/>
                    <w:jc w:val="both"/>
                  </w:pPr>
                  <w:r w:rsidRPr="00CE01F9">
                    <w:rPr>
                      <w:lang w:val="es-ES_tradnl"/>
                    </w:rPr>
                    <w:t>100,000,000</w:t>
                  </w:r>
                </w:p>
              </w:tc>
            </w:tr>
            <w:tr w:rsidR="00E525CC" w:rsidRPr="00CE01F9" w14:paraId="4DF520EF" w14:textId="77777777" w:rsidTr="003D77C2">
              <w:trPr>
                <w:trHeight w:hRule="exact" w:val="355"/>
                <w:jc w:val="center"/>
              </w:trPr>
              <w:tc>
                <w:tcPr>
                  <w:tcW w:w="1997" w:type="dxa"/>
                  <w:tcBorders>
                    <w:top w:val="nil"/>
                    <w:left w:val="nil"/>
                    <w:bottom w:val="nil"/>
                    <w:right w:val="single" w:sz="6" w:space="0" w:color="auto"/>
                  </w:tcBorders>
                  <w:shd w:val="clear" w:color="auto" w:fill="FFFFFF"/>
                </w:tcPr>
                <w:p w14:paraId="530533D5" w14:textId="77777777" w:rsidR="00E525CC" w:rsidRPr="00CE01F9" w:rsidRDefault="00E525CC" w:rsidP="00CE01F9">
                  <w:pPr>
                    <w:shd w:val="clear" w:color="auto" w:fill="FFFFFF"/>
                    <w:ind w:left="653"/>
                    <w:jc w:val="both"/>
                  </w:pPr>
                  <w:r w:rsidRPr="00CE01F9">
                    <w:rPr>
                      <w:lang w:val="es-ES_tradnl"/>
                    </w:rPr>
                    <w:t>1.75%</w:t>
                  </w:r>
                </w:p>
              </w:tc>
              <w:tc>
                <w:tcPr>
                  <w:tcW w:w="2510" w:type="dxa"/>
                  <w:tcBorders>
                    <w:top w:val="nil"/>
                    <w:left w:val="single" w:sz="6" w:space="0" w:color="auto"/>
                    <w:bottom w:val="nil"/>
                    <w:right w:val="single" w:sz="6" w:space="0" w:color="auto"/>
                  </w:tcBorders>
                  <w:shd w:val="clear" w:color="auto" w:fill="FFFFFF"/>
                </w:tcPr>
                <w:p w14:paraId="09A246AD" w14:textId="77777777" w:rsidR="00E525CC" w:rsidRPr="00CE01F9" w:rsidRDefault="00E525CC" w:rsidP="00CE01F9">
                  <w:pPr>
                    <w:shd w:val="clear" w:color="auto" w:fill="FFFFFF"/>
                    <w:ind w:left="691"/>
                    <w:jc w:val="both"/>
                  </w:pPr>
                  <w:r w:rsidRPr="00CE01F9">
                    <w:rPr>
                      <w:lang w:val="es-ES_tradnl"/>
                    </w:rPr>
                    <w:t>100,000,001</w:t>
                  </w:r>
                </w:p>
              </w:tc>
              <w:tc>
                <w:tcPr>
                  <w:tcW w:w="2933" w:type="dxa"/>
                  <w:tcBorders>
                    <w:top w:val="nil"/>
                    <w:left w:val="single" w:sz="6" w:space="0" w:color="auto"/>
                    <w:bottom w:val="nil"/>
                    <w:right w:val="nil"/>
                  </w:tcBorders>
                  <w:shd w:val="clear" w:color="auto" w:fill="FFFFFF"/>
                </w:tcPr>
                <w:p w14:paraId="317E1B96" w14:textId="77777777" w:rsidR="00E525CC" w:rsidRPr="00CE01F9" w:rsidRDefault="00E525CC" w:rsidP="00CE01F9">
                  <w:pPr>
                    <w:shd w:val="clear" w:color="auto" w:fill="FFFFFF"/>
                    <w:jc w:val="both"/>
                  </w:pPr>
                  <w:r w:rsidRPr="00CE01F9">
                    <w:rPr>
                      <w:lang w:val="es-ES_tradnl"/>
                    </w:rPr>
                    <w:t>200,000,000</w:t>
                  </w:r>
                </w:p>
              </w:tc>
            </w:tr>
            <w:tr w:rsidR="00E525CC" w:rsidRPr="00CE01F9" w14:paraId="1FB26E49" w14:textId="77777777" w:rsidTr="003D77C2">
              <w:trPr>
                <w:trHeight w:hRule="exact" w:val="350"/>
                <w:jc w:val="center"/>
              </w:trPr>
              <w:tc>
                <w:tcPr>
                  <w:tcW w:w="1997" w:type="dxa"/>
                  <w:tcBorders>
                    <w:top w:val="nil"/>
                    <w:left w:val="nil"/>
                    <w:bottom w:val="nil"/>
                    <w:right w:val="single" w:sz="6" w:space="0" w:color="auto"/>
                  </w:tcBorders>
                  <w:shd w:val="clear" w:color="auto" w:fill="FFFFFF"/>
                </w:tcPr>
                <w:p w14:paraId="4FFD49B0" w14:textId="77777777" w:rsidR="00E525CC" w:rsidRPr="00CE01F9" w:rsidRDefault="00E525CC" w:rsidP="00CE01F9">
                  <w:pPr>
                    <w:shd w:val="clear" w:color="auto" w:fill="FFFFFF"/>
                    <w:ind w:left="653"/>
                    <w:jc w:val="both"/>
                  </w:pPr>
                  <w:r w:rsidRPr="00CE01F9">
                    <w:rPr>
                      <w:lang w:val="es-ES_tradnl"/>
                    </w:rPr>
                    <w:t>2.00%</w:t>
                  </w:r>
                </w:p>
              </w:tc>
              <w:tc>
                <w:tcPr>
                  <w:tcW w:w="2510" w:type="dxa"/>
                  <w:tcBorders>
                    <w:top w:val="nil"/>
                    <w:left w:val="single" w:sz="6" w:space="0" w:color="auto"/>
                    <w:bottom w:val="nil"/>
                    <w:right w:val="single" w:sz="6" w:space="0" w:color="auto"/>
                  </w:tcBorders>
                  <w:shd w:val="clear" w:color="auto" w:fill="FFFFFF"/>
                </w:tcPr>
                <w:p w14:paraId="4300CF1C" w14:textId="77777777" w:rsidR="00E525CC" w:rsidRPr="00CE01F9" w:rsidRDefault="00E525CC" w:rsidP="00CE01F9">
                  <w:pPr>
                    <w:shd w:val="clear" w:color="auto" w:fill="FFFFFF"/>
                    <w:ind w:left="691"/>
                    <w:jc w:val="both"/>
                  </w:pPr>
                  <w:r w:rsidRPr="00CE01F9">
                    <w:rPr>
                      <w:lang w:val="es-ES_tradnl"/>
                    </w:rPr>
                    <w:t>200,000,001</w:t>
                  </w:r>
                </w:p>
              </w:tc>
              <w:tc>
                <w:tcPr>
                  <w:tcW w:w="2933" w:type="dxa"/>
                  <w:tcBorders>
                    <w:top w:val="nil"/>
                    <w:left w:val="single" w:sz="6" w:space="0" w:color="auto"/>
                    <w:bottom w:val="nil"/>
                    <w:right w:val="nil"/>
                  </w:tcBorders>
                  <w:shd w:val="clear" w:color="auto" w:fill="FFFFFF"/>
                </w:tcPr>
                <w:p w14:paraId="11164DC6" w14:textId="77777777" w:rsidR="00E525CC" w:rsidRPr="00CE01F9" w:rsidRDefault="00E525CC" w:rsidP="00CE01F9">
                  <w:pPr>
                    <w:shd w:val="clear" w:color="auto" w:fill="FFFFFF"/>
                    <w:jc w:val="both"/>
                  </w:pPr>
                  <w:r w:rsidRPr="00CE01F9">
                    <w:rPr>
                      <w:lang w:val="es-ES_tradnl"/>
                    </w:rPr>
                    <w:t>500,000,000</w:t>
                  </w:r>
                </w:p>
              </w:tc>
            </w:tr>
            <w:tr w:rsidR="00E525CC" w:rsidRPr="00CE01F9" w14:paraId="52F5FB5A" w14:textId="77777777" w:rsidTr="003D77C2">
              <w:trPr>
                <w:trHeight w:hRule="exact" w:val="350"/>
                <w:jc w:val="center"/>
              </w:trPr>
              <w:tc>
                <w:tcPr>
                  <w:tcW w:w="1997" w:type="dxa"/>
                  <w:tcBorders>
                    <w:top w:val="nil"/>
                    <w:left w:val="nil"/>
                    <w:bottom w:val="nil"/>
                    <w:right w:val="single" w:sz="6" w:space="0" w:color="auto"/>
                  </w:tcBorders>
                  <w:shd w:val="clear" w:color="auto" w:fill="FFFFFF"/>
                </w:tcPr>
                <w:p w14:paraId="1B3DB9B1" w14:textId="77777777" w:rsidR="00E525CC" w:rsidRPr="00CE01F9" w:rsidRDefault="00E525CC" w:rsidP="00CE01F9">
                  <w:pPr>
                    <w:shd w:val="clear" w:color="auto" w:fill="FFFFFF"/>
                    <w:ind w:left="653"/>
                    <w:jc w:val="both"/>
                  </w:pPr>
                  <w:r w:rsidRPr="00CE01F9">
                    <w:rPr>
                      <w:lang w:val="es-ES_tradnl"/>
                    </w:rPr>
                    <w:t>2.50%</w:t>
                  </w:r>
                </w:p>
              </w:tc>
              <w:tc>
                <w:tcPr>
                  <w:tcW w:w="2510" w:type="dxa"/>
                  <w:tcBorders>
                    <w:top w:val="nil"/>
                    <w:left w:val="single" w:sz="6" w:space="0" w:color="auto"/>
                    <w:bottom w:val="nil"/>
                    <w:right w:val="single" w:sz="6" w:space="0" w:color="auto"/>
                  </w:tcBorders>
                  <w:shd w:val="clear" w:color="auto" w:fill="FFFFFF"/>
                </w:tcPr>
                <w:p w14:paraId="2A09869B" w14:textId="77777777" w:rsidR="00E525CC" w:rsidRPr="00CE01F9" w:rsidRDefault="00E525CC" w:rsidP="00CE01F9">
                  <w:pPr>
                    <w:shd w:val="clear" w:color="auto" w:fill="FFFFFF"/>
                    <w:ind w:left="691"/>
                    <w:jc w:val="both"/>
                  </w:pPr>
                  <w:r w:rsidRPr="00CE01F9">
                    <w:rPr>
                      <w:lang w:val="es-ES_tradnl"/>
                    </w:rPr>
                    <w:t>500,000,001</w:t>
                  </w:r>
                </w:p>
              </w:tc>
              <w:tc>
                <w:tcPr>
                  <w:tcW w:w="2933" w:type="dxa"/>
                  <w:tcBorders>
                    <w:top w:val="nil"/>
                    <w:left w:val="single" w:sz="6" w:space="0" w:color="auto"/>
                    <w:bottom w:val="nil"/>
                    <w:right w:val="nil"/>
                  </w:tcBorders>
                  <w:shd w:val="clear" w:color="auto" w:fill="FFFFFF"/>
                </w:tcPr>
                <w:p w14:paraId="4A7DB0D7" w14:textId="77777777" w:rsidR="00E525CC" w:rsidRPr="00CE01F9" w:rsidRDefault="00E525CC" w:rsidP="00CE01F9">
                  <w:pPr>
                    <w:shd w:val="clear" w:color="auto" w:fill="FFFFFF"/>
                    <w:jc w:val="both"/>
                  </w:pPr>
                  <w:r w:rsidRPr="00CE01F9">
                    <w:rPr>
                      <w:lang w:val="es-ES_tradnl"/>
                    </w:rPr>
                    <w:t>1,000,000,000</w:t>
                  </w:r>
                </w:p>
              </w:tc>
            </w:tr>
            <w:tr w:rsidR="00E525CC" w:rsidRPr="00CE01F9" w14:paraId="75EA3ACB" w14:textId="77777777" w:rsidTr="003D77C2">
              <w:trPr>
                <w:trHeight w:hRule="exact" w:val="355"/>
                <w:jc w:val="center"/>
              </w:trPr>
              <w:tc>
                <w:tcPr>
                  <w:tcW w:w="1997" w:type="dxa"/>
                  <w:tcBorders>
                    <w:top w:val="nil"/>
                    <w:left w:val="nil"/>
                    <w:bottom w:val="single" w:sz="6" w:space="0" w:color="auto"/>
                    <w:right w:val="single" w:sz="6" w:space="0" w:color="auto"/>
                  </w:tcBorders>
                  <w:shd w:val="clear" w:color="auto" w:fill="FFFFFF"/>
                </w:tcPr>
                <w:p w14:paraId="41B87DF8" w14:textId="77777777" w:rsidR="00E525CC" w:rsidRPr="00CE01F9" w:rsidRDefault="00E525CC" w:rsidP="00CE01F9">
                  <w:pPr>
                    <w:shd w:val="clear" w:color="auto" w:fill="FFFFFF"/>
                    <w:ind w:left="653"/>
                    <w:jc w:val="both"/>
                  </w:pPr>
                  <w:r w:rsidRPr="00CE01F9">
                    <w:rPr>
                      <w:lang w:val="es-ES_tradnl"/>
                    </w:rPr>
                    <w:t>3.00%</w:t>
                  </w:r>
                </w:p>
              </w:tc>
              <w:tc>
                <w:tcPr>
                  <w:tcW w:w="2510" w:type="dxa"/>
                  <w:tcBorders>
                    <w:top w:val="nil"/>
                    <w:left w:val="single" w:sz="6" w:space="0" w:color="auto"/>
                    <w:bottom w:val="single" w:sz="6" w:space="0" w:color="auto"/>
                    <w:right w:val="single" w:sz="6" w:space="0" w:color="auto"/>
                  </w:tcBorders>
                  <w:shd w:val="clear" w:color="auto" w:fill="FFFFFF"/>
                </w:tcPr>
                <w:p w14:paraId="5DC55780" w14:textId="77777777" w:rsidR="00E525CC" w:rsidRPr="00CE01F9" w:rsidRDefault="00E525CC" w:rsidP="00CE01F9">
                  <w:pPr>
                    <w:shd w:val="clear" w:color="auto" w:fill="FFFFFF"/>
                    <w:ind w:left="624"/>
                    <w:jc w:val="both"/>
                  </w:pPr>
                  <w:r w:rsidRPr="00CE01F9">
                    <w:rPr>
                      <w:lang w:val="es-ES_tradnl"/>
                    </w:rPr>
                    <w:t>1,000,000,001</w:t>
                  </w:r>
                </w:p>
              </w:tc>
              <w:tc>
                <w:tcPr>
                  <w:tcW w:w="2933" w:type="dxa"/>
                  <w:tcBorders>
                    <w:top w:val="nil"/>
                    <w:left w:val="single" w:sz="6" w:space="0" w:color="auto"/>
                    <w:bottom w:val="single" w:sz="6" w:space="0" w:color="auto"/>
                    <w:right w:val="nil"/>
                  </w:tcBorders>
                  <w:shd w:val="clear" w:color="auto" w:fill="FFFFFF"/>
                </w:tcPr>
                <w:p w14:paraId="76BAC37B" w14:textId="77777777" w:rsidR="00E525CC" w:rsidRPr="00CE01F9" w:rsidRDefault="00E525CC" w:rsidP="00CE01F9">
                  <w:pPr>
                    <w:shd w:val="clear" w:color="auto" w:fill="FFFFFF"/>
                    <w:jc w:val="both"/>
                  </w:pPr>
                  <w:r w:rsidRPr="00CE01F9">
                    <w:rPr>
                      <w:lang w:val="es-ES_tradnl"/>
                    </w:rPr>
                    <w:t>o más</w:t>
                  </w:r>
                </w:p>
              </w:tc>
            </w:tr>
          </w:tbl>
          <w:p w14:paraId="24E33E1A" w14:textId="77777777" w:rsidR="00E525CC" w:rsidRPr="00CE01F9" w:rsidRDefault="00E525CC" w:rsidP="00CE01F9">
            <w:pPr>
              <w:widowControl/>
              <w:autoSpaceDE/>
              <w:autoSpaceDN/>
              <w:adjustRightInd/>
              <w:jc w:val="both"/>
              <w:rPr>
                <w:bCs/>
                <w:color w:val="000080"/>
                <w:lang w:val="es-ES_tradnl" w:eastAsia="es-ES"/>
              </w:rPr>
            </w:pPr>
          </w:p>
          <w:p w14:paraId="2025BB97" w14:textId="629A40EF" w:rsidR="00E525CC" w:rsidRPr="00CE01F9" w:rsidRDefault="00E525CC" w:rsidP="00CE01F9">
            <w:pPr>
              <w:widowControl/>
              <w:autoSpaceDE/>
              <w:autoSpaceDN/>
              <w:adjustRightInd/>
              <w:jc w:val="both"/>
              <w:rPr>
                <w:b/>
                <w:bCs/>
                <w:color w:val="000080"/>
                <w:lang w:val="es-ES_tradnl" w:eastAsia="es-ES"/>
              </w:rPr>
            </w:pPr>
          </w:p>
          <w:p w14:paraId="58A02E31" w14:textId="6583176C" w:rsidR="00E525CC" w:rsidRPr="00CE01F9" w:rsidRDefault="00E525CC" w:rsidP="00CE01F9">
            <w:pPr>
              <w:widowControl/>
              <w:autoSpaceDE/>
              <w:autoSpaceDN/>
              <w:adjustRightInd/>
              <w:jc w:val="both"/>
              <w:rPr>
                <w:bCs/>
                <w:i/>
                <w:iCs/>
                <w:color w:val="000080"/>
                <w:lang w:val="es-ES_tradnl" w:eastAsia="es-ES"/>
              </w:rPr>
            </w:pPr>
            <w:r w:rsidRPr="00CE01F9">
              <w:rPr>
                <w:bCs/>
                <w:i/>
                <w:iCs/>
                <w:color w:val="000080"/>
                <w:lang w:val="es-ES_tradnl" w:eastAsia="es-ES"/>
              </w:rPr>
              <w:t>Portafolio: Es el conjunto de activos, consistente en inversiones de conformidad con lo establecido en la política. Para calcular el valor del portafolio se sumará al saldo en la cuenta corriente, el valor de las inversiones y de los préstamos entre fondos”.</w:t>
            </w:r>
          </w:p>
          <w:p w14:paraId="71267F0B" w14:textId="77777777" w:rsidR="00E525CC" w:rsidRPr="00CE01F9" w:rsidRDefault="00E525CC" w:rsidP="00CE01F9">
            <w:pPr>
              <w:widowControl/>
              <w:autoSpaceDE/>
              <w:autoSpaceDN/>
              <w:adjustRightInd/>
              <w:jc w:val="both"/>
              <w:rPr>
                <w:bCs/>
                <w:color w:val="000080"/>
                <w:lang w:eastAsia="es-ES"/>
              </w:rPr>
            </w:pPr>
          </w:p>
          <w:p w14:paraId="1418F32F" w14:textId="2408CB7D" w:rsidR="00E525CC" w:rsidRPr="00CE01F9" w:rsidRDefault="00E525CC" w:rsidP="00CE01F9">
            <w:pPr>
              <w:widowControl/>
              <w:autoSpaceDE/>
              <w:autoSpaceDN/>
              <w:adjustRightInd/>
              <w:jc w:val="both"/>
              <w:rPr>
                <w:bCs/>
                <w:color w:val="000080"/>
                <w:lang w:val="es-ES_tradnl" w:eastAsia="es-ES"/>
              </w:rPr>
            </w:pPr>
            <w:r w:rsidRPr="00CE01F9">
              <w:rPr>
                <w:bCs/>
                <w:color w:val="000080"/>
                <w:lang w:val="es-ES_tradnl" w:eastAsia="es-ES"/>
              </w:rPr>
              <w:t xml:space="preserve">DISPOSICIÓN </w:t>
            </w:r>
            <w:r w:rsidR="009F2141" w:rsidRPr="00CE01F9">
              <w:rPr>
                <w:bCs/>
                <w:color w:val="000080"/>
                <w:lang w:val="es-ES_tradnl" w:eastAsia="es-ES"/>
              </w:rPr>
              <w:t>GENERAL. -</w:t>
            </w:r>
            <w:r w:rsidRPr="00CE01F9">
              <w:rPr>
                <w:bCs/>
                <w:color w:val="000080"/>
                <w:lang w:val="es-ES_tradnl" w:eastAsia="es-ES"/>
              </w:rPr>
              <w:t xml:space="preserve"> Encárguese a la Secretaría Administrativa de la Junta de Política y Regulación Monetaria y Financiera la codificación de la presente resolución.</w:t>
            </w:r>
          </w:p>
          <w:p w14:paraId="210D0F95" w14:textId="77777777" w:rsidR="00E525CC" w:rsidRPr="00CE01F9" w:rsidRDefault="00E525CC" w:rsidP="00CE01F9">
            <w:pPr>
              <w:widowControl/>
              <w:autoSpaceDE/>
              <w:autoSpaceDN/>
              <w:adjustRightInd/>
              <w:jc w:val="both"/>
              <w:rPr>
                <w:bCs/>
                <w:color w:val="000080"/>
                <w:lang w:eastAsia="es-ES"/>
              </w:rPr>
            </w:pPr>
          </w:p>
          <w:p w14:paraId="1C35FC56" w14:textId="77777777" w:rsidR="00E525CC" w:rsidRPr="00CE01F9" w:rsidRDefault="00E525CC" w:rsidP="00CE01F9">
            <w:pPr>
              <w:widowControl/>
              <w:autoSpaceDE/>
              <w:autoSpaceDN/>
              <w:adjustRightInd/>
              <w:jc w:val="both"/>
              <w:rPr>
                <w:bCs/>
                <w:color w:val="000080"/>
                <w:lang w:eastAsia="es-ES"/>
              </w:rPr>
            </w:pPr>
            <w:r w:rsidRPr="00CE01F9">
              <w:rPr>
                <w:bCs/>
                <w:color w:val="000080"/>
                <w:lang w:val="es-ES_tradnl" w:eastAsia="es-ES"/>
              </w:rPr>
              <w:t>DISPOSICIÓN FINAL.- Esta resolución entrará en vigencia a partir de la presente fecha, sin perjuicio de su publicación en el Registro Oficial.</w:t>
            </w:r>
          </w:p>
          <w:p w14:paraId="07B276FF" w14:textId="0A7E3656" w:rsidR="00DB0F0A" w:rsidRPr="00CE01F9" w:rsidRDefault="00DB0F0A" w:rsidP="00CE01F9">
            <w:pPr>
              <w:widowControl/>
              <w:autoSpaceDE/>
              <w:autoSpaceDN/>
              <w:adjustRightInd/>
              <w:spacing w:after="160"/>
              <w:jc w:val="both"/>
              <w:rPr>
                <w:rFonts w:eastAsiaTheme="minorHAnsi"/>
                <w:lang w:val="es-ES" w:eastAsia="en-US"/>
              </w:rPr>
            </w:pPr>
          </w:p>
        </w:tc>
      </w:tr>
    </w:tbl>
    <w:p w14:paraId="24CCC3AE" w14:textId="77777777" w:rsidR="00DB0F0A" w:rsidRPr="00CE01F9" w:rsidRDefault="00DB0F0A" w:rsidP="00CE01F9">
      <w:pPr>
        <w:widowControl/>
        <w:autoSpaceDE/>
        <w:autoSpaceDN/>
        <w:adjustRightInd/>
        <w:spacing w:after="160"/>
        <w:jc w:val="both"/>
        <w:rPr>
          <w:rFonts w:eastAsiaTheme="minorHAnsi"/>
          <w:lang w:val="es-EC" w:eastAsia="en-US"/>
        </w:rPr>
      </w:pPr>
    </w:p>
    <w:p w14:paraId="5E7BAD45" w14:textId="77777777" w:rsidR="00FF288C" w:rsidRPr="00CE01F9" w:rsidRDefault="00FF288C" w:rsidP="00CE01F9">
      <w:pPr>
        <w:widowControl/>
        <w:autoSpaceDE/>
        <w:autoSpaceDN/>
        <w:adjustRightInd/>
        <w:spacing w:after="160"/>
        <w:jc w:val="both"/>
        <w:rPr>
          <w:rFonts w:eastAsiaTheme="minorHAnsi"/>
          <w:lang w:val="es-EC" w:eastAsia="en-US"/>
        </w:rPr>
      </w:pPr>
      <w:r w:rsidRPr="00CE01F9">
        <w:rPr>
          <w:rFonts w:eastAsiaTheme="minorHAnsi"/>
          <w:noProof/>
          <w:lang w:val="es-EC" w:eastAsia="es-EC"/>
        </w:rPr>
        <mc:AlternateContent>
          <mc:Choice Requires="wps">
            <w:drawing>
              <wp:anchor distT="0" distB="0" distL="114300" distR="114300" simplePos="0" relativeHeight="251675648" behindDoc="0" locked="0" layoutInCell="1" allowOverlap="1" wp14:anchorId="579FB8E8" wp14:editId="25857E11">
                <wp:simplePos x="0" y="0"/>
                <wp:positionH relativeFrom="margin">
                  <wp:posOffset>-1883</wp:posOffset>
                </wp:positionH>
                <wp:positionV relativeFrom="paragraph">
                  <wp:posOffset>19670</wp:posOffset>
                </wp:positionV>
                <wp:extent cx="1828800" cy="228600"/>
                <wp:effectExtent l="0" t="0" r="1905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000080"/>
                        </a:solidFill>
                        <a:ln w="9525">
                          <a:solidFill>
                            <a:srgbClr val="000080"/>
                          </a:solidFill>
                          <a:miter lim="800000"/>
                          <a:headEnd/>
                          <a:tailEnd/>
                        </a:ln>
                      </wps:spPr>
                      <wps:txbx>
                        <w:txbxContent>
                          <w:p w14:paraId="0C3D7EE7" w14:textId="7FEC1E4E" w:rsidR="002966FE" w:rsidRPr="00567E83" w:rsidRDefault="00970FF7" w:rsidP="00FF288C">
                            <w:pPr>
                              <w:jc w:val="both"/>
                              <w:rPr>
                                <w:b/>
                                <w:color w:val="FFFFFF"/>
                              </w:rPr>
                            </w:pPr>
                            <w:r>
                              <w:rPr>
                                <w:b/>
                                <w:color w:val="FFFFFF"/>
                              </w:rPr>
                              <w:t xml:space="preserve">Lunes 20 de  </w:t>
                            </w:r>
                            <w:r w:rsidR="00DA0E78">
                              <w:rPr>
                                <w:b/>
                                <w:color w:val="FFFFFF"/>
                              </w:rPr>
                              <w:t xml:space="preserve"> Febrero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9FB8E8" id="Cuadro de texto 11" o:spid="_x0000_s1038" type="#_x0000_t202" style="position:absolute;left:0;text-align:left;margin-left:-.15pt;margin-top:1.55pt;width:2in;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" fillcolor="navy" strokecolor="navy">
                <v:textbox>
                  <w:txbxContent>
                    <w:p w14:paraId="0C3D7EE7" w14:textId="7FEC1E4E" w:rsidR="002966FE" w:rsidRPr="00567E83" w:rsidRDefault="00970FF7" w:rsidP="00FF288C">
                      <w:pPr>
                        <w:jc w:val="both"/>
                        <w:rPr>
                          <w:b/>
                          <w:color w:val="FFFFFF"/>
                        </w:rPr>
                      </w:pPr>
                      <w:r>
                        <w:rPr>
                          <w:b/>
                          <w:color w:val="FFFFFF"/>
                        </w:rPr>
                        <w:t xml:space="preserve">Lunes 20 de  </w:t>
                      </w:r>
                      <w:r w:rsidR="00DA0E78">
                        <w:rPr>
                          <w:b/>
                          <w:color w:val="FFFFFF"/>
                        </w:rPr>
                        <w:t xml:space="preserve"> Febrero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CE01F9" w14:paraId="21D821E6" w14:textId="77777777" w:rsidTr="009C55BE">
        <w:trPr>
          <w:trHeight w:val="1380"/>
        </w:trPr>
        <w:tc>
          <w:tcPr>
            <w:tcW w:w="9257" w:type="dxa"/>
            <w:shd w:val="clear" w:color="auto" w:fill="E6F1DF"/>
          </w:tcPr>
          <w:p w14:paraId="584C97FD"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PROCURADURÍA GENERAL DEL ESTADO</w:t>
            </w:r>
          </w:p>
          <w:p w14:paraId="0D6FB95A" w14:textId="77777777" w:rsidR="00DA0E78" w:rsidRPr="00CE01F9" w:rsidRDefault="00DA0E78" w:rsidP="00CE01F9">
            <w:pPr>
              <w:widowControl/>
              <w:autoSpaceDE/>
              <w:autoSpaceDN/>
              <w:adjustRightInd/>
              <w:jc w:val="both"/>
              <w:rPr>
                <w:b/>
                <w:bCs/>
                <w:color w:val="000080"/>
                <w:lang w:val="es-ES_tradnl" w:eastAsia="es-ES"/>
              </w:rPr>
            </w:pPr>
          </w:p>
          <w:p w14:paraId="12266F84" w14:textId="7A2D4293"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EXTRACTOS DE CONSULTAS DICIEMBRE 2017</w:t>
            </w:r>
          </w:p>
          <w:p w14:paraId="6790C8CF" w14:textId="77777777" w:rsidR="00DA0E78" w:rsidRPr="00CE01F9" w:rsidRDefault="00DA0E78" w:rsidP="00CE01F9">
            <w:pPr>
              <w:widowControl/>
              <w:autoSpaceDE/>
              <w:autoSpaceDN/>
              <w:adjustRightInd/>
              <w:jc w:val="both"/>
              <w:rPr>
                <w:b/>
                <w:bCs/>
                <w:color w:val="000080"/>
                <w:lang w:val="es-ES_tradnl" w:eastAsia="es-ES"/>
              </w:rPr>
            </w:pPr>
          </w:p>
          <w:p w14:paraId="38748D55" w14:textId="6E57AEC2" w:rsidR="00DA0E78" w:rsidRPr="00CE01F9" w:rsidRDefault="00DA0E78" w:rsidP="00CE01F9">
            <w:pPr>
              <w:widowControl/>
              <w:autoSpaceDE/>
              <w:autoSpaceDN/>
              <w:adjustRightInd/>
              <w:jc w:val="both"/>
              <w:rPr>
                <w:b/>
                <w:bCs/>
                <w:color w:val="000080"/>
                <w:lang w:eastAsia="es-ES"/>
              </w:rPr>
            </w:pPr>
            <w:r w:rsidRPr="00CE01F9">
              <w:rPr>
                <w:b/>
                <w:bCs/>
                <w:color w:val="000080"/>
                <w:lang w:eastAsia="es-ES"/>
              </w:rPr>
              <w:t>Registro Oficial 9</w:t>
            </w:r>
            <w:r w:rsidR="003E1AA5" w:rsidRPr="00CE01F9">
              <w:rPr>
                <w:b/>
                <w:bCs/>
                <w:color w:val="000080"/>
                <w:lang w:eastAsia="es-ES"/>
              </w:rPr>
              <w:t>48 de 20 de febrero de 2017</w:t>
            </w:r>
          </w:p>
          <w:p w14:paraId="1F32EC0D" w14:textId="7F966DCF" w:rsidR="00DA0E78" w:rsidRPr="00CE01F9" w:rsidRDefault="00DA0E78" w:rsidP="00CE01F9">
            <w:pPr>
              <w:widowControl/>
              <w:autoSpaceDE/>
              <w:autoSpaceDN/>
              <w:adjustRightInd/>
              <w:jc w:val="both"/>
              <w:rPr>
                <w:b/>
                <w:bCs/>
                <w:color w:val="000080"/>
                <w:lang w:eastAsia="es-ES"/>
              </w:rPr>
            </w:pPr>
          </w:p>
          <w:p w14:paraId="7AFF4E2F"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SISTEMA DE EDUCACIÓN SUPERIOR: RÉGIMEN JURÍDICO</w:t>
            </w:r>
          </w:p>
          <w:p w14:paraId="2F67501F"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 08992 de 30-12-2016</w:t>
            </w:r>
          </w:p>
          <w:p w14:paraId="2979703B"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CONSULTANTE: UNIVERSIDAD POLITÉCNICA ESTATAL DEL CARCHI</w:t>
            </w:r>
          </w:p>
          <w:p w14:paraId="32D35F67" w14:textId="1EEE8948"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CONSULTAS:</w:t>
            </w:r>
          </w:p>
          <w:p w14:paraId="401541A9" w14:textId="77777777" w:rsidR="00DA0E78" w:rsidRPr="00CE01F9" w:rsidRDefault="00DA0E78" w:rsidP="00CE01F9">
            <w:pPr>
              <w:widowControl/>
              <w:autoSpaceDE/>
              <w:autoSpaceDN/>
              <w:adjustRightInd/>
              <w:jc w:val="both"/>
              <w:rPr>
                <w:b/>
                <w:bCs/>
                <w:color w:val="000080"/>
                <w:lang w:eastAsia="es-ES"/>
              </w:rPr>
            </w:pPr>
          </w:p>
          <w:p w14:paraId="71FFAF55" w14:textId="7349D88D"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“1.- ¿Es aplicable lo dispuesto en el inciso final del Art. 2 del Estatuto del Régimen Jurídico de la Función Ejecutiva, para las Universidades y Escuelas Politécnicas, que son parte del Sistema de Educación Superior; esto es el ERJAFE es norma supletoria para las Universidades?”.</w:t>
            </w:r>
            <w:r w:rsidR="007A11AD" w:rsidRPr="00CE01F9">
              <w:rPr>
                <w:bCs/>
                <w:color w:val="000080"/>
                <w:lang w:val="es-ES_tradnl" w:eastAsia="es-ES"/>
              </w:rPr>
              <w:t xml:space="preserve"> </w:t>
            </w:r>
          </w:p>
          <w:p w14:paraId="73057EE6" w14:textId="77777777" w:rsidR="007A11AD" w:rsidRPr="00CE01F9" w:rsidRDefault="007A11AD" w:rsidP="00CE01F9">
            <w:pPr>
              <w:widowControl/>
              <w:autoSpaceDE/>
              <w:autoSpaceDN/>
              <w:adjustRightInd/>
              <w:jc w:val="both"/>
              <w:rPr>
                <w:bCs/>
                <w:color w:val="000080"/>
                <w:lang w:eastAsia="es-ES"/>
              </w:rPr>
            </w:pPr>
          </w:p>
          <w:p w14:paraId="338BE69B" w14:textId="34E22A20"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“2.- Se puede interponer Recurso Extraordinario de Revisión (establecido en la ERJAFE (sic) ante las resoluciones adoptadas por las Instituciones de Educación Superior –Universidades o Escuelas Politécnicas-, toda vez que la ERJAFE (sic) no es norma supletoria para la IES?”.</w:t>
            </w:r>
          </w:p>
          <w:p w14:paraId="6376EF1B" w14:textId="77777777" w:rsidR="007A11AD" w:rsidRPr="00CE01F9" w:rsidRDefault="007A11AD" w:rsidP="00CE01F9">
            <w:pPr>
              <w:widowControl/>
              <w:autoSpaceDE/>
              <w:autoSpaceDN/>
              <w:adjustRightInd/>
              <w:jc w:val="both"/>
              <w:rPr>
                <w:bCs/>
                <w:color w:val="000080"/>
                <w:lang w:eastAsia="es-ES"/>
              </w:rPr>
            </w:pPr>
          </w:p>
          <w:p w14:paraId="191A9377" w14:textId="64BFC4B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“3.-¿Las IES pueden declarar el Recurso Extraordinario de Revisión previsto en la ERJAFE (sic), como improcedente o inadmisible; por cuanto las Universidades y Escuelas Politécnicas poseen normativa propia (específica, especial y general), para su organización y funcionamiento?</w:t>
            </w:r>
          </w:p>
          <w:p w14:paraId="2BEA5528" w14:textId="77777777" w:rsidR="007A11AD" w:rsidRPr="00CE01F9" w:rsidRDefault="007A11AD" w:rsidP="00CE01F9">
            <w:pPr>
              <w:widowControl/>
              <w:autoSpaceDE/>
              <w:autoSpaceDN/>
              <w:adjustRightInd/>
              <w:jc w:val="both"/>
              <w:rPr>
                <w:bCs/>
                <w:color w:val="000080"/>
                <w:lang w:eastAsia="es-ES"/>
              </w:rPr>
            </w:pPr>
          </w:p>
          <w:p w14:paraId="2B97F6D3" w14:textId="57D1AD9B"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4.- ¿El órgano Colegiado Académico Superior en las Instituciones de Educación Superior ecuatorianas, está obligado a la aplicación del Estatuto del Régimen Jurídico de la Función Ejecutiva; en virtud de que las IES son personas jurídicas del sector público autónomas cuyo órgano de cogobierno es el Consejo Superior; y, además, porque en su integración no cuenta con la participación por delegados o representantes de la Función Ejecutiva como lo establece la ERJAFE (sic)?”.</w:t>
            </w:r>
          </w:p>
          <w:p w14:paraId="21FDF77D" w14:textId="77777777" w:rsidR="007A11AD" w:rsidRPr="00CE01F9" w:rsidRDefault="007A11AD" w:rsidP="00CE01F9">
            <w:pPr>
              <w:widowControl/>
              <w:autoSpaceDE/>
              <w:autoSpaceDN/>
              <w:adjustRightInd/>
              <w:jc w:val="both"/>
              <w:rPr>
                <w:bCs/>
                <w:color w:val="000080"/>
                <w:lang w:eastAsia="es-ES"/>
              </w:rPr>
            </w:pPr>
          </w:p>
          <w:p w14:paraId="7FE4D823" w14:textId="16752861"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PRONUNCIAMIENTOS:</w:t>
            </w:r>
          </w:p>
          <w:p w14:paraId="279AD700" w14:textId="77777777" w:rsidR="007A11AD" w:rsidRPr="00CE01F9" w:rsidRDefault="007A11AD" w:rsidP="00CE01F9">
            <w:pPr>
              <w:widowControl/>
              <w:autoSpaceDE/>
              <w:autoSpaceDN/>
              <w:adjustRightInd/>
              <w:jc w:val="both"/>
              <w:rPr>
                <w:bCs/>
                <w:color w:val="000080"/>
                <w:lang w:eastAsia="es-ES"/>
              </w:rPr>
            </w:pPr>
          </w:p>
          <w:p w14:paraId="0944AE9B" w14:textId="270C4AA2"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1. En este sentido, la Ley Orgánica de Educación Superior (en adelante LOES) establece en su artículo 47, lo siguiente:</w:t>
            </w:r>
          </w:p>
          <w:p w14:paraId="1D97E2A0" w14:textId="77777777" w:rsidR="007A11AD" w:rsidRPr="00CE01F9" w:rsidRDefault="007A11AD" w:rsidP="00CE01F9">
            <w:pPr>
              <w:widowControl/>
              <w:autoSpaceDE/>
              <w:autoSpaceDN/>
              <w:adjustRightInd/>
              <w:jc w:val="both"/>
              <w:rPr>
                <w:bCs/>
                <w:color w:val="000080"/>
                <w:lang w:val="es-ES_tradnl" w:eastAsia="es-ES"/>
              </w:rPr>
            </w:pPr>
          </w:p>
          <w:p w14:paraId="2AEB1566" w14:textId="7A36D298"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“Art. 47.- Órgano colegiado académico superior.-Las universidades y escuelas politécnicas públicas y particulares obligatoriamente tendrán como autoridad máxima a un órgano colegiado académico superior que estará integrado por autoridades, representantes de los profesores, estudiantes y graduados.</w:t>
            </w:r>
          </w:p>
          <w:p w14:paraId="243A08E2" w14:textId="77777777" w:rsidR="007A11AD" w:rsidRPr="00CE01F9" w:rsidRDefault="007A11AD" w:rsidP="00CE01F9">
            <w:pPr>
              <w:widowControl/>
              <w:autoSpaceDE/>
              <w:autoSpaceDN/>
              <w:adjustRightInd/>
              <w:jc w:val="both"/>
              <w:rPr>
                <w:bCs/>
                <w:color w:val="000080"/>
                <w:lang w:eastAsia="es-ES"/>
              </w:rPr>
            </w:pPr>
          </w:p>
          <w:p w14:paraId="17A0C086" w14:textId="61737CB9"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Para el tratamiento de asuntos administrativos se integrarán a este órgano los representantes de los servidores y trabajadores.</w:t>
            </w:r>
          </w:p>
          <w:p w14:paraId="2684AF02" w14:textId="77777777" w:rsidR="007A11AD" w:rsidRPr="00CE01F9" w:rsidRDefault="007A11AD" w:rsidP="00CE01F9">
            <w:pPr>
              <w:widowControl/>
              <w:autoSpaceDE/>
              <w:autoSpaceDN/>
              <w:adjustRightInd/>
              <w:jc w:val="both"/>
              <w:rPr>
                <w:bCs/>
                <w:color w:val="000080"/>
                <w:lang w:eastAsia="es-ES"/>
              </w:rPr>
            </w:pPr>
          </w:p>
          <w:p w14:paraId="0D069FB0" w14:textId="4B3AA57C"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Las universidades y escuelas politécnicas conformarán Comités Consultivos de graduados que servirán de apoyo para el tratamiento de los temas académicos. La conformación de estos comités se hará de acuerdo a lo que dispongan sus respectivos estatutos”.</w:t>
            </w:r>
          </w:p>
          <w:p w14:paraId="23EB6402" w14:textId="77777777" w:rsidR="007A11AD" w:rsidRPr="00CE01F9" w:rsidRDefault="007A11AD" w:rsidP="00CE01F9">
            <w:pPr>
              <w:widowControl/>
              <w:autoSpaceDE/>
              <w:autoSpaceDN/>
              <w:adjustRightInd/>
              <w:jc w:val="both"/>
              <w:rPr>
                <w:bCs/>
                <w:color w:val="000080"/>
                <w:lang w:eastAsia="es-ES"/>
              </w:rPr>
            </w:pPr>
          </w:p>
          <w:p w14:paraId="5228CF98" w14:textId="18687207"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Como se puede apreciar de la disposición legal antes citada, en las universidades y escuelas politécnicas, el Órgano Colegiado Académico Superior es su autoridad máxima, cuya integración estará regulada por los respectivos estatutos de cada casa de estudio, debiendo contar entre ellos con las autoridades y los representantes de los profesores, estudiantes y graduados.</w:t>
            </w:r>
          </w:p>
          <w:p w14:paraId="79EB2D16" w14:textId="77777777" w:rsidR="007A11AD" w:rsidRPr="00CE01F9" w:rsidRDefault="007A11AD" w:rsidP="00CE01F9">
            <w:pPr>
              <w:widowControl/>
              <w:autoSpaceDE/>
              <w:autoSpaceDN/>
              <w:adjustRightInd/>
              <w:jc w:val="both"/>
              <w:rPr>
                <w:bCs/>
                <w:color w:val="000080"/>
                <w:lang w:eastAsia="es-ES"/>
              </w:rPr>
            </w:pPr>
          </w:p>
          <w:p w14:paraId="02B0DDF4"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Es preciso anotar que este Órgano Colegiado no está integrado por delegados o representantes de la Función Ejecutiva, condición establecida en el inciso final del artículo 2 del ERJAFE, para que</w:t>
            </w:r>
          </w:p>
          <w:p w14:paraId="563F840D" w14:textId="4E2DAE2F" w:rsidR="00DA0E78" w:rsidRPr="00CE01F9" w:rsidRDefault="00DA0E78" w:rsidP="00CE01F9">
            <w:pPr>
              <w:widowControl/>
              <w:autoSpaceDE/>
              <w:autoSpaceDN/>
              <w:adjustRightInd/>
              <w:jc w:val="both"/>
              <w:rPr>
                <w:bCs/>
                <w:color w:val="000080"/>
                <w:lang w:val="es-ES_tradnl" w:eastAsia="es-ES"/>
              </w:rPr>
            </w:pPr>
            <w:r w:rsidRPr="00CE01F9">
              <w:rPr>
                <w:bCs/>
                <w:color w:val="000080"/>
                <w:lang w:eastAsia="es-ES"/>
              </w:rPr>
              <w:br w:type="column"/>
            </w:r>
            <w:r w:rsidRPr="00CE01F9">
              <w:rPr>
                <w:bCs/>
                <w:color w:val="000080"/>
                <w:lang w:val="es-ES_tradnl" w:eastAsia="es-ES"/>
              </w:rPr>
              <w:t>las personas jurídicas del sector público autónomas se encuentren comprendidas dentro del ámbito de aplicación de dicho instrumento legal.</w:t>
            </w:r>
          </w:p>
          <w:p w14:paraId="49803164" w14:textId="77777777" w:rsidR="007A11AD" w:rsidRPr="00CE01F9" w:rsidRDefault="007A11AD" w:rsidP="00CE01F9">
            <w:pPr>
              <w:widowControl/>
              <w:autoSpaceDE/>
              <w:autoSpaceDN/>
              <w:adjustRightInd/>
              <w:jc w:val="both"/>
              <w:rPr>
                <w:bCs/>
                <w:color w:val="000080"/>
                <w:lang w:eastAsia="es-ES"/>
              </w:rPr>
            </w:pPr>
          </w:p>
          <w:p w14:paraId="5DB9B938" w14:textId="55F3ADE2"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en atención a los términos de su primera consulta, se concluye que las universidades y escuelas politécnicas que integran el Sistema de Educación Superior, no se encuentran dentro del ámbito de aplicación regulado en el inciso final del artículo 2 del Estatuto del Régimen Jurídico Administrativo de la Función Ejecutiva.</w:t>
            </w:r>
          </w:p>
          <w:p w14:paraId="006287CE" w14:textId="77777777" w:rsidR="007A11AD" w:rsidRPr="00CE01F9" w:rsidRDefault="007A11AD" w:rsidP="00CE01F9">
            <w:pPr>
              <w:widowControl/>
              <w:autoSpaceDE/>
              <w:autoSpaceDN/>
              <w:adjustRightInd/>
              <w:jc w:val="both"/>
              <w:rPr>
                <w:bCs/>
                <w:color w:val="000080"/>
                <w:lang w:eastAsia="es-ES"/>
              </w:rPr>
            </w:pPr>
          </w:p>
          <w:p w14:paraId="390389A9" w14:textId="5F008F00"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2. El artículo 10 Ibídem establece que: “La resolución que expida el Pleno del CES, en relación al recurso de apelación, pondrá fin a la vía administrativa del proceso disciplinario”.</w:t>
            </w:r>
          </w:p>
          <w:p w14:paraId="337AD070" w14:textId="77777777" w:rsidR="007A11AD" w:rsidRPr="00CE01F9" w:rsidRDefault="007A11AD" w:rsidP="00CE01F9">
            <w:pPr>
              <w:widowControl/>
              <w:autoSpaceDE/>
              <w:autoSpaceDN/>
              <w:adjustRightInd/>
              <w:jc w:val="both"/>
              <w:rPr>
                <w:bCs/>
                <w:color w:val="000080"/>
                <w:lang w:val="es-ES_tradnl" w:eastAsia="es-ES"/>
              </w:rPr>
            </w:pPr>
          </w:p>
          <w:p w14:paraId="57C4FCF2" w14:textId="60EB92E1"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Es decir que, en materia de educación superior sí existen normas que regulen los recursos administrativos que permiten la impugnación de las decisiones que adopten las universidades y escuelas politécnicas respecto de su personal docente; y sobre las sanciones disciplinarias impuestas a los estudiantes, profesores e investigadores de las referidas casas de estudio; en consecuencia, en estos casos no se configura el presupuesto que establece la Disposición General Tercera del Estatuto del Régimen Jurídico Administrativo de la Función Ejecutiva, para su aplicación supletoria.</w:t>
            </w:r>
          </w:p>
          <w:p w14:paraId="486EAACA" w14:textId="77777777" w:rsidR="007A11AD" w:rsidRPr="00CE01F9" w:rsidRDefault="007A11AD" w:rsidP="00CE01F9">
            <w:pPr>
              <w:widowControl/>
              <w:autoSpaceDE/>
              <w:autoSpaceDN/>
              <w:adjustRightInd/>
              <w:jc w:val="both"/>
              <w:rPr>
                <w:bCs/>
                <w:color w:val="000080"/>
                <w:lang w:eastAsia="es-ES"/>
              </w:rPr>
            </w:pPr>
          </w:p>
          <w:p w14:paraId="3B28C6FA" w14:textId="589AD42F"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en armonía con lo analizado al atender su primera consulta, y en aplicación del principio de legalidad establecido por el artículo 226 de la Constitución de la República, con relación a su segunda pregunta se concluye que, en los casos en los cuales se encuentran regulados expresamente los recursos administrativos de impugnación de las resoluciones adoptadas por las Instituciones de Educación Superior, no es jurídicamente procedente aplicar el ERJAFE; mientras que, según la Disposición General Tercera del citado Estatuto, las normas sobre procedimiento administrativo contenidas en su Libro II se podrán aplicar de manera supletoria en lo no previsto por la LOES y los reglamentos específicos que rijan a los establecimientos de educación superior. Lo dicho sin perjuicio de las acciones judiciales que se puedan intentar para impugnar dichos actos administrativos.</w:t>
            </w:r>
          </w:p>
          <w:p w14:paraId="46CAEFE2" w14:textId="77777777" w:rsidR="007A11AD" w:rsidRPr="00CE01F9" w:rsidRDefault="007A11AD" w:rsidP="00CE01F9">
            <w:pPr>
              <w:widowControl/>
              <w:autoSpaceDE/>
              <w:autoSpaceDN/>
              <w:adjustRightInd/>
              <w:jc w:val="both"/>
              <w:rPr>
                <w:bCs/>
                <w:color w:val="000080"/>
                <w:lang w:eastAsia="es-ES"/>
              </w:rPr>
            </w:pPr>
          </w:p>
          <w:p w14:paraId="2666305A" w14:textId="72617EA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El presente pronunciamiento se limita a la inteligencia y aplicación de normas jurídicas, es de responsabilidad exclusiva de la entidad consultante su aplicación a casos particulares.</w:t>
            </w:r>
          </w:p>
          <w:p w14:paraId="2144A66F" w14:textId="77777777" w:rsidR="007A11AD" w:rsidRPr="00CE01F9" w:rsidRDefault="007A11AD" w:rsidP="00CE01F9">
            <w:pPr>
              <w:widowControl/>
              <w:autoSpaceDE/>
              <w:autoSpaceDN/>
              <w:adjustRightInd/>
              <w:jc w:val="both"/>
              <w:rPr>
                <w:bCs/>
                <w:color w:val="000080"/>
                <w:lang w:eastAsia="es-ES"/>
              </w:rPr>
            </w:pPr>
          </w:p>
          <w:p w14:paraId="3959A3C5" w14:textId="61B1BB2D"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3 y 4. La Constitución de la República del Ecuador en el artículo 237 numeral 3, dispone que corresponde al Procurador General del Estado el asesoramiento legal y la absolución de las consultas jurídicas a los organismos y entidades del sector público con carácter vinculante, sobre la inteligencia o aplicación de la ley en aquellos temas en que la Constitución o la ley no otorgue competencias a otras autoridades u organismos.</w:t>
            </w:r>
          </w:p>
          <w:p w14:paraId="7A6698CB" w14:textId="77777777" w:rsidR="007A11AD" w:rsidRPr="00CE01F9" w:rsidRDefault="007A11AD" w:rsidP="00CE01F9">
            <w:pPr>
              <w:widowControl/>
              <w:autoSpaceDE/>
              <w:autoSpaceDN/>
              <w:adjustRightInd/>
              <w:jc w:val="both"/>
              <w:rPr>
                <w:bCs/>
                <w:color w:val="000080"/>
                <w:lang w:eastAsia="es-ES"/>
              </w:rPr>
            </w:pPr>
          </w:p>
          <w:p w14:paraId="756F72D2" w14:textId="4D008FB8"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De conformidad con los artículos 3 letra e) y 13 de la Ley Orgánica de la Procuraduría General del Estado, corresponde al Procurador absolver consultas jurídicas con carácter de vinculantes, sobre la inteligencia o aplicación de las normas legales o de otro orden jurídico a pedido de las máximas autoridades de los organismos y entidades del sector público.</w:t>
            </w:r>
          </w:p>
          <w:p w14:paraId="299655F2" w14:textId="77777777" w:rsidR="007A11AD" w:rsidRPr="00CE01F9" w:rsidRDefault="007A11AD" w:rsidP="00CE01F9">
            <w:pPr>
              <w:widowControl/>
              <w:autoSpaceDE/>
              <w:autoSpaceDN/>
              <w:adjustRightInd/>
              <w:jc w:val="both"/>
              <w:rPr>
                <w:bCs/>
                <w:color w:val="000080"/>
                <w:lang w:eastAsia="es-ES"/>
              </w:rPr>
            </w:pPr>
          </w:p>
          <w:p w14:paraId="4F94CA24" w14:textId="076BDF10"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En aplicación de las normas legales precedentes, esta Procuraduría emitió la Resolución No. 017 de 29 de mayo de 2007, publicada en el Registro Oficial No. 102 de 11 de junio de 2007, que en su artículo 2 reitera los principios legales antes citados, en todo lo que no contravenga a la citada disposición constitucional.</w:t>
            </w:r>
          </w:p>
          <w:p w14:paraId="50591A7D" w14:textId="77777777" w:rsidR="007A11AD" w:rsidRPr="00CE01F9" w:rsidRDefault="007A11AD" w:rsidP="00CE01F9">
            <w:pPr>
              <w:widowControl/>
              <w:autoSpaceDE/>
              <w:autoSpaceDN/>
              <w:adjustRightInd/>
              <w:jc w:val="both"/>
              <w:rPr>
                <w:bCs/>
                <w:color w:val="000080"/>
                <w:lang w:eastAsia="es-ES"/>
              </w:rPr>
            </w:pPr>
          </w:p>
          <w:p w14:paraId="1A1B97A1"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De la lectura de los términos de sus consultas tercera reformulada y cuarta, se evidencia que las mismas no están dirigidas a la inteligencia o aplicación de una norma jurídica, según la esfera de mis competencias previstas en el numeral 3 del artículo 237 de la Constitución de la República y los artículos 3 letra e) y 13 de la Ley Orgánica de la Procuraduría General del Estado, razón por la cual y en cumplimiento de la normativa jurídica citada, me abstengo de atender sus requerimientos.</w:t>
            </w:r>
          </w:p>
          <w:p w14:paraId="2002177E" w14:textId="77777777" w:rsidR="00DA0E78" w:rsidRPr="00CE01F9" w:rsidRDefault="00DA0E78" w:rsidP="00CE01F9">
            <w:pPr>
              <w:widowControl/>
              <w:autoSpaceDE/>
              <w:autoSpaceDN/>
              <w:adjustRightInd/>
              <w:jc w:val="both"/>
              <w:rPr>
                <w:b/>
                <w:bCs/>
                <w:color w:val="000080"/>
                <w:lang w:val="es-ES_tradnl" w:eastAsia="es-ES"/>
              </w:rPr>
            </w:pPr>
          </w:p>
          <w:p w14:paraId="7E93F328" w14:textId="77777777" w:rsidR="00DA0E78" w:rsidRPr="00CE01F9" w:rsidRDefault="00DA0E78" w:rsidP="00CE01F9">
            <w:pPr>
              <w:widowControl/>
              <w:autoSpaceDE/>
              <w:autoSpaceDN/>
              <w:adjustRightInd/>
              <w:jc w:val="both"/>
              <w:rPr>
                <w:b/>
                <w:bCs/>
                <w:color w:val="000080"/>
                <w:lang w:val="es-ES_tradnl" w:eastAsia="es-ES"/>
              </w:rPr>
            </w:pPr>
          </w:p>
          <w:p w14:paraId="2A266822" w14:textId="055A17AA" w:rsidR="00DA0E78" w:rsidRPr="00CE01F9" w:rsidRDefault="00DA0E78" w:rsidP="00CE01F9">
            <w:pPr>
              <w:widowControl/>
              <w:autoSpaceDE/>
              <w:autoSpaceDN/>
              <w:adjustRightInd/>
              <w:jc w:val="both"/>
              <w:rPr>
                <w:b/>
                <w:bCs/>
                <w:color w:val="000080"/>
                <w:lang w:val="es-ES_tradnl" w:eastAsia="es-ES"/>
              </w:rPr>
            </w:pPr>
          </w:p>
          <w:p w14:paraId="6C4A7799" w14:textId="7FDB142D" w:rsidR="007A11AD" w:rsidRPr="00CE01F9" w:rsidRDefault="007A11AD" w:rsidP="00CE01F9">
            <w:pPr>
              <w:widowControl/>
              <w:autoSpaceDE/>
              <w:autoSpaceDN/>
              <w:adjustRightInd/>
              <w:jc w:val="both"/>
              <w:rPr>
                <w:b/>
                <w:bCs/>
                <w:color w:val="000080"/>
                <w:lang w:val="es-ES_tradnl" w:eastAsia="es-ES"/>
              </w:rPr>
            </w:pPr>
          </w:p>
          <w:p w14:paraId="12A1FC42" w14:textId="6B5737D5" w:rsidR="007A11AD" w:rsidRPr="00CE01F9" w:rsidRDefault="007A11AD" w:rsidP="00CE01F9">
            <w:pPr>
              <w:widowControl/>
              <w:autoSpaceDE/>
              <w:autoSpaceDN/>
              <w:adjustRightInd/>
              <w:jc w:val="both"/>
              <w:rPr>
                <w:b/>
                <w:bCs/>
                <w:color w:val="000080"/>
                <w:lang w:val="es-ES_tradnl" w:eastAsia="es-ES"/>
              </w:rPr>
            </w:pPr>
          </w:p>
          <w:p w14:paraId="0C05C7A4" w14:textId="54C8895C" w:rsidR="007A11AD" w:rsidRPr="00CE01F9" w:rsidRDefault="007A11AD" w:rsidP="00CE01F9">
            <w:pPr>
              <w:widowControl/>
              <w:autoSpaceDE/>
              <w:autoSpaceDN/>
              <w:adjustRightInd/>
              <w:jc w:val="both"/>
              <w:rPr>
                <w:b/>
                <w:bCs/>
                <w:color w:val="000080"/>
                <w:lang w:val="es-ES_tradnl" w:eastAsia="es-ES"/>
              </w:rPr>
            </w:pPr>
          </w:p>
          <w:p w14:paraId="2C4A83C3" w14:textId="41AD948D" w:rsidR="007A11AD" w:rsidRPr="00CE01F9" w:rsidRDefault="007A11AD" w:rsidP="00CE01F9">
            <w:pPr>
              <w:widowControl/>
              <w:autoSpaceDE/>
              <w:autoSpaceDN/>
              <w:adjustRightInd/>
              <w:jc w:val="both"/>
              <w:rPr>
                <w:b/>
                <w:bCs/>
                <w:color w:val="000080"/>
                <w:lang w:val="es-ES_tradnl" w:eastAsia="es-ES"/>
              </w:rPr>
            </w:pPr>
          </w:p>
          <w:p w14:paraId="3B28AE5A" w14:textId="22B59753" w:rsidR="007A11AD" w:rsidRPr="00CE01F9" w:rsidRDefault="007A11AD" w:rsidP="00CE01F9">
            <w:pPr>
              <w:widowControl/>
              <w:autoSpaceDE/>
              <w:autoSpaceDN/>
              <w:adjustRightInd/>
              <w:jc w:val="both"/>
              <w:rPr>
                <w:b/>
                <w:bCs/>
                <w:color w:val="000080"/>
                <w:lang w:val="es-ES_tradnl" w:eastAsia="es-ES"/>
              </w:rPr>
            </w:pPr>
          </w:p>
          <w:p w14:paraId="2B7B22D2" w14:textId="77777777" w:rsidR="007A11AD" w:rsidRPr="00CE01F9" w:rsidRDefault="007A11AD" w:rsidP="00CE01F9">
            <w:pPr>
              <w:widowControl/>
              <w:autoSpaceDE/>
              <w:autoSpaceDN/>
              <w:adjustRightInd/>
              <w:jc w:val="both"/>
              <w:rPr>
                <w:b/>
                <w:bCs/>
                <w:color w:val="000080"/>
                <w:lang w:val="es-ES_tradnl" w:eastAsia="es-ES"/>
              </w:rPr>
            </w:pPr>
          </w:p>
          <w:p w14:paraId="25831AD4" w14:textId="77777777" w:rsidR="00DA0E78" w:rsidRPr="00CE01F9" w:rsidRDefault="00DA0E78" w:rsidP="00CE01F9">
            <w:pPr>
              <w:widowControl/>
              <w:autoSpaceDE/>
              <w:autoSpaceDN/>
              <w:adjustRightInd/>
              <w:jc w:val="both"/>
              <w:rPr>
                <w:b/>
                <w:bCs/>
                <w:color w:val="000080"/>
                <w:lang w:val="es-ES_tradnl" w:eastAsia="es-ES"/>
              </w:rPr>
            </w:pPr>
          </w:p>
          <w:p w14:paraId="2F94B915" w14:textId="1E75BA91"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JUNTA DE REGULACIÓN: ATRIBUCIONES</w:t>
            </w:r>
          </w:p>
          <w:p w14:paraId="778D19F1"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 08862 de 16 -12-2016</w:t>
            </w:r>
          </w:p>
          <w:p w14:paraId="7B291F0B"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CONSULTANTE: SUPERINTENDENCIA DE CONTROL DEL PODER DE MERCADO</w:t>
            </w:r>
          </w:p>
          <w:p w14:paraId="7398E9CC" w14:textId="31A8FBCD"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CONSULTAS:</w:t>
            </w:r>
          </w:p>
          <w:p w14:paraId="3AD0B792" w14:textId="77777777" w:rsidR="00DA0E78" w:rsidRPr="00CE01F9" w:rsidRDefault="00DA0E78" w:rsidP="00CE01F9">
            <w:pPr>
              <w:widowControl/>
              <w:autoSpaceDE/>
              <w:autoSpaceDN/>
              <w:adjustRightInd/>
              <w:jc w:val="both"/>
              <w:rPr>
                <w:b/>
                <w:bCs/>
                <w:color w:val="000080"/>
                <w:lang w:eastAsia="es-ES"/>
              </w:rPr>
            </w:pPr>
          </w:p>
          <w:p w14:paraId="4C4E1A3D" w14:textId="2DF399B2" w:rsidR="00DA0E78" w:rsidRPr="00CE01F9" w:rsidRDefault="00DA0E78" w:rsidP="00CE01F9">
            <w:pPr>
              <w:widowControl/>
              <w:numPr>
                <w:ilvl w:val="0"/>
                <w:numId w:val="15"/>
              </w:numPr>
              <w:autoSpaceDE/>
              <w:autoSpaceDN/>
              <w:adjustRightInd/>
              <w:jc w:val="both"/>
              <w:rPr>
                <w:bCs/>
                <w:color w:val="000080"/>
                <w:lang w:val="es-ES_tradnl" w:eastAsia="es-ES"/>
              </w:rPr>
            </w:pPr>
            <w:r w:rsidRPr="00CE01F9">
              <w:rPr>
                <w:bCs/>
                <w:color w:val="000080"/>
                <w:lang w:val="es-ES_tradnl" w:eastAsia="es-ES"/>
              </w:rPr>
              <w:t>¿Puede la Superintendencia de Control del Poder de Mercado en aplicación al artículo 37 de la LORCPM emitir normas con el carácter de generalmente obligatorias; así como el Superintendente con fundamento en el 44 numeral 6, aprobar normativa técnica general, pese a que el Decreto Ejecutivo 1161, en el artículo 6, por el cual se incorpora a continuación del artículo 51 del Reglamento un artículo innumerado limita a la expedición de normativa administrativa y de control interno?”.</w:t>
            </w:r>
          </w:p>
          <w:p w14:paraId="755C1F79" w14:textId="77777777" w:rsidR="007A11AD" w:rsidRPr="00CE01F9" w:rsidRDefault="007A11AD" w:rsidP="00CE01F9">
            <w:pPr>
              <w:widowControl/>
              <w:autoSpaceDE/>
              <w:autoSpaceDN/>
              <w:adjustRightInd/>
              <w:jc w:val="both"/>
              <w:rPr>
                <w:bCs/>
                <w:color w:val="000080"/>
                <w:lang w:val="es-ES_tradnl" w:eastAsia="es-ES"/>
              </w:rPr>
            </w:pPr>
          </w:p>
          <w:p w14:paraId="6B517BFC" w14:textId="6A304EAE" w:rsidR="00DA0E78" w:rsidRPr="00CE01F9" w:rsidRDefault="00DA0E78" w:rsidP="00CE01F9">
            <w:pPr>
              <w:widowControl/>
              <w:numPr>
                <w:ilvl w:val="0"/>
                <w:numId w:val="15"/>
              </w:numPr>
              <w:autoSpaceDE/>
              <w:autoSpaceDN/>
              <w:adjustRightInd/>
              <w:jc w:val="both"/>
              <w:rPr>
                <w:bCs/>
                <w:color w:val="000080"/>
                <w:lang w:val="es-ES_tradnl" w:eastAsia="es-ES"/>
              </w:rPr>
            </w:pPr>
            <w:r w:rsidRPr="00CE01F9">
              <w:rPr>
                <w:bCs/>
                <w:color w:val="000080"/>
                <w:lang w:val="es-ES_tradnl" w:eastAsia="es-ES"/>
              </w:rPr>
              <w:t>“¿A través de la reforma al artículo 42 literal b) del Reglamento a la Ley Orgánica de Regulación y Control del Poder de Mercado, se puede atribuir a la Junta de Regulación la facultad de expedir los métodos para la determinación de mercados y mercados relevantes y otros criterios de evaluación de las prácticas tipificadas en la ley, cuando ésta atribución está asignada a la Superintendencia de Control del Poder de Mercado en el artículo 5 de la LORCPM?”.</w:t>
            </w:r>
          </w:p>
          <w:p w14:paraId="7C9907BC" w14:textId="77777777" w:rsidR="007A11AD" w:rsidRPr="00CE01F9" w:rsidRDefault="007A11AD" w:rsidP="00CE01F9">
            <w:pPr>
              <w:pStyle w:val="Prrafodelista"/>
              <w:jc w:val="both"/>
              <w:rPr>
                <w:bCs/>
                <w:color w:val="000080"/>
                <w:lang w:val="es-ES_tradnl" w:eastAsia="es-ES"/>
              </w:rPr>
            </w:pPr>
          </w:p>
          <w:p w14:paraId="5A474E70" w14:textId="77777777" w:rsidR="007A11AD" w:rsidRPr="00CE01F9" w:rsidRDefault="007A11AD" w:rsidP="00CE01F9">
            <w:pPr>
              <w:widowControl/>
              <w:autoSpaceDE/>
              <w:autoSpaceDN/>
              <w:adjustRightInd/>
              <w:jc w:val="both"/>
              <w:rPr>
                <w:bCs/>
                <w:color w:val="000080"/>
                <w:lang w:val="es-ES_tradnl" w:eastAsia="es-ES"/>
              </w:rPr>
            </w:pPr>
          </w:p>
          <w:p w14:paraId="300E6CFB" w14:textId="15CAAA77"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PRONUNCIAMIENTOS:</w:t>
            </w:r>
          </w:p>
          <w:p w14:paraId="1AFA51C1" w14:textId="77777777" w:rsidR="007A11AD" w:rsidRPr="00CE01F9" w:rsidRDefault="007A11AD" w:rsidP="00CE01F9">
            <w:pPr>
              <w:widowControl/>
              <w:autoSpaceDE/>
              <w:autoSpaceDN/>
              <w:adjustRightInd/>
              <w:jc w:val="both"/>
              <w:rPr>
                <w:bCs/>
                <w:color w:val="000080"/>
                <w:lang w:eastAsia="es-ES"/>
              </w:rPr>
            </w:pPr>
          </w:p>
          <w:p w14:paraId="6DFC4BC8" w14:textId="689EF270"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1. El Decreto Ejecutivo 1161 al reformar el Reglamento para la aplicación de la Ley Orgánica de Regulación y Control del Poder de Mercado, incorpora un artículo innumerado a continuación de su artículo 51 que dispone que, la Superintendencia deberá ejercer su</w:t>
            </w:r>
            <w:r w:rsidR="007A11AD" w:rsidRPr="00CE01F9">
              <w:rPr>
                <w:bCs/>
                <w:color w:val="000080"/>
                <w:lang w:eastAsia="es-ES"/>
              </w:rPr>
              <w:t xml:space="preserve"> </w:t>
            </w:r>
            <w:r w:rsidRPr="00CE01F9">
              <w:rPr>
                <w:bCs/>
                <w:color w:val="000080"/>
                <w:lang w:val="es-ES_tradnl" w:eastAsia="es-ES"/>
              </w:rPr>
              <w:t>capacidad normativa establecida en el artículo 44 de la Ley Orgánica de Regulación y Control del Poder de Mercado, esto es la relacionada con la aprobación de normativa técnica general e instrucciones particulares en el ámbito de esa Ley, dentro del ámbito administrativo y de control interno sin contravenir las normas de carácter general dictadas por la Junta de Regulación, sin que esto signifique que se haya limitado la facultad de la Superintendencia para expedir normas con el carácter generalmente obligatorias en las materias propias de su competencia, contenida en el segundo inciso del artículo 37 de la Ley Ibídem, siempre que no alteren las disposiciones expedidas por la Junta de Regulación.</w:t>
            </w:r>
          </w:p>
          <w:p w14:paraId="34C7A81A" w14:textId="77777777" w:rsidR="007A11AD" w:rsidRPr="00CE01F9" w:rsidRDefault="007A11AD" w:rsidP="00CE01F9">
            <w:pPr>
              <w:widowControl/>
              <w:autoSpaceDE/>
              <w:autoSpaceDN/>
              <w:adjustRightInd/>
              <w:jc w:val="both"/>
              <w:rPr>
                <w:bCs/>
                <w:color w:val="000080"/>
                <w:lang w:val="es-ES_tradnl" w:eastAsia="es-ES"/>
              </w:rPr>
            </w:pPr>
          </w:p>
          <w:p w14:paraId="02F42D86" w14:textId="1E6A3330"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En atención a los términos de su consulta se concluye que, de conformidad con los artículos 37 inciso segundo, 42 y 44 numeral 6 de la Ley Orgánica de Regulación y Control del Poder de Mercado, la Superintendencia de Control del Poder de Mercado y el Superintendente como máxima autoridad de ese Organismo, tiene atribución para expedir normas con el carácter de generalmente obligatorias en las materias propias de su competencia, así como para elaborar y aprobar la normativa técnica general e instrucciones particulares en el ámbito de la referida Ley Orgánica, mismas que deberán guardar armonía y observar los lineamientos que establezcan las normas que expida la Junta de Regulación.</w:t>
            </w:r>
          </w:p>
          <w:p w14:paraId="6B3A7B7F" w14:textId="77777777" w:rsidR="007A11AD" w:rsidRPr="00CE01F9" w:rsidRDefault="007A11AD" w:rsidP="00CE01F9">
            <w:pPr>
              <w:widowControl/>
              <w:autoSpaceDE/>
              <w:autoSpaceDN/>
              <w:adjustRightInd/>
              <w:jc w:val="both"/>
              <w:rPr>
                <w:bCs/>
                <w:color w:val="000080"/>
                <w:lang w:eastAsia="es-ES"/>
              </w:rPr>
            </w:pPr>
          </w:p>
          <w:p w14:paraId="6C831683" w14:textId="2A851117" w:rsidR="00DA0E78" w:rsidRPr="00CE01F9" w:rsidRDefault="00DA0E78" w:rsidP="00CE01F9">
            <w:pPr>
              <w:pStyle w:val="Prrafodelista"/>
              <w:widowControl/>
              <w:numPr>
                <w:ilvl w:val="0"/>
                <w:numId w:val="15"/>
              </w:numPr>
              <w:autoSpaceDE/>
              <w:autoSpaceDN/>
              <w:adjustRightInd/>
              <w:jc w:val="both"/>
              <w:rPr>
                <w:bCs/>
                <w:color w:val="000080"/>
                <w:lang w:val="es-ES_tradnl" w:eastAsia="es-ES"/>
              </w:rPr>
            </w:pPr>
            <w:r w:rsidRPr="00CE01F9">
              <w:rPr>
                <w:bCs/>
                <w:color w:val="000080"/>
                <w:lang w:val="es-ES_tradnl" w:eastAsia="es-ES"/>
              </w:rPr>
              <w:t>La reforma introducida por el artículo 3 del Decreto Ejecutivo 1161 a la letra b) del artículo 42 del Reglamento para la aplicación de la Ley Orgánica de Control de Poder de Mercado, asigna a la Junta de Regulación atribución para establecer metodologías que permitan determinar mercados y mercados relevantes y otros criterios de evaluación de las prácticas tipificadas en esa Ley, las cuales son vinculantes para la Superintendencia de Control del Poder de Mercado al tiempo en que ejecuta los controles que le corresponden y valora la oportunidad de intervenir o sancionar conductas concretas.</w:t>
            </w:r>
          </w:p>
          <w:p w14:paraId="572B1302" w14:textId="77777777" w:rsidR="007A11AD" w:rsidRPr="00CE01F9" w:rsidRDefault="007A11AD" w:rsidP="00CE01F9">
            <w:pPr>
              <w:pStyle w:val="Prrafodelista"/>
              <w:widowControl/>
              <w:autoSpaceDE/>
              <w:autoSpaceDN/>
              <w:adjustRightInd/>
              <w:ind w:left="0"/>
              <w:jc w:val="both"/>
              <w:rPr>
                <w:bCs/>
                <w:color w:val="000080"/>
                <w:lang w:eastAsia="es-ES"/>
              </w:rPr>
            </w:pPr>
          </w:p>
          <w:p w14:paraId="7C039F91" w14:textId="627E96A8"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en atención a los términos de su consulta se concluye que, de acuerdo con el artículo 5 de la Ley Orgánica de Regulación y Control del Poder de Mercado, corresponde a la Superintendencia determinar los mercados y mercados relevantes de productos o servicios utilizando al efecto los criterios establecidos por esa norma legal, así como las metodologías que establezca la Junta de Regulación según la atribución que le confiere a ese órgano colegiado la letra b) del artículo 42 ref</w:t>
            </w:r>
            <w:r w:rsidR="007A11AD" w:rsidRPr="00CE01F9">
              <w:rPr>
                <w:bCs/>
                <w:color w:val="000080"/>
                <w:lang w:val="es-ES_tradnl" w:eastAsia="es-ES"/>
              </w:rPr>
              <w:t>ormado del Reglamento a esa Ley.</w:t>
            </w:r>
          </w:p>
          <w:p w14:paraId="2D66A6E4" w14:textId="77777777" w:rsidR="007A11AD" w:rsidRPr="00CE01F9" w:rsidRDefault="007A11AD" w:rsidP="00CE01F9">
            <w:pPr>
              <w:widowControl/>
              <w:autoSpaceDE/>
              <w:autoSpaceDN/>
              <w:adjustRightInd/>
              <w:jc w:val="both"/>
              <w:rPr>
                <w:bCs/>
                <w:color w:val="000080"/>
                <w:lang w:eastAsia="es-ES"/>
              </w:rPr>
            </w:pPr>
          </w:p>
          <w:p w14:paraId="320D77E3" w14:textId="741F3C8B"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Los presentes pronunciamientos se limitan a la inteligencia y aplicación de normas jurídicas, no es facultad de la Procuraduría General del Estado determinar las competencias administrativas de las Instituciones que forman parte del Sector Público.</w:t>
            </w:r>
          </w:p>
          <w:p w14:paraId="6D629EE6" w14:textId="7B76C7E0" w:rsidR="00DA0E78" w:rsidRPr="00CE01F9" w:rsidRDefault="00DA0E78" w:rsidP="00CE01F9">
            <w:pPr>
              <w:widowControl/>
              <w:autoSpaceDE/>
              <w:autoSpaceDN/>
              <w:adjustRightInd/>
              <w:jc w:val="both"/>
              <w:rPr>
                <w:bCs/>
                <w:color w:val="000080"/>
                <w:lang w:val="es-ES_tradnl" w:eastAsia="es-ES"/>
              </w:rPr>
            </w:pPr>
          </w:p>
          <w:p w14:paraId="16DED2FD" w14:textId="7D50FC10" w:rsidR="00DA0E78" w:rsidRPr="00CE01F9" w:rsidRDefault="00DA0E78" w:rsidP="00CE01F9">
            <w:pPr>
              <w:widowControl/>
              <w:autoSpaceDE/>
              <w:autoSpaceDN/>
              <w:adjustRightInd/>
              <w:jc w:val="both"/>
              <w:rPr>
                <w:bCs/>
                <w:color w:val="000080"/>
                <w:lang w:val="es-ES_tradnl" w:eastAsia="es-ES"/>
              </w:rPr>
            </w:pPr>
          </w:p>
          <w:p w14:paraId="26E2EEF2" w14:textId="6AF57A93" w:rsidR="00DA0E78" w:rsidRPr="00CE01F9" w:rsidRDefault="00DA0E78" w:rsidP="00CE01F9">
            <w:pPr>
              <w:widowControl/>
              <w:autoSpaceDE/>
              <w:autoSpaceDN/>
              <w:adjustRightInd/>
              <w:jc w:val="both"/>
              <w:rPr>
                <w:bCs/>
                <w:color w:val="000080"/>
                <w:lang w:val="es-ES_tradnl" w:eastAsia="es-ES"/>
              </w:rPr>
            </w:pPr>
          </w:p>
          <w:p w14:paraId="666C503D" w14:textId="77777777" w:rsidR="00DA0E78" w:rsidRPr="00CE01F9" w:rsidRDefault="00DA0E78" w:rsidP="00CE01F9">
            <w:pPr>
              <w:widowControl/>
              <w:autoSpaceDE/>
              <w:autoSpaceDN/>
              <w:adjustRightInd/>
              <w:jc w:val="both"/>
              <w:rPr>
                <w:bCs/>
                <w:color w:val="000080"/>
                <w:lang w:eastAsia="es-ES"/>
              </w:rPr>
            </w:pPr>
          </w:p>
          <w:p w14:paraId="5C29C4F6"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INFRACCIONES: LAVADO DE ACTIVOS</w:t>
            </w:r>
          </w:p>
          <w:p w14:paraId="497601AF"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 08848 de 14 -12-2016</w:t>
            </w:r>
          </w:p>
          <w:p w14:paraId="4F2B7B21"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CONSULTANTE: SUPERINTENDENCIA DE COMPAÑIAS, VALORES Y SEGUROS</w:t>
            </w:r>
          </w:p>
          <w:p w14:paraId="521F71AF" w14:textId="644F114B"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w:t>
            </w:r>
          </w:p>
          <w:p w14:paraId="29C64A86" w14:textId="3725C0EF" w:rsidR="00DA0E78" w:rsidRPr="00CE01F9" w:rsidRDefault="00DA0E78" w:rsidP="00CE01F9">
            <w:pPr>
              <w:widowControl/>
              <w:autoSpaceDE/>
              <w:autoSpaceDN/>
              <w:adjustRightInd/>
              <w:jc w:val="both"/>
              <w:rPr>
                <w:b/>
                <w:bCs/>
                <w:color w:val="000080"/>
                <w:lang w:eastAsia="es-ES"/>
              </w:rPr>
            </w:pPr>
          </w:p>
          <w:p w14:paraId="1B593878" w14:textId="561D35F8"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“¿Cuál es la entidad del sector público que tiene la competencia para sancionar a las compañías sujetas al control de la Superintendencia de Compañías, Valores y Seguros, que incurrieron en las infracciones previstas en la Ley de Prevención, Detección y Erradicación del Delito de Lavado de Activos y del Financiamiento de Delitos, vigente hasta el 20 de julio de 2016?”.</w:t>
            </w:r>
          </w:p>
          <w:p w14:paraId="39AC4D53" w14:textId="77777777" w:rsidR="007A11AD" w:rsidRPr="00CE01F9" w:rsidRDefault="007A11AD" w:rsidP="00CE01F9">
            <w:pPr>
              <w:widowControl/>
              <w:autoSpaceDE/>
              <w:autoSpaceDN/>
              <w:adjustRightInd/>
              <w:jc w:val="both"/>
              <w:rPr>
                <w:bCs/>
                <w:color w:val="000080"/>
                <w:lang w:eastAsia="es-ES"/>
              </w:rPr>
            </w:pPr>
          </w:p>
          <w:p w14:paraId="48D80AAA" w14:textId="221F4804"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PRONUNCIAMIENTO:</w:t>
            </w:r>
          </w:p>
          <w:p w14:paraId="251A7348" w14:textId="77777777" w:rsidR="007A11AD" w:rsidRPr="00CE01F9" w:rsidRDefault="007A11AD" w:rsidP="00CE01F9">
            <w:pPr>
              <w:widowControl/>
              <w:autoSpaceDE/>
              <w:autoSpaceDN/>
              <w:adjustRightInd/>
              <w:jc w:val="both"/>
              <w:rPr>
                <w:bCs/>
                <w:color w:val="000080"/>
                <w:lang w:eastAsia="es-ES"/>
              </w:rPr>
            </w:pPr>
          </w:p>
          <w:p w14:paraId="231E0901" w14:textId="02C562FB"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Entre la documentación remitida a esta Procuraduría por la Unidad de Análisis Financiero Económico (UAFE), como anexos al oficio No. UAF-DJ-DG-2016-1451 de 10 de octubre de 2016, constan varias resoluciones emitidas por la Superintendenta de Compañías, Valores y Seguros, en fechas posteriores a la promulgación a la Ley Orgánica de Prevención, Detección y Erradicación del Delito de Lavado de Activos y del Financiamiento de Delitos, a través de las cuales el Órgano de Control resolvió recursos administrativos presentados por las compañías sujetas a su control, por multas impuesta por incumplimientos a la derogada Ley de Prevención, Detección y Erradicación del Delito de Lavado de Activos y del Financiamiento de Delitos, lo cual evidencia que la competencia sancionatoria se mantiene para conocer y resolver los procedimientos que a la fecha de promulgación de la Ley Orgánica de Prevención, Detección y Erradicación del Delito de Lavado de Activos y del Financiamiento de Delitos se hubieren iniciado por incumplimientos a la Ley de Prevención, Detección y Erradicación del Delito de Lavado de Activos y del Financiamiento de Delitos.</w:t>
            </w:r>
          </w:p>
          <w:p w14:paraId="6972F825" w14:textId="77777777" w:rsidR="007A11AD" w:rsidRPr="00CE01F9" w:rsidRDefault="007A11AD" w:rsidP="00CE01F9">
            <w:pPr>
              <w:widowControl/>
              <w:autoSpaceDE/>
              <w:autoSpaceDN/>
              <w:adjustRightInd/>
              <w:jc w:val="both"/>
              <w:rPr>
                <w:bCs/>
                <w:color w:val="000080"/>
                <w:lang w:eastAsia="es-ES"/>
              </w:rPr>
            </w:pPr>
          </w:p>
          <w:p w14:paraId="524C3EC2" w14:textId="7AA68FC9"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del análisis jurídico precedente y en atención a los términos de su consulta, de conformidad con el principio de irretroactividad de la Ley establecido en el artículo 7 del Código Civil y el principio de legalidad consagrado en el artículo 226 de la Constitución de la República, se concluye que el organismo competente para conocer y sancionar las infracciones que se hayan cometido mientras estaba vigente la Ley de Prevención, Detección y Erradicación del Delito de Lavado de Activos y del Financiamiento de Delitos es el respectivo organismo de control, en este caso la Superintendencia de Compañías, Valores y Seguros.</w:t>
            </w:r>
          </w:p>
          <w:p w14:paraId="62E71BE3" w14:textId="77777777" w:rsidR="007A11AD" w:rsidRPr="00CE01F9" w:rsidRDefault="007A11AD" w:rsidP="00CE01F9">
            <w:pPr>
              <w:widowControl/>
              <w:autoSpaceDE/>
              <w:autoSpaceDN/>
              <w:adjustRightInd/>
              <w:jc w:val="both"/>
              <w:rPr>
                <w:bCs/>
                <w:color w:val="000080"/>
                <w:lang w:eastAsia="es-ES"/>
              </w:rPr>
            </w:pPr>
          </w:p>
          <w:p w14:paraId="521078AF" w14:textId="3E676AE3"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El presente pronunciamiento se limita a la inteligencia y aplicación de normas jurídicas, siendo responsabilidad exclusiva de la entidad consultante su aplicación a casos particulares.</w:t>
            </w:r>
          </w:p>
          <w:p w14:paraId="207C6D0B" w14:textId="60700C05" w:rsidR="00DA0E78" w:rsidRPr="00CE01F9" w:rsidRDefault="00DA0E78" w:rsidP="00CE01F9">
            <w:pPr>
              <w:widowControl/>
              <w:autoSpaceDE/>
              <w:autoSpaceDN/>
              <w:adjustRightInd/>
              <w:jc w:val="both"/>
              <w:rPr>
                <w:bCs/>
                <w:color w:val="000080"/>
                <w:lang w:val="es-ES_tradnl" w:eastAsia="es-ES"/>
              </w:rPr>
            </w:pPr>
          </w:p>
          <w:p w14:paraId="458A1187" w14:textId="6FD77394" w:rsidR="00DA0E78" w:rsidRPr="00CE01F9" w:rsidRDefault="00DA0E78" w:rsidP="00CE01F9">
            <w:pPr>
              <w:widowControl/>
              <w:autoSpaceDE/>
              <w:autoSpaceDN/>
              <w:adjustRightInd/>
              <w:jc w:val="both"/>
              <w:rPr>
                <w:bCs/>
                <w:color w:val="000080"/>
                <w:lang w:val="es-ES_tradnl" w:eastAsia="es-ES"/>
              </w:rPr>
            </w:pPr>
          </w:p>
          <w:p w14:paraId="3779EFE0" w14:textId="77777777" w:rsidR="00DA0E78" w:rsidRPr="00CE01F9" w:rsidRDefault="00DA0E78" w:rsidP="00CE01F9">
            <w:pPr>
              <w:widowControl/>
              <w:autoSpaceDE/>
              <w:autoSpaceDN/>
              <w:adjustRightInd/>
              <w:jc w:val="both"/>
              <w:rPr>
                <w:bCs/>
                <w:color w:val="000080"/>
                <w:lang w:val="es-ES_tradnl" w:eastAsia="es-ES"/>
              </w:rPr>
            </w:pPr>
          </w:p>
          <w:p w14:paraId="182D551C" w14:textId="77777777" w:rsidR="00DA0E78" w:rsidRPr="00CE01F9" w:rsidRDefault="00DA0E78" w:rsidP="00CE01F9">
            <w:pPr>
              <w:widowControl/>
              <w:autoSpaceDE/>
              <w:autoSpaceDN/>
              <w:adjustRightInd/>
              <w:jc w:val="both"/>
              <w:rPr>
                <w:bCs/>
                <w:color w:val="000080"/>
                <w:lang w:eastAsia="es-ES"/>
              </w:rPr>
            </w:pPr>
          </w:p>
          <w:p w14:paraId="5CF2B41A"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RETIRO VOLUNTARIO</w:t>
            </w:r>
          </w:p>
          <w:p w14:paraId="65F4442D"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 08772 de 07-12-2016</w:t>
            </w:r>
          </w:p>
          <w:p w14:paraId="66E8606A"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eastAsia="es-ES"/>
              </w:rPr>
              <w:br w:type="column"/>
            </w:r>
            <w:r w:rsidRPr="00CE01F9">
              <w:rPr>
                <w:b/>
                <w:bCs/>
                <w:color w:val="000080"/>
                <w:lang w:val="es-ES_tradnl" w:eastAsia="es-ES"/>
              </w:rPr>
              <w:t>CONSULTANTE: EMPRESA  PÚBLICA  MUNICIPAL DE AGUA POTABLE Y ALCANTARILLADO    DE SANTO DOMINGO, EPMAPA-SD</w:t>
            </w:r>
          </w:p>
          <w:p w14:paraId="7BC7BC30" w14:textId="1E26D350"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CONSULTAS:</w:t>
            </w:r>
          </w:p>
          <w:p w14:paraId="52856A1F" w14:textId="6344FABB" w:rsidR="00DA0E78" w:rsidRPr="00CE01F9" w:rsidRDefault="00DA0E78" w:rsidP="00CE01F9">
            <w:pPr>
              <w:widowControl/>
              <w:autoSpaceDE/>
              <w:autoSpaceDN/>
              <w:adjustRightInd/>
              <w:jc w:val="both"/>
              <w:rPr>
                <w:b/>
                <w:bCs/>
                <w:color w:val="000080"/>
                <w:lang w:val="es-ES_tradnl" w:eastAsia="es-ES"/>
              </w:rPr>
            </w:pPr>
          </w:p>
          <w:p w14:paraId="6853BF1C" w14:textId="77777777" w:rsidR="00DA0E78" w:rsidRPr="00CE01F9" w:rsidRDefault="00DA0E78" w:rsidP="00CE01F9">
            <w:pPr>
              <w:widowControl/>
              <w:autoSpaceDE/>
              <w:autoSpaceDN/>
              <w:adjustRightInd/>
              <w:jc w:val="both"/>
              <w:rPr>
                <w:b/>
                <w:bCs/>
                <w:color w:val="000080"/>
                <w:lang w:eastAsia="es-ES"/>
              </w:rPr>
            </w:pPr>
          </w:p>
          <w:p w14:paraId="388B7D0B"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Primera Consulta</w:t>
            </w:r>
          </w:p>
          <w:p w14:paraId="5A48CF5C" w14:textId="5725B5B2" w:rsidR="00DA0E78" w:rsidRPr="00CE01F9" w:rsidRDefault="00DA0E78" w:rsidP="00CE01F9">
            <w:pPr>
              <w:widowControl/>
              <w:numPr>
                <w:ilvl w:val="0"/>
                <w:numId w:val="16"/>
              </w:numPr>
              <w:autoSpaceDE/>
              <w:autoSpaceDN/>
              <w:adjustRightInd/>
              <w:jc w:val="both"/>
              <w:rPr>
                <w:bCs/>
                <w:color w:val="000080"/>
                <w:lang w:val="es-ES_tradnl" w:eastAsia="es-ES"/>
              </w:rPr>
            </w:pPr>
            <w:r w:rsidRPr="00CE01F9">
              <w:rPr>
                <w:bCs/>
                <w:color w:val="000080"/>
                <w:lang w:val="es-ES_tradnl" w:eastAsia="es-ES"/>
              </w:rPr>
              <w:t>¿La Empresa Pública Municipal de Agua Potable y Alcantarillado de Santo Domingo debería cancelar a sus Servidores por retiro voluntario de conformidad al artículo 23 de la Ley Orgánica de Empresas Públicas o se debe aplicar el Art. 10 de las Regulaciones y Montos que percibirán las y los Servidores Públicos como Compensación Económica por RENUNCIA VOLUNTARIA Legalmente Presentada y Aceptada, publicado mediante Registro Oficial No. 467, de fecha 10 de junio de 2011?</w:t>
            </w:r>
          </w:p>
          <w:p w14:paraId="5CB84C86" w14:textId="77777777" w:rsidR="007A11AD" w:rsidRPr="00CE01F9" w:rsidRDefault="007A11AD" w:rsidP="00CE01F9">
            <w:pPr>
              <w:widowControl/>
              <w:autoSpaceDE/>
              <w:autoSpaceDN/>
              <w:adjustRightInd/>
              <w:jc w:val="both"/>
              <w:rPr>
                <w:bCs/>
                <w:color w:val="000080"/>
                <w:lang w:val="es-ES_tradnl" w:eastAsia="es-ES"/>
              </w:rPr>
            </w:pPr>
          </w:p>
          <w:p w14:paraId="3647D763" w14:textId="255C88DF" w:rsidR="00DA0E78" w:rsidRPr="00CE01F9" w:rsidRDefault="00DA0E78" w:rsidP="00CE01F9">
            <w:pPr>
              <w:widowControl/>
              <w:numPr>
                <w:ilvl w:val="0"/>
                <w:numId w:val="16"/>
              </w:numPr>
              <w:autoSpaceDE/>
              <w:autoSpaceDN/>
              <w:adjustRightInd/>
              <w:jc w:val="both"/>
              <w:rPr>
                <w:bCs/>
                <w:color w:val="000080"/>
                <w:lang w:val="es-ES_tradnl" w:eastAsia="es-ES"/>
              </w:rPr>
            </w:pPr>
            <w:r w:rsidRPr="00CE01F9">
              <w:rPr>
                <w:bCs/>
                <w:color w:val="000080"/>
                <w:lang w:val="es-ES_tradnl" w:eastAsia="es-ES"/>
              </w:rPr>
              <w:t>Cómo (sic) Empresa, y en caso que se aplicara el artículo 23 de la Ley Orgánica de Empresas Publicas (sic) los servidores recibirán el pago de un monto de hasta siete salarios básicos unificados del trabajador privado por cada año de servicio, y hasta un máximo de 210 salarios mínimos básicos unificados del trabajador privado; ¿El sueldo básico es el actual aprobado vigente para el año que se aplica el retiro voluntario o el vigente al 01 de enero del 2015?</w:t>
            </w:r>
          </w:p>
          <w:p w14:paraId="75EF66B4" w14:textId="77777777" w:rsidR="007A11AD" w:rsidRPr="00CE01F9" w:rsidRDefault="007A11AD" w:rsidP="00CE01F9">
            <w:pPr>
              <w:pStyle w:val="Prrafodelista"/>
              <w:jc w:val="both"/>
              <w:rPr>
                <w:bCs/>
                <w:color w:val="000080"/>
                <w:lang w:val="es-ES_tradnl" w:eastAsia="es-ES"/>
              </w:rPr>
            </w:pPr>
          </w:p>
          <w:p w14:paraId="69FBA4D5" w14:textId="77777777" w:rsidR="007A11AD" w:rsidRPr="00CE01F9" w:rsidRDefault="007A11AD" w:rsidP="00CE01F9">
            <w:pPr>
              <w:widowControl/>
              <w:autoSpaceDE/>
              <w:autoSpaceDN/>
              <w:adjustRightInd/>
              <w:jc w:val="both"/>
              <w:rPr>
                <w:bCs/>
                <w:color w:val="000080"/>
                <w:lang w:val="es-ES_tradnl" w:eastAsia="es-ES"/>
              </w:rPr>
            </w:pPr>
          </w:p>
          <w:p w14:paraId="7D1EB812" w14:textId="7C43F3BC" w:rsidR="00DA0E78" w:rsidRPr="00CE01F9" w:rsidRDefault="00DA0E78" w:rsidP="00CE01F9">
            <w:pPr>
              <w:widowControl/>
              <w:numPr>
                <w:ilvl w:val="0"/>
                <w:numId w:val="16"/>
              </w:numPr>
              <w:autoSpaceDE/>
              <w:autoSpaceDN/>
              <w:adjustRightInd/>
              <w:jc w:val="both"/>
              <w:rPr>
                <w:bCs/>
                <w:color w:val="000080"/>
                <w:lang w:val="es-ES_tradnl" w:eastAsia="es-ES"/>
              </w:rPr>
            </w:pPr>
            <w:r w:rsidRPr="00CE01F9">
              <w:rPr>
                <w:bCs/>
                <w:color w:val="000080"/>
                <w:lang w:val="es-ES_tradnl" w:eastAsia="es-ES"/>
              </w:rPr>
              <w:t>La EPMAPA-SD, y en caso que se aplicara el artículo 23 de la Ley Orgánica de Empresas Publicas (sic) los servidores recibirán el pago de un monto de hasta siete salarios básicos unificados del trabajador privado por cada año de servicio, y hasta un máximo de 210 salarios mínimos básicos unificados del trabajador privado; ¿El monto a recibir es por todos los años de servicio en el Sector Público o los años de servicio en la Empresa Pública en este caso particular la EPMAPA-SD?”.</w:t>
            </w:r>
          </w:p>
          <w:p w14:paraId="55EA6650" w14:textId="77777777" w:rsidR="007A11AD" w:rsidRPr="00CE01F9" w:rsidRDefault="007A11AD" w:rsidP="00CE01F9">
            <w:pPr>
              <w:widowControl/>
              <w:autoSpaceDE/>
              <w:autoSpaceDN/>
              <w:adjustRightInd/>
              <w:jc w:val="both"/>
              <w:rPr>
                <w:bCs/>
                <w:color w:val="000080"/>
                <w:lang w:val="es-ES_tradnl" w:eastAsia="es-ES"/>
              </w:rPr>
            </w:pPr>
          </w:p>
          <w:p w14:paraId="1E8872D7"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Segunda Consulta</w:t>
            </w:r>
          </w:p>
          <w:p w14:paraId="73AA75F3" w14:textId="1C63DE03"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“¿La Empresa Pública Municipal de Agua Potable y Alcantarillado de Santo Domingo debería cancelar sus (sic) Servidores por retiro voluntario para acogerse a la Jubilación de conformidad a lo estipulado en el artículo 8 del Mandato Constituyente No. 2, o se debe aplicar el Art. 129 de la LEY ORGÁNICA DEL SERVICIO PÚBLICO (LOSEP)?”.</w:t>
            </w:r>
          </w:p>
          <w:p w14:paraId="3E48CF7D" w14:textId="77777777" w:rsidR="007A11AD" w:rsidRPr="00CE01F9" w:rsidRDefault="007A11AD" w:rsidP="00CE01F9">
            <w:pPr>
              <w:widowControl/>
              <w:autoSpaceDE/>
              <w:autoSpaceDN/>
              <w:adjustRightInd/>
              <w:jc w:val="both"/>
              <w:rPr>
                <w:bCs/>
                <w:color w:val="000080"/>
                <w:lang w:eastAsia="es-ES"/>
              </w:rPr>
            </w:pPr>
          </w:p>
          <w:p w14:paraId="6D7BCEEE"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PRONUNCIAMIENTOS:</w:t>
            </w:r>
          </w:p>
          <w:p w14:paraId="41BE70C7" w14:textId="0A4CC34F"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Primera Consulta</w:t>
            </w:r>
          </w:p>
          <w:p w14:paraId="3DED5975" w14:textId="77777777" w:rsidR="007A11AD" w:rsidRPr="00CE01F9" w:rsidRDefault="007A11AD" w:rsidP="00CE01F9">
            <w:pPr>
              <w:widowControl/>
              <w:autoSpaceDE/>
              <w:autoSpaceDN/>
              <w:adjustRightInd/>
              <w:jc w:val="both"/>
              <w:rPr>
                <w:bCs/>
                <w:color w:val="000080"/>
                <w:lang w:eastAsia="es-ES"/>
              </w:rPr>
            </w:pPr>
          </w:p>
          <w:p w14:paraId="41F966EC" w14:textId="558DBA57"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Del tenor de la norma transcrita se aprecia que ésta ha previsto que los años de servicio prestados en la empresa extinguida (y transformada en empresa pública en virtud de esa ley), se sumen al tiempo de servicio en la nueva empresa pública creada, para efectos de jubilación, desahucio o despido intempestivo, que son formas de terminación de la relación laboral individual.</w:t>
            </w:r>
          </w:p>
          <w:p w14:paraId="39327778" w14:textId="77777777" w:rsidR="007A11AD" w:rsidRPr="00CE01F9" w:rsidRDefault="007A11AD" w:rsidP="00CE01F9">
            <w:pPr>
              <w:widowControl/>
              <w:autoSpaceDE/>
              <w:autoSpaceDN/>
              <w:adjustRightInd/>
              <w:jc w:val="both"/>
              <w:rPr>
                <w:bCs/>
                <w:color w:val="000080"/>
                <w:lang w:eastAsia="es-ES"/>
              </w:rPr>
            </w:pPr>
          </w:p>
          <w:p w14:paraId="6918C2BE" w14:textId="601E0498"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en atención a los términos de sus consultas se concluye que, de acuerdo con el artículo 23 de la Ley Orgánica de Empresas Públicas, reformado por el artículo 65 de la Ley Orgánica de Justicia Laboral y Reconocimiento del Trabajo en el Hogar, el monto del beneficio o compensación por retiro voluntario de los servidores de carrera y obreros de las empresas públicas, es de hasta siete salarios básicos unificados del trabajador privado por cada año de servicio, y hasta un máximo de 210 salarios mínimos básicos unificados del trabajador privado, de acuerdo con la regulación que expida el Directorio de la respectiva empresa, de conformidad con la atribución que le confiere el segundo inciso del artículo 17 de la Ley Orgánica de Empresas Públicas.</w:t>
            </w:r>
          </w:p>
          <w:p w14:paraId="7AA3186D" w14:textId="77777777" w:rsidR="007A11AD" w:rsidRPr="00CE01F9" w:rsidRDefault="007A11AD" w:rsidP="00CE01F9">
            <w:pPr>
              <w:widowControl/>
              <w:autoSpaceDE/>
              <w:autoSpaceDN/>
              <w:adjustRightInd/>
              <w:jc w:val="both"/>
              <w:rPr>
                <w:bCs/>
                <w:color w:val="000080"/>
                <w:lang w:eastAsia="es-ES"/>
              </w:rPr>
            </w:pPr>
          </w:p>
          <w:p w14:paraId="75F3DAF2" w14:textId="5DED0C4D"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De conformidad con la reforma introducida al artículo 23 de la Ley Orgánica de Empresas Públicas por el artículo 65 de la Ley Orgánica de Justicia Laboral y Reconocimiento de Trabajo en el Hogar, el monto de la compensación por retiro o renuncia voluntaria se debe calcular aplicando el salario básico unificado del trabajador privado vigente al 1 de enero de 2015.</w:t>
            </w:r>
          </w:p>
          <w:p w14:paraId="69FDC5CE" w14:textId="77777777" w:rsidR="007A11AD" w:rsidRPr="00CE01F9" w:rsidRDefault="007A11AD" w:rsidP="00CE01F9">
            <w:pPr>
              <w:widowControl/>
              <w:autoSpaceDE/>
              <w:autoSpaceDN/>
              <w:adjustRightInd/>
              <w:jc w:val="both"/>
              <w:rPr>
                <w:bCs/>
                <w:color w:val="000080"/>
                <w:lang w:eastAsia="es-ES"/>
              </w:rPr>
            </w:pPr>
          </w:p>
          <w:p w14:paraId="272373A5" w14:textId="479A55E3"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Finalmente, el tercer inciso de la Disposición Transitoria Primera de la Ley Orgánica de Empresas Públicas, para efectos de aplicar los beneficios que esa Ley establece para los servidores de carrera y obreros que terminen su relación laboral individual con la empresa pública, se sumarán los años de servicio prestados en la empresa extinguida y cuya transformación ha operado por efecto de esa ley, más el tiempo de servicio en la nueva empresa pública creada, que al efecto constituye la misma institución, debiéndose observar los techos previstos en esa Ley.</w:t>
            </w:r>
          </w:p>
          <w:p w14:paraId="06DDCE71" w14:textId="77777777" w:rsidR="007A11AD" w:rsidRPr="00CE01F9" w:rsidRDefault="007A11AD" w:rsidP="00CE01F9">
            <w:pPr>
              <w:widowControl/>
              <w:autoSpaceDE/>
              <w:autoSpaceDN/>
              <w:adjustRightInd/>
              <w:jc w:val="both"/>
              <w:rPr>
                <w:bCs/>
                <w:color w:val="000080"/>
                <w:lang w:eastAsia="es-ES"/>
              </w:rPr>
            </w:pPr>
          </w:p>
          <w:p w14:paraId="161852FE" w14:textId="06458AE3"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Segunda Consulta</w:t>
            </w:r>
          </w:p>
          <w:p w14:paraId="34EDE508" w14:textId="77777777" w:rsidR="007A11AD" w:rsidRPr="00CE01F9" w:rsidRDefault="007A11AD" w:rsidP="00CE01F9">
            <w:pPr>
              <w:widowControl/>
              <w:autoSpaceDE/>
              <w:autoSpaceDN/>
              <w:adjustRightInd/>
              <w:jc w:val="both"/>
              <w:rPr>
                <w:bCs/>
                <w:color w:val="000080"/>
                <w:lang w:eastAsia="es-ES"/>
              </w:rPr>
            </w:pPr>
          </w:p>
          <w:p w14:paraId="3E3489C7" w14:textId="2578311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Respecto de su segunda consulta se concluye que, el beneficio por jubilación del personal de las empresas públicas constituye un estímulo para que los servidores de carrera y obreros de esas entidades se acojan a la jubilación y terminen definitivamente su relación laboral individual, en el contexto de los planes anuales que al efecto implemente la respectiva empresa pública. Dicho beneficio se rige por la normativa que haya expedido el Directorio de la respectiva empresa pública, de acuerdo con el segundo inciso del artículo 17 de la Ley Orgánica de Empresas Públicas y su monto debe observar los límites que establece el segundo inciso del artículo 8 del Mandato Constituyente No. 2. En el caso de los obreros, de existir contrato colectivo, el trabajador se podrá acoger al beneficio por jubilación que más le favorezca, de acuerdo con el subnumeral 1.1.1.5 del artículo 1 del Decreto Ejecutivo No. 1701.</w:t>
            </w:r>
          </w:p>
          <w:p w14:paraId="0EFFCFEB" w14:textId="77777777" w:rsidR="007A11AD" w:rsidRPr="00CE01F9" w:rsidRDefault="007A11AD" w:rsidP="00CE01F9">
            <w:pPr>
              <w:widowControl/>
              <w:autoSpaceDE/>
              <w:autoSpaceDN/>
              <w:adjustRightInd/>
              <w:jc w:val="both"/>
              <w:rPr>
                <w:bCs/>
                <w:color w:val="000080"/>
                <w:lang w:eastAsia="es-ES"/>
              </w:rPr>
            </w:pPr>
          </w:p>
          <w:p w14:paraId="00967748" w14:textId="5BF428A2"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Los pronunciamientos de este Organismo se limitan a la inteligencia y aplicación de normas jurídicas y no constituyen orden de pago, siendo competencia del Directorio de cada empresa pública expedir las normas que regulen la gestión del talento humano de esas entidades y los beneficios por retiro voluntario y jubilación, que la respectiva empresa pública establezca para su personal. Es responsabilidad exclusiva de los funcionarios que forman parte de la administración de las empresas públicas, verificar el cumplimiento de los requisitos legales exigidos para la liquidación y pago en cada caso particular.</w:t>
            </w:r>
          </w:p>
          <w:p w14:paraId="2980ACDF" w14:textId="2CCFB611" w:rsidR="00DA0E78" w:rsidRPr="00CE01F9" w:rsidRDefault="00DA0E78" w:rsidP="00CE01F9">
            <w:pPr>
              <w:widowControl/>
              <w:autoSpaceDE/>
              <w:autoSpaceDN/>
              <w:adjustRightInd/>
              <w:jc w:val="both"/>
              <w:rPr>
                <w:bCs/>
                <w:color w:val="000080"/>
                <w:lang w:eastAsia="es-ES"/>
              </w:rPr>
            </w:pPr>
          </w:p>
          <w:p w14:paraId="276AAC6C"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eastAsia="es-ES"/>
              </w:rPr>
              <w:br w:type="column"/>
            </w:r>
            <w:r w:rsidRPr="00CE01F9">
              <w:rPr>
                <w:b/>
                <w:bCs/>
                <w:color w:val="000080"/>
                <w:lang w:val="es-ES_tradnl" w:eastAsia="es-ES"/>
              </w:rPr>
              <w:t>SOLICITUDES DE REFUGIO</w:t>
            </w:r>
          </w:p>
          <w:p w14:paraId="4265659B"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        08749 de 02-12-2016</w:t>
            </w:r>
          </w:p>
          <w:p w14:paraId="46F7BD64"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CONSULTANTE: MINISTERIO DE RELACIONES EXTERIORES Y MOVILIDAD HUMANA</w:t>
            </w:r>
          </w:p>
          <w:p w14:paraId="292991D3" w14:textId="48749F22"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CONSULTAS:</w:t>
            </w:r>
          </w:p>
          <w:p w14:paraId="3D09B710" w14:textId="38C0C73E" w:rsidR="00DA0E78" w:rsidRPr="00CE01F9" w:rsidRDefault="00DA0E78" w:rsidP="00CE01F9">
            <w:pPr>
              <w:widowControl/>
              <w:autoSpaceDE/>
              <w:autoSpaceDN/>
              <w:adjustRightInd/>
              <w:jc w:val="both"/>
              <w:rPr>
                <w:b/>
                <w:bCs/>
                <w:color w:val="000080"/>
                <w:lang w:val="es-ES_tradnl" w:eastAsia="es-ES"/>
              </w:rPr>
            </w:pPr>
          </w:p>
          <w:p w14:paraId="56A8549D" w14:textId="77777777" w:rsidR="00DA0E78" w:rsidRPr="00CE01F9" w:rsidRDefault="00DA0E78" w:rsidP="00CE01F9">
            <w:pPr>
              <w:widowControl/>
              <w:autoSpaceDE/>
              <w:autoSpaceDN/>
              <w:adjustRightInd/>
              <w:jc w:val="both"/>
              <w:rPr>
                <w:b/>
                <w:bCs/>
                <w:color w:val="000080"/>
                <w:lang w:eastAsia="es-ES"/>
              </w:rPr>
            </w:pPr>
          </w:p>
          <w:p w14:paraId="3ACC2617" w14:textId="3788634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“¿Cuál es la Comisión competente para resolver las solicitudes de refugio presentadas antes del 30 de mayo del 2012, fecha en la cual se derogó el Decreto Ejecutivo No. 3301?.</w:t>
            </w:r>
          </w:p>
          <w:p w14:paraId="065537A5" w14:textId="77777777" w:rsidR="007A11AD" w:rsidRPr="00CE01F9" w:rsidRDefault="007A11AD" w:rsidP="00CE01F9">
            <w:pPr>
              <w:widowControl/>
              <w:autoSpaceDE/>
              <w:autoSpaceDN/>
              <w:adjustRightInd/>
              <w:jc w:val="both"/>
              <w:rPr>
                <w:bCs/>
                <w:color w:val="000080"/>
                <w:lang w:eastAsia="es-ES"/>
              </w:rPr>
            </w:pPr>
          </w:p>
          <w:p w14:paraId="44DE2369" w14:textId="0E4465CC"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En caso de que su respuesta a la pregunta anterior concluya que la Comisión competente es la dispuesta en el Decreto Ejecutivo No. 3301, me permito formular la siguiente pregunta complementaria: ¿El integrante de la Comisión que correspondería al Ministerio de Gobierno debe ser ahora designado por el Ministerio del Interior, en virtud del Decreto Ejecutivo No. 410?”.</w:t>
            </w:r>
          </w:p>
          <w:p w14:paraId="71020711" w14:textId="77777777" w:rsidR="007A11AD" w:rsidRPr="00CE01F9" w:rsidRDefault="007A11AD" w:rsidP="00CE01F9">
            <w:pPr>
              <w:widowControl/>
              <w:autoSpaceDE/>
              <w:autoSpaceDN/>
              <w:adjustRightInd/>
              <w:jc w:val="both"/>
              <w:rPr>
                <w:bCs/>
                <w:color w:val="000080"/>
                <w:lang w:eastAsia="es-ES"/>
              </w:rPr>
            </w:pPr>
          </w:p>
          <w:p w14:paraId="190151EE"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PRONUNCIAMIENTO:</w:t>
            </w:r>
          </w:p>
          <w:p w14:paraId="62B0E8AE" w14:textId="75D60DB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Se establece que el Decreto Ejecutivo No. 1182 de 30 de mayo de 2012, que contiene el “Reglamento para la aplicación en el Ecuador del Derecho de Refugio establecido en el Art. 41 de la Constitución de la República, las normas contenidas en la Convención de las Naciones Unidas de 1951 sobre el Estatuto de los Refugiados y en su Protocolo de 1967”, según su Disposición Transitoria Primera derogó el Decreto Ejecutivo No. 3301 de 6 de mayo de 1992, modificando entre otros temas, la conformación de la Comisión encargada de conocer, tramitar y resolver las solicitudes de refugio.</w:t>
            </w:r>
          </w:p>
          <w:p w14:paraId="2FD8E6BF" w14:textId="77777777" w:rsidR="007A11AD" w:rsidRPr="00CE01F9" w:rsidRDefault="007A11AD" w:rsidP="00CE01F9">
            <w:pPr>
              <w:widowControl/>
              <w:autoSpaceDE/>
              <w:autoSpaceDN/>
              <w:adjustRightInd/>
              <w:jc w:val="both"/>
              <w:rPr>
                <w:bCs/>
                <w:color w:val="000080"/>
                <w:lang w:eastAsia="es-ES"/>
              </w:rPr>
            </w:pPr>
          </w:p>
          <w:p w14:paraId="37DB5785" w14:textId="2F18E8F5"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del análisis jurídico precedente, se establece que a partir del 30 de mayo de 2012, la Comisión competente para resolver las solicitudes de refugio que se hubieren presentado antes y después de esa fecha, debe integrarse por una persona designada por Ministerio de Relaciones Exteriores y Movilidad Humana, una persona designada por el Ministerio del Interior y una persona designada por el Ministerio de Justicia, Derechos Humanos y Cultos, de conformidad con lo dispuesto en el artículo 15 del Decreto Ejecutivo No. 1182 de 30 de mayo de 2012, que contiene el reglamento vigente sobre la materia.</w:t>
            </w:r>
          </w:p>
          <w:p w14:paraId="69ADC1FD" w14:textId="77777777" w:rsidR="007A11AD" w:rsidRPr="00CE01F9" w:rsidRDefault="007A11AD" w:rsidP="00CE01F9">
            <w:pPr>
              <w:widowControl/>
              <w:autoSpaceDE/>
              <w:autoSpaceDN/>
              <w:adjustRightInd/>
              <w:jc w:val="both"/>
              <w:rPr>
                <w:bCs/>
                <w:color w:val="000080"/>
                <w:lang w:eastAsia="es-ES"/>
              </w:rPr>
            </w:pPr>
          </w:p>
          <w:p w14:paraId="74B949E7" w14:textId="49F7EF96"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El presente pronunciamiento se limita a la inteligencia o aplicación de normas jurídicas relacionadas con la conformación de la Comisión para determinar la condición de refugiados en el Ecuador, siendo responsabilidad exclusiva de la entidad consultante su aplicación a casos particulares.</w:t>
            </w:r>
          </w:p>
          <w:p w14:paraId="47AF1DD1" w14:textId="77777777" w:rsidR="007A11AD" w:rsidRPr="00CE01F9" w:rsidRDefault="007A11AD" w:rsidP="00CE01F9">
            <w:pPr>
              <w:widowControl/>
              <w:autoSpaceDE/>
              <w:autoSpaceDN/>
              <w:adjustRightInd/>
              <w:jc w:val="both"/>
              <w:rPr>
                <w:bCs/>
                <w:color w:val="000080"/>
                <w:lang w:eastAsia="es-ES"/>
              </w:rPr>
            </w:pPr>
          </w:p>
          <w:p w14:paraId="035512CA"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CONCURSO DE MÉRITOS Y OPOSICIÓN: PROCEDIMIENTOS</w:t>
            </w:r>
          </w:p>
          <w:p w14:paraId="71BE8A33"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OF. PGE. N°:</w:t>
            </w:r>
            <w:r w:rsidRPr="00CE01F9">
              <w:rPr>
                <w:b/>
                <w:bCs/>
                <w:color w:val="000080"/>
                <w:lang w:val="es-ES_tradnl" w:eastAsia="es-ES"/>
              </w:rPr>
              <w:tab/>
              <w:t>08737 de 01-12-2016</w:t>
            </w:r>
          </w:p>
          <w:p w14:paraId="35C8B6EC" w14:textId="77777777" w:rsidR="00DA0E78" w:rsidRPr="00CE01F9" w:rsidRDefault="00DA0E78" w:rsidP="00CE01F9">
            <w:pPr>
              <w:widowControl/>
              <w:autoSpaceDE/>
              <w:autoSpaceDN/>
              <w:adjustRightInd/>
              <w:jc w:val="both"/>
              <w:rPr>
                <w:b/>
                <w:bCs/>
                <w:color w:val="000080"/>
                <w:lang w:eastAsia="es-ES"/>
              </w:rPr>
            </w:pPr>
            <w:r w:rsidRPr="00CE01F9">
              <w:rPr>
                <w:b/>
                <w:bCs/>
                <w:color w:val="000080"/>
                <w:lang w:val="es-ES_tradnl" w:eastAsia="es-ES"/>
              </w:rPr>
              <w:t>CONSULTANTE: DIRECCIÓN NACIONAL DE RE</w:t>
            </w:r>
            <w:r w:rsidRPr="00CE01F9">
              <w:rPr>
                <w:b/>
                <w:bCs/>
                <w:color w:val="000080"/>
                <w:lang w:val="es-ES_tradnl" w:eastAsia="es-ES"/>
              </w:rPr>
              <w:softHyphen/>
              <w:t>GISTRO DE DATOS PÚBLICOS.</w:t>
            </w:r>
          </w:p>
          <w:p w14:paraId="5EE702F1" w14:textId="139FF197" w:rsidR="00DA0E78" w:rsidRPr="00CE01F9" w:rsidRDefault="00DA0E78" w:rsidP="00CE01F9">
            <w:pPr>
              <w:widowControl/>
              <w:autoSpaceDE/>
              <w:autoSpaceDN/>
              <w:adjustRightInd/>
              <w:jc w:val="both"/>
              <w:rPr>
                <w:b/>
                <w:bCs/>
                <w:color w:val="000080"/>
                <w:lang w:val="es-ES_tradnl" w:eastAsia="es-ES"/>
              </w:rPr>
            </w:pPr>
            <w:r w:rsidRPr="00CE01F9">
              <w:rPr>
                <w:b/>
                <w:bCs/>
                <w:color w:val="000080"/>
                <w:lang w:val="es-ES_tradnl" w:eastAsia="es-ES"/>
              </w:rPr>
              <w:t>CONSULTA:</w:t>
            </w:r>
          </w:p>
          <w:p w14:paraId="7A03E932" w14:textId="77777777" w:rsidR="00D21133" w:rsidRPr="00CE01F9" w:rsidRDefault="00D21133" w:rsidP="00CE01F9">
            <w:pPr>
              <w:widowControl/>
              <w:autoSpaceDE/>
              <w:autoSpaceDN/>
              <w:adjustRightInd/>
              <w:jc w:val="both"/>
              <w:rPr>
                <w:b/>
                <w:bCs/>
                <w:color w:val="000080"/>
                <w:lang w:eastAsia="es-ES"/>
              </w:rPr>
            </w:pPr>
          </w:p>
          <w:p w14:paraId="5F68B390" w14:textId="2417A9FA"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“¿Considerando la autonomía de los Gobiernos Autónomos Descentralizados Municipales contenida en el artículo 5 del Código Orgánico de Organización Territorial, Autonomía y Descentralización, les son aplicables a esos gobiernos los procedimientos que regulan los concursos de méritos y oposición para la selección y designación de Registro de la Propiedad (sic) establecido mediante Resolución de la DINARDAP, en ejercicio de la atribución que le confiere el artículo 19 de la Ley Orgánica del Sistema Nacional de Registro de Datos Públicos y artículo 20 de su Reglamento General?”.</w:t>
            </w:r>
          </w:p>
          <w:p w14:paraId="3AE0A780" w14:textId="77777777" w:rsidR="007A11AD" w:rsidRPr="00CE01F9" w:rsidRDefault="007A11AD" w:rsidP="00CE01F9">
            <w:pPr>
              <w:widowControl/>
              <w:autoSpaceDE/>
              <w:autoSpaceDN/>
              <w:adjustRightInd/>
              <w:jc w:val="both"/>
              <w:rPr>
                <w:bCs/>
                <w:color w:val="000080"/>
                <w:lang w:eastAsia="es-ES"/>
              </w:rPr>
            </w:pPr>
          </w:p>
          <w:p w14:paraId="4EBD7740"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PRONUNCIAMIENTO:</w:t>
            </w:r>
          </w:p>
          <w:p w14:paraId="5594A738" w14:textId="57869E82"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En armonía con la norma legal citada, el artículo 20 del Reglamento General a la Ley del Sistema de Registro de Datos Públicos, establece lo siguiente:</w:t>
            </w:r>
          </w:p>
          <w:p w14:paraId="627BC63A" w14:textId="77777777" w:rsidR="007A11AD" w:rsidRPr="00CE01F9" w:rsidRDefault="007A11AD" w:rsidP="00CE01F9">
            <w:pPr>
              <w:widowControl/>
              <w:autoSpaceDE/>
              <w:autoSpaceDN/>
              <w:adjustRightInd/>
              <w:jc w:val="both"/>
              <w:rPr>
                <w:bCs/>
                <w:color w:val="000080"/>
                <w:lang w:eastAsia="es-ES"/>
              </w:rPr>
            </w:pPr>
          </w:p>
          <w:p w14:paraId="42DFE86F" w14:textId="41709994"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“Art. 20.- De los concursos de mérito y oposición.- El concurso de mérito y oposición para la designación de los Registradores de la Propiedad a nivel nacional, será llevado a cabo por la municipalidad respectiva con la intervención de una veeduría ciudadana, en base a la reglamentación que sobre dicho concurso expida la Dirección Nacional de Registro de Datos Públicos”.</w:t>
            </w:r>
          </w:p>
          <w:p w14:paraId="17C09BEF" w14:textId="77777777" w:rsidR="007A11AD" w:rsidRPr="00CE01F9" w:rsidRDefault="007A11AD" w:rsidP="00CE01F9">
            <w:pPr>
              <w:widowControl/>
              <w:autoSpaceDE/>
              <w:autoSpaceDN/>
              <w:adjustRightInd/>
              <w:jc w:val="both"/>
              <w:rPr>
                <w:bCs/>
                <w:color w:val="000080"/>
                <w:lang w:eastAsia="es-ES"/>
              </w:rPr>
            </w:pPr>
          </w:p>
          <w:p w14:paraId="22E4C30B" w14:textId="532AD925"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De la lectura del artículo referido en el párrafo precedente, se aprecia que la Dirección Nacional de Registro de Datos Públicos tiene competencia para expedir las normas que regulen los concursos de merecimiento y oposición para la designación de los registradores de la propiedad a nivel nacional.</w:t>
            </w:r>
          </w:p>
          <w:p w14:paraId="2DD9388F" w14:textId="77777777" w:rsidR="007A11AD" w:rsidRPr="00CE01F9" w:rsidRDefault="007A11AD" w:rsidP="00CE01F9">
            <w:pPr>
              <w:widowControl/>
              <w:autoSpaceDE/>
              <w:autoSpaceDN/>
              <w:adjustRightInd/>
              <w:jc w:val="both"/>
              <w:rPr>
                <w:bCs/>
                <w:color w:val="000080"/>
                <w:lang w:eastAsia="es-ES"/>
              </w:rPr>
            </w:pPr>
          </w:p>
          <w:p w14:paraId="3D1B32DF" w14:textId="015B90CF"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Por lo expuesto y en atención a los términos de su consulta se concluye que, de acuerdo con el artículo 19 de la Ley del Sistema Nacional de Registro de Datos Públicos y 20 de su Reglamento General, los concursos que los gobiernos autónomos descentralizados municipales convoquen para seleccionar y designar a los registradores de la propiedad, están sujetos a los procedimientos reglados mediante las resoluciones que expida la Dirección Nacional de Registro de Datos Públicos.</w:t>
            </w:r>
          </w:p>
          <w:p w14:paraId="30CEF3EC" w14:textId="77777777" w:rsidR="007A11AD" w:rsidRPr="00CE01F9" w:rsidRDefault="007A11AD" w:rsidP="00CE01F9">
            <w:pPr>
              <w:widowControl/>
              <w:autoSpaceDE/>
              <w:autoSpaceDN/>
              <w:adjustRightInd/>
              <w:jc w:val="both"/>
              <w:rPr>
                <w:bCs/>
                <w:color w:val="000080"/>
                <w:lang w:eastAsia="es-ES"/>
              </w:rPr>
            </w:pPr>
          </w:p>
          <w:p w14:paraId="577B5F7D" w14:textId="65C0AFF7" w:rsidR="00DA0E78" w:rsidRPr="00CE01F9" w:rsidRDefault="00DA0E78" w:rsidP="00CE01F9">
            <w:pPr>
              <w:widowControl/>
              <w:autoSpaceDE/>
              <w:autoSpaceDN/>
              <w:adjustRightInd/>
              <w:jc w:val="both"/>
              <w:rPr>
                <w:bCs/>
                <w:color w:val="000080"/>
                <w:lang w:val="es-ES_tradnl" w:eastAsia="es-ES"/>
              </w:rPr>
            </w:pPr>
            <w:r w:rsidRPr="00CE01F9">
              <w:rPr>
                <w:bCs/>
                <w:color w:val="000080"/>
                <w:lang w:val="es-ES_tradnl" w:eastAsia="es-ES"/>
              </w:rPr>
              <w:t>Finalmente, las ordenanzas que expidan los gobiernos autónomos descentralizados municipales dentro de los concursos de mérito y oposición para la selección de registradores de la propiedad, en ejercicio de su facultad normativa, deberán guardar armonía y observar las disposiciones que regulan los procedimientos de selección de esos funcionarios que han sido expedidas por la Dirección Nacional de Registro de Datos Públicos.</w:t>
            </w:r>
          </w:p>
          <w:p w14:paraId="2C2B8720" w14:textId="77777777" w:rsidR="009F2141" w:rsidRPr="00CE01F9" w:rsidRDefault="009F2141" w:rsidP="00CE01F9">
            <w:pPr>
              <w:widowControl/>
              <w:autoSpaceDE/>
              <w:autoSpaceDN/>
              <w:adjustRightInd/>
              <w:jc w:val="both"/>
              <w:rPr>
                <w:bCs/>
                <w:color w:val="000080"/>
                <w:lang w:eastAsia="es-ES"/>
              </w:rPr>
            </w:pPr>
          </w:p>
          <w:p w14:paraId="330B2D61" w14:textId="77777777" w:rsidR="00DA0E78" w:rsidRPr="00CE01F9" w:rsidRDefault="00DA0E78" w:rsidP="00CE01F9">
            <w:pPr>
              <w:widowControl/>
              <w:autoSpaceDE/>
              <w:autoSpaceDN/>
              <w:adjustRightInd/>
              <w:jc w:val="both"/>
              <w:rPr>
                <w:bCs/>
                <w:color w:val="000080"/>
                <w:lang w:eastAsia="es-ES"/>
              </w:rPr>
            </w:pPr>
            <w:r w:rsidRPr="00CE01F9">
              <w:rPr>
                <w:bCs/>
                <w:color w:val="000080"/>
                <w:lang w:val="es-ES_tradnl" w:eastAsia="es-ES"/>
              </w:rPr>
              <w:t>El presente pronunciamiento se limita a la inteligencia y aplicación de normas jurídicas, siendo responsabilidad exclusiva de la entidad consultante su aplicación a casos particulares.</w:t>
            </w:r>
          </w:p>
          <w:p w14:paraId="48FF9C27" w14:textId="77777777" w:rsidR="00DA0E78" w:rsidRPr="00CE01F9" w:rsidRDefault="00DA0E78" w:rsidP="00CE01F9">
            <w:pPr>
              <w:widowControl/>
              <w:autoSpaceDE/>
              <w:autoSpaceDN/>
              <w:adjustRightInd/>
              <w:jc w:val="both"/>
              <w:rPr>
                <w:bCs/>
                <w:color w:val="000080"/>
                <w:lang w:eastAsia="es-ES"/>
              </w:rPr>
            </w:pPr>
          </w:p>
          <w:p w14:paraId="49B31FB6" w14:textId="77777777" w:rsidR="00FF288C" w:rsidRPr="00CE01F9" w:rsidRDefault="00FF288C" w:rsidP="00CE01F9">
            <w:pPr>
              <w:widowControl/>
              <w:autoSpaceDE/>
              <w:autoSpaceDN/>
              <w:adjustRightInd/>
              <w:jc w:val="both"/>
              <w:rPr>
                <w:lang w:eastAsia="es-ES"/>
              </w:rPr>
            </w:pPr>
          </w:p>
          <w:p w14:paraId="03508EB7" w14:textId="77777777" w:rsidR="00FF288C" w:rsidRPr="00CE01F9" w:rsidRDefault="00FF288C" w:rsidP="00CE01F9">
            <w:pPr>
              <w:widowControl/>
              <w:autoSpaceDE/>
              <w:autoSpaceDN/>
              <w:adjustRightInd/>
              <w:jc w:val="both"/>
              <w:rPr>
                <w:b/>
                <w:bCs/>
                <w:color w:val="000080"/>
                <w:lang w:val="es-ES_tradnl" w:eastAsia="es-ES"/>
              </w:rPr>
            </w:pPr>
          </w:p>
          <w:p w14:paraId="447FAC97" w14:textId="77777777" w:rsidR="00FF288C" w:rsidRPr="00CE01F9" w:rsidRDefault="00FF288C" w:rsidP="00CE01F9">
            <w:pPr>
              <w:widowControl/>
              <w:autoSpaceDE/>
              <w:autoSpaceDN/>
              <w:adjustRightInd/>
              <w:jc w:val="both"/>
              <w:rPr>
                <w:b/>
                <w:bCs/>
                <w:color w:val="000080"/>
                <w:lang w:val="es-EC" w:eastAsia="es-ES"/>
              </w:rPr>
            </w:pPr>
            <w:r w:rsidRPr="00CE01F9">
              <w:rPr>
                <w:b/>
                <w:bCs/>
                <w:color w:val="000080"/>
                <w:lang w:val="es-ES_tradnl" w:eastAsia="es-ES"/>
              </w:rPr>
              <w:t xml:space="preserve">  </w:t>
            </w:r>
          </w:p>
          <w:p w14:paraId="4EF18069" w14:textId="16E4F160" w:rsidR="00FF288C" w:rsidRPr="00CE01F9" w:rsidRDefault="00FF288C" w:rsidP="00CE01F9">
            <w:pPr>
              <w:widowControl/>
              <w:autoSpaceDE/>
              <w:autoSpaceDN/>
              <w:adjustRightInd/>
              <w:jc w:val="both"/>
              <w:rPr>
                <w:color w:val="000080"/>
                <w:lang w:val="es-ES" w:eastAsia="es-ES"/>
              </w:rPr>
            </w:pPr>
          </w:p>
        </w:tc>
      </w:tr>
    </w:tbl>
    <w:p w14:paraId="7B9941A7" w14:textId="77777777" w:rsidR="00FF288C" w:rsidRPr="00CE01F9" w:rsidRDefault="00FF288C" w:rsidP="00CE01F9">
      <w:pPr>
        <w:widowControl/>
        <w:autoSpaceDE/>
        <w:autoSpaceDN/>
        <w:adjustRightInd/>
        <w:spacing w:after="160"/>
        <w:jc w:val="both"/>
        <w:rPr>
          <w:rFonts w:eastAsiaTheme="minorHAnsi"/>
          <w:lang w:eastAsia="en-US"/>
        </w:rPr>
      </w:pPr>
    </w:p>
    <w:sectPr w:rsidR="00FF288C" w:rsidRPr="00CE01F9">
      <w:head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61B29" w14:textId="77777777" w:rsidR="00902B1F" w:rsidRDefault="00902B1F" w:rsidP="002D1C81">
      <w:r>
        <w:separator/>
      </w:r>
    </w:p>
  </w:endnote>
  <w:endnote w:type="continuationSeparator" w:id="0">
    <w:p w14:paraId="4753B317" w14:textId="77777777" w:rsidR="00902B1F" w:rsidRDefault="00902B1F"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ADEC8" w14:textId="77777777" w:rsidR="00902B1F" w:rsidRDefault="00902B1F" w:rsidP="002D1C81">
      <w:r>
        <w:separator/>
      </w:r>
    </w:p>
  </w:footnote>
  <w:footnote w:type="continuationSeparator" w:id="0">
    <w:p w14:paraId="6372C6F2" w14:textId="77777777" w:rsidR="00902B1F" w:rsidRDefault="00902B1F"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B85C" w14:textId="77777777" w:rsidR="002966FE" w:rsidRDefault="002966FE">
    <w:pPr>
      <w:pStyle w:val="Encabezado"/>
    </w:pPr>
    <w:r>
      <w:rPr>
        <w:noProof/>
        <w:lang w:val="es-EC" w:eastAsia="es-EC"/>
      </w:rPr>
      <w:drawing>
        <wp:anchor distT="0" distB="0" distL="114300" distR="114300" simplePos="0" relativeHeight="251659264" behindDoc="1" locked="0" layoutInCell="1" allowOverlap="1" wp14:anchorId="6A1B91B3" wp14:editId="3EB16DF3">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3D7"/>
    <w:multiLevelType w:val="singleLevel"/>
    <w:tmpl w:val="40649776"/>
    <w:lvl w:ilvl="0">
      <w:start w:val="4"/>
      <w:numFmt w:val="lowerLetter"/>
      <w:lvlText w:val="%1)"/>
      <w:legacy w:legacy="1" w:legacySpace="0" w:legacyIndent="283"/>
      <w:lvlJc w:val="left"/>
      <w:pPr>
        <w:ind w:left="0" w:firstLine="0"/>
      </w:pPr>
      <w:rPr>
        <w:rFonts w:ascii="Arial" w:hAnsi="Arial" w:cs="Times New Roman" w:hint="default"/>
      </w:rPr>
    </w:lvl>
  </w:abstractNum>
  <w:abstractNum w:abstractNumId="1">
    <w:nsid w:val="18260E2F"/>
    <w:multiLevelType w:val="singleLevel"/>
    <w:tmpl w:val="739A3EF2"/>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2">
    <w:nsid w:val="1EB70CB4"/>
    <w:multiLevelType w:val="singleLevel"/>
    <w:tmpl w:val="98A8D156"/>
    <w:lvl w:ilvl="0">
      <w:start w:val="6"/>
      <w:numFmt w:val="decimal"/>
      <w:lvlText w:val="%1."/>
      <w:legacy w:legacy="1" w:legacySpace="0" w:legacyIndent="269"/>
      <w:lvlJc w:val="left"/>
      <w:rPr>
        <w:rFonts w:ascii="Arial" w:hAnsi="Arial" w:hint="default"/>
        <w:b/>
      </w:rPr>
    </w:lvl>
  </w:abstractNum>
  <w:abstractNum w:abstractNumId="3">
    <w:nsid w:val="217715C3"/>
    <w:multiLevelType w:val="singleLevel"/>
    <w:tmpl w:val="739A3EF2"/>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4">
    <w:nsid w:val="2FDE083A"/>
    <w:multiLevelType w:val="singleLevel"/>
    <w:tmpl w:val="B5C85390"/>
    <w:lvl w:ilvl="0">
      <w:start w:val="2"/>
      <w:numFmt w:val="decimal"/>
      <w:lvlText w:val="%1."/>
      <w:legacy w:legacy="1" w:legacySpace="0" w:legacyIndent="269"/>
      <w:lvlJc w:val="left"/>
      <w:rPr>
        <w:rFonts w:ascii="Arial" w:hAnsi="Arial" w:hint="default"/>
      </w:rPr>
    </w:lvl>
  </w:abstractNum>
  <w:abstractNum w:abstractNumId="5">
    <w:nsid w:val="39250937"/>
    <w:multiLevelType w:val="singleLevel"/>
    <w:tmpl w:val="8D36EDCC"/>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6">
    <w:nsid w:val="4210339B"/>
    <w:multiLevelType w:val="singleLevel"/>
    <w:tmpl w:val="0F3258C8"/>
    <w:lvl w:ilvl="0">
      <w:start w:val="1"/>
      <w:numFmt w:val="decimal"/>
      <w:lvlText w:val="%1."/>
      <w:legacy w:legacy="1" w:legacySpace="0" w:legacyIndent="283"/>
      <w:lvlJc w:val="left"/>
      <w:rPr>
        <w:rFonts w:ascii="Arial" w:hAnsi="Arial" w:hint="default"/>
      </w:rPr>
    </w:lvl>
  </w:abstractNum>
  <w:abstractNum w:abstractNumId="7">
    <w:nsid w:val="439B4D81"/>
    <w:multiLevelType w:val="singleLevel"/>
    <w:tmpl w:val="6AA6E2F6"/>
    <w:lvl w:ilvl="0">
      <w:start w:val="1"/>
      <w:numFmt w:val="lowerLetter"/>
      <w:lvlText w:val="%1)"/>
      <w:legacy w:legacy="1" w:legacySpace="0" w:legacyIndent="283"/>
      <w:lvlJc w:val="left"/>
      <w:rPr>
        <w:rFonts w:ascii="Arial" w:hAnsi="Arial" w:hint="default"/>
      </w:rPr>
    </w:lvl>
  </w:abstractNum>
  <w:abstractNum w:abstractNumId="8">
    <w:nsid w:val="4BF24A2F"/>
    <w:multiLevelType w:val="singleLevel"/>
    <w:tmpl w:val="8D36EDCC"/>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9">
    <w:nsid w:val="57B749C2"/>
    <w:multiLevelType w:val="singleLevel"/>
    <w:tmpl w:val="6AA6E2F6"/>
    <w:lvl w:ilvl="0">
      <w:start w:val="1"/>
      <w:numFmt w:val="lowerLetter"/>
      <w:lvlText w:val="%1)"/>
      <w:legacy w:legacy="1" w:legacySpace="0" w:legacyIndent="283"/>
      <w:lvlJc w:val="left"/>
      <w:rPr>
        <w:rFonts w:ascii="Arial" w:hAnsi="Arial" w:hint="default"/>
      </w:rPr>
    </w:lvl>
  </w:abstractNum>
  <w:abstractNum w:abstractNumId="10">
    <w:nsid w:val="602A6A14"/>
    <w:multiLevelType w:val="singleLevel"/>
    <w:tmpl w:val="6EAC19B8"/>
    <w:lvl w:ilvl="0">
      <w:start w:val="1"/>
      <w:numFmt w:val="decimal"/>
      <w:lvlText w:val="%1."/>
      <w:legacy w:legacy="1" w:legacySpace="0" w:legacyIndent="283"/>
      <w:lvlJc w:val="left"/>
      <w:pPr>
        <w:ind w:left="0" w:firstLine="0"/>
      </w:pPr>
      <w:rPr>
        <w:rFonts w:ascii="Arial" w:hAnsi="Arial" w:cs="Times New Roman" w:hint="default"/>
      </w:rPr>
    </w:lvl>
  </w:abstractNum>
  <w:abstractNum w:abstractNumId="11">
    <w:nsid w:val="67591E4E"/>
    <w:multiLevelType w:val="singleLevel"/>
    <w:tmpl w:val="6EAC19B8"/>
    <w:lvl w:ilvl="0">
      <w:start w:val="1"/>
      <w:numFmt w:val="decimal"/>
      <w:lvlText w:val="%1."/>
      <w:legacy w:legacy="1" w:legacySpace="0" w:legacyIndent="283"/>
      <w:lvlJc w:val="left"/>
      <w:pPr>
        <w:ind w:left="0" w:firstLine="0"/>
      </w:pPr>
      <w:rPr>
        <w:rFonts w:ascii="Arial" w:hAnsi="Arial" w:cs="Times New Roman" w:hint="default"/>
      </w:rPr>
    </w:lvl>
  </w:abstractNum>
  <w:abstractNum w:abstractNumId="12">
    <w:nsid w:val="76B5409E"/>
    <w:multiLevelType w:val="singleLevel"/>
    <w:tmpl w:val="6AA6E2F6"/>
    <w:lvl w:ilvl="0">
      <w:start w:val="1"/>
      <w:numFmt w:val="lowerLetter"/>
      <w:lvlText w:val="%1)"/>
      <w:legacy w:legacy="1" w:legacySpace="0" w:legacyIndent="283"/>
      <w:lvlJc w:val="left"/>
      <w:rPr>
        <w:rFonts w:ascii="Arial" w:hAnsi="Arial" w:hint="default"/>
      </w:rPr>
    </w:lvl>
  </w:abstractNum>
  <w:abstractNum w:abstractNumId="13">
    <w:nsid w:val="788D1B00"/>
    <w:multiLevelType w:val="singleLevel"/>
    <w:tmpl w:val="8D36EDCC"/>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14">
    <w:nsid w:val="7A695C95"/>
    <w:multiLevelType w:val="singleLevel"/>
    <w:tmpl w:val="6AA6E2F6"/>
    <w:lvl w:ilvl="0">
      <w:start w:val="1"/>
      <w:numFmt w:val="lowerLetter"/>
      <w:lvlText w:val="%1)"/>
      <w:legacy w:legacy="1" w:legacySpace="0" w:legacyIndent="283"/>
      <w:lvlJc w:val="left"/>
      <w:rPr>
        <w:rFonts w:ascii="Arial" w:hAnsi="Arial" w:hint="default"/>
      </w:rPr>
    </w:lvl>
  </w:abstractNum>
  <w:abstractNum w:abstractNumId="15">
    <w:nsid w:val="7FE703D9"/>
    <w:multiLevelType w:val="singleLevel"/>
    <w:tmpl w:val="AD4E12D6"/>
    <w:lvl w:ilvl="0">
      <w:start w:val="1"/>
      <w:numFmt w:val="decimal"/>
      <w:lvlText w:val="%1."/>
      <w:legacy w:legacy="1" w:legacySpace="0" w:legacyIndent="283"/>
      <w:lvlJc w:val="left"/>
      <w:rPr>
        <w:rFonts w:ascii="Arial" w:hAnsi="Arial" w:hint="default"/>
      </w:rPr>
    </w:lvl>
  </w:abstractNum>
  <w:num w:numId="1">
    <w:abstractNumId w:val="12"/>
  </w:num>
  <w:num w:numId="2">
    <w:abstractNumId w:val="14"/>
  </w:num>
  <w:num w:numId="3">
    <w:abstractNumId w:val="9"/>
  </w:num>
  <w:num w:numId="4">
    <w:abstractNumId w:val="7"/>
  </w:num>
  <w:num w:numId="5">
    <w:abstractNumId w:val="3"/>
    <w:lvlOverride w:ilvl="0">
      <w:startOverride w:val="1"/>
    </w:lvlOverride>
  </w:num>
  <w:num w:numId="6">
    <w:abstractNumId w:val="0"/>
    <w:lvlOverride w:ilvl="0">
      <w:startOverride w:val="4"/>
    </w:lvlOverride>
  </w:num>
  <w:num w:numId="7">
    <w:abstractNumId w:val="1"/>
    <w:lvlOverride w:ilvl="0">
      <w:startOverride w:val="1"/>
    </w:lvlOverride>
  </w:num>
  <w:num w:numId="8">
    <w:abstractNumId w:val="4"/>
  </w:num>
  <w:num w:numId="9">
    <w:abstractNumId w:val="2"/>
  </w:num>
  <w:num w:numId="10">
    <w:abstractNumId w:val="13"/>
    <w:lvlOverride w:ilvl="0">
      <w:startOverride w:val="1"/>
    </w:lvlOverride>
  </w:num>
  <w:num w:numId="11">
    <w:abstractNumId w:val="5"/>
    <w:lvlOverride w:ilvl="0">
      <w:startOverride w:val="1"/>
    </w:lvlOverride>
  </w:num>
  <w:num w:numId="12">
    <w:abstractNumId w:val="8"/>
    <w:lvlOverride w:ilvl="0">
      <w:startOverride w:val="1"/>
    </w:lvlOverride>
  </w:num>
  <w:num w:numId="13">
    <w:abstractNumId w:val="15"/>
  </w:num>
  <w:num w:numId="14">
    <w:abstractNumId w:val="6"/>
  </w:num>
  <w:num w:numId="15">
    <w:abstractNumId w:val="10"/>
    <w:lvlOverride w:ilvl="0">
      <w:startOverride w:val="1"/>
    </w:lvlOverride>
  </w:num>
  <w:num w:numId="16">
    <w:abstractNumId w:val="1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DD0"/>
    <w:rsid w:val="00005B05"/>
    <w:rsid w:val="0001370E"/>
    <w:rsid w:val="00051CEA"/>
    <w:rsid w:val="00054BD6"/>
    <w:rsid w:val="0008300F"/>
    <w:rsid w:val="000C6286"/>
    <w:rsid w:val="000E1CCC"/>
    <w:rsid w:val="00101181"/>
    <w:rsid w:val="00130C3B"/>
    <w:rsid w:val="00136137"/>
    <w:rsid w:val="00172743"/>
    <w:rsid w:val="00181A1C"/>
    <w:rsid w:val="00182B2E"/>
    <w:rsid w:val="00190919"/>
    <w:rsid w:val="0019732A"/>
    <w:rsid w:val="001B6717"/>
    <w:rsid w:val="001D5C5B"/>
    <w:rsid w:val="001F273C"/>
    <w:rsid w:val="001F7E52"/>
    <w:rsid w:val="00201E18"/>
    <w:rsid w:val="0027448E"/>
    <w:rsid w:val="002908F6"/>
    <w:rsid w:val="00293536"/>
    <w:rsid w:val="002966FE"/>
    <w:rsid w:val="002A1588"/>
    <w:rsid w:val="002D1C81"/>
    <w:rsid w:val="00300D3C"/>
    <w:rsid w:val="00332E06"/>
    <w:rsid w:val="00341538"/>
    <w:rsid w:val="00351004"/>
    <w:rsid w:val="00351734"/>
    <w:rsid w:val="0035719E"/>
    <w:rsid w:val="00360213"/>
    <w:rsid w:val="0036069D"/>
    <w:rsid w:val="00383293"/>
    <w:rsid w:val="0039082E"/>
    <w:rsid w:val="003D7547"/>
    <w:rsid w:val="003E1AA5"/>
    <w:rsid w:val="00402B71"/>
    <w:rsid w:val="00413BBA"/>
    <w:rsid w:val="00440275"/>
    <w:rsid w:val="004459DF"/>
    <w:rsid w:val="00450A90"/>
    <w:rsid w:val="00467623"/>
    <w:rsid w:val="00474740"/>
    <w:rsid w:val="004C2B7A"/>
    <w:rsid w:val="004C61F7"/>
    <w:rsid w:val="004D63E5"/>
    <w:rsid w:val="004E040B"/>
    <w:rsid w:val="00517C1A"/>
    <w:rsid w:val="00524D64"/>
    <w:rsid w:val="00596E6F"/>
    <w:rsid w:val="005C02B2"/>
    <w:rsid w:val="005C1E55"/>
    <w:rsid w:val="005F0E2C"/>
    <w:rsid w:val="005F77C4"/>
    <w:rsid w:val="0061075C"/>
    <w:rsid w:val="00617F6F"/>
    <w:rsid w:val="006504F5"/>
    <w:rsid w:val="00673AE3"/>
    <w:rsid w:val="00675BF7"/>
    <w:rsid w:val="00685733"/>
    <w:rsid w:val="006B1C9C"/>
    <w:rsid w:val="006B2569"/>
    <w:rsid w:val="006D1935"/>
    <w:rsid w:val="006E603F"/>
    <w:rsid w:val="00703F5E"/>
    <w:rsid w:val="00777A57"/>
    <w:rsid w:val="007A04B1"/>
    <w:rsid w:val="007A11AD"/>
    <w:rsid w:val="007B51FE"/>
    <w:rsid w:val="008032A8"/>
    <w:rsid w:val="008331CB"/>
    <w:rsid w:val="0083433D"/>
    <w:rsid w:val="00871E3D"/>
    <w:rsid w:val="008747D6"/>
    <w:rsid w:val="008752E1"/>
    <w:rsid w:val="008E2475"/>
    <w:rsid w:val="008F50F0"/>
    <w:rsid w:val="00902B1F"/>
    <w:rsid w:val="00917F41"/>
    <w:rsid w:val="00932CB6"/>
    <w:rsid w:val="009418EB"/>
    <w:rsid w:val="00970FF7"/>
    <w:rsid w:val="009725CD"/>
    <w:rsid w:val="0097501C"/>
    <w:rsid w:val="009B4CAE"/>
    <w:rsid w:val="009C55BE"/>
    <w:rsid w:val="009E13FE"/>
    <w:rsid w:val="009F2141"/>
    <w:rsid w:val="00A06B6A"/>
    <w:rsid w:val="00A24905"/>
    <w:rsid w:val="00A4633C"/>
    <w:rsid w:val="00A83AD8"/>
    <w:rsid w:val="00A86CB9"/>
    <w:rsid w:val="00A97276"/>
    <w:rsid w:val="00AA2C6E"/>
    <w:rsid w:val="00AB0707"/>
    <w:rsid w:val="00AE630B"/>
    <w:rsid w:val="00AE656A"/>
    <w:rsid w:val="00AF4600"/>
    <w:rsid w:val="00B06F12"/>
    <w:rsid w:val="00B50A83"/>
    <w:rsid w:val="00B51378"/>
    <w:rsid w:val="00B56106"/>
    <w:rsid w:val="00B910C7"/>
    <w:rsid w:val="00BA1C76"/>
    <w:rsid w:val="00BC311B"/>
    <w:rsid w:val="00BD5642"/>
    <w:rsid w:val="00C16F13"/>
    <w:rsid w:val="00C37A2C"/>
    <w:rsid w:val="00C64A85"/>
    <w:rsid w:val="00C6600A"/>
    <w:rsid w:val="00C77692"/>
    <w:rsid w:val="00CA39F0"/>
    <w:rsid w:val="00CC18AE"/>
    <w:rsid w:val="00CD4962"/>
    <w:rsid w:val="00CE01F9"/>
    <w:rsid w:val="00D01C7F"/>
    <w:rsid w:val="00D0793B"/>
    <w:rsid w:val="00D11DB6"/>
    <w:rsid w:val="00D21133"/>
    <w:rsid w:val="00D45640"/>
    <w:rsid w:val="00D52BFD"/>
    <w:rsid w:val="00D540A8"/>
    <w:rsid w:val="00D70623"/>
    <w:rsid w:val="00D92034"/>
    <w:rsid w:val="00DA0E78"/>
    <w:rsid w:val="00DB0F0A"/>
    <w:rsid w:val="00DD7ADF"/>
    <w:rsid w:val="00DE3603"/>
    <w:rsid w:val="00DF7223"/>
    <w:rsid w:val="00E235CC"/>
    <w:rsid w:val="00E362F0"/>
    <w:rsid w:val="00E45713"/>
    <w:rsid w:val="00E525CC"/>
    <w:rsid w:val="00E62E07"/>
    <w:rsid w:val="00E778E8"/>
    <w:rsid w:val="00E906FA"/>
    <w:rsid w:val="00E959FA"/>
    <w:rsid w:val="00EC2300"/>
    <w:rsid w:val="00EF05E5"/>
    <w:rsid w:val="00F0453E"/>
    <w:rsid w:val="00F35F3B"/>
    <w:rsid w:val="00F73DC3"/>
    <w:rsid w:val="00F814BE"/>
    <w:rsid w:val="00F93116"/>
    <w:rsid w:val="00FD6EBB"/>
    <w:rsid w:val="00FE70F4"/>
    <w:rsid w:val="00FF28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0A8"/>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B56106"/>
    <w:rPr>
      <w:color w:val="954F72" w:themeColor="followedHyperlink"/>
      <w:u w:val="single"/>
    </w:rPr>
  </w:style>
  <w:style w:type="table" w:styleId="Tablaconcuadrcula">
    <w:name w:val="Table Grid"/>
    <w:basedOn w:val="Tablanormal"/>
    <w:uiPriority w:val="39"/>
    <w:rsid w:val="00B561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0A8"/>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B56106"/>
    <w:rPr>
      <w:color w:val="954F72" w:themeColor="followedHyperlink"/>
      <w:u w:val="single"/>
    </w:rPr>
  </w:style>
  <w:style w:type="table" w:styleId="Tablaconcuadrcula">
    <w:name w:val="Table Grid"/>
    <w:basedOn w:val="Tablanormal"/>
    <w:uiPriority w:val="39"/>
    <w:rsid w:val="00B561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514">
      <w:bodyDiv w:val="1"/>
      <w:marLeft w:val="0"/>
      <w:marRight w:val="0"/>
      <w:marTop w:val="0"/>
      <w:marBottom w:val="0"/>
      <w:divBdr>
        <w:top w:val="none" w:sz="0" w:space="0" w:color="auto"/>
        <w:left w:val="none" w:sz="0" w:space="0" w:color="auto"/>
        <w:bottom w:val="none" w:sz="0" w:space="0" w:color="auto"/>
        <w:right w:val="none" w:sz="0" w:space="0" w:color="auto"/>
      </w:divBdr>
    </w:div>
    <w:div w:id="115829050">
      <w:bodyDiv w:val="1"/>
      <w:marLeft w:val="0"/>
      <w:marRight w:val="0"/>
      <w:marTop w:val="0"/>
      <w:marBottom w:val="0"/>
      <w:divBdr>
        <w:top w:val="none" w:sz="0" w:space="0" w:color="auto"/>
        <w:left w:val="none" w:sz="0" w:space="0" w:color="auto"/>
        <w:bottom w:val="none" w:sz="0" w:space="0" w:color="auto"/>
        <w:right w:val="none" w:sz="0" w:space="0" w:color="auto"/>
      </w:divBdr>
    </w:div>
    <w:div w:id="377322519">
      <w:bodyDiv w:val="1"/>
      <w:marLeft w:val="0"/>
      <w:marRight w:val="0"/>
      <w:marTop w:val="0"/>
      <w:marBottom w:val="0"/>
      <w:divBdr>
        <w:top w:val="none" w:sz="0" w:space="0" w:color="auto"/>
        <w:left w:val="none" w:sz="0" w:space="0" w:color="auto"/>
        <w:bottom w:val="none" w:sz="0" w:space="0" w:color="auto"/>
        <w:right w:val="none" w:sz="0" w:space="0" w:color="auto"/>
      </w:divBdr>
    </w:div>
    <w:div w:id="379404869">
      <w:bodyDiv w:val="1"/>
      <w:marLeft w:val="0"/>
      <w:marRight w:val="0"/>
      <w:marTop w:val="0"/>
      <w:marBottom w:val="0"/>
      <w:divBdr>
        <w:top w:val="none" w:sz="0" w:space="0" w:color="auto"/>
        <w:left w:val="none" w:sz="0" w:space="0" w:color="auto"/>
        <w:bottom w:val="none" w:sz="0" w:space="0" w:color="auto"/>
        <w:right w:val="none" w:sz="0" w:space="0" w:color="auto"/>
      </w:divBdr>
    </w:div>
    <w:div w:id="396787227">
      <w:bodyDiv w:val="1"/>
      <w:marLeft w:val="0"/>
      <w:marRight w:val="0"/>
      <w:marTop w:val="0"/>
      <w:marBottom w:val="0"/>
      <w:divBdr>
        <w:top w:val="none" w:sz="0" w:space="0" w:color="auto"/>
        <w:left w:val="none" w:sz="0" w:space="0" w:color="auto"/>
        <w:bottom w:val="none" w:sz="0" w:space="0" w:color="auto"/>
        <w:right w:val="none" w:sz="0" w:space="0" w:color="auto"/>
      </w:divBdr>
    </w:div>
    <w:div w:id="407389601">
      <w:bodyDiv w:val="1"/>
      <w:marLeft w:val="0"/>
      <w:marRight w:val="0"/>
      <w:marTop w:val="0"/>
      <w:marBottom w:val="0"/>
      <w:divBdr>
        <w:top w:val="none" w:sz="0" w:space="0" w:color="auto"/>
        <w:left w:val="none" w:sz="0" w:space="0" w:color="auto"/>
        <w:bottom w:val="none" w:sz="0" w:space="0" w:color="auto"/>
        <w:right w:val="none" w:sz="0" w:space="0" w:color="auto"/>
      </w:divBdr>
    </w:div>
    <w:div w:id="492066972">
      <w:bodyDiv w:val="1"/>
      <w:marLeft w:val="0"/>
      <w:marRight w:val="0"/>
      <w:marTop w:val="0"/>
      <w:marBottom w:val="0"/>
      <w:divBdr>
        <w:top w:val="none" w:sz="0" w:space="0" w:color="auto"/>
        <w:left w:val="none" w:sz="0" w:space="0" w:color="auto"/>
        <w:bottom w:val="none" w:sz="0" w:space="0" w:color="auto"/>
        <w:right w:val="none" w:sz="0" w:space="0" w:color="auto"/>
      </w:divBdr>
    </w:div>
    <w:div w:id="514420253">
      <w:bodyDiv w:val="1"/>
      <w:marLeft w:val="0"/>
      <w:marRight w:val="0"/>
      <w:marTop w:val="0"/>
      <w:marBottom w:val="0"/>
      <w:divBdr>
        <w:top w:val="none" w:sz="0" w:space="0" w:color="auto"/>
        <w:left w:val="none" w:sz="0" w:space="0" w:color="auto"/>
        <w:bottom w:val="none" w:sz="0" w:space="0" w:color="auto"/>
        <w:right w:val="none" w:sz="0" w:space="0" w:color="auto"/>
      </w:divBdr>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27203197">
      <w:bodyDiv w:val="1"/>
      <w:marLeft w:val="0"/>
      <w:marRight w:val="0"/>
      <w:marTop w:val="0"/>
      <w:marBottom w:val="0"/>
      <w:divBdr>
        <w:top w:val="none" w:sz="0" w:space="0" w:color="auto"/>
        <w:left w:val="none" w:sz="0" w:space="0" w:color="auto"/>
        <w:bottom w:val="none" w:sz="0" w:space="0" w:color="auto"/>
        <w:right w:val="none" w:sz="0" w:space="0" w:color="auto"/>
      </w:divBdr>
    </w:div>
    <w:div w:id="634026807">
      <w:bodyDiv w:val="1"/>
      <w:marLeft w:val="0"/>
      <w:marRight w:val="0"/>
      <w:marTop w:val="0"/>
      <w:marBottom w:val="0"/>
      <w:divBdr>
        <w:top w:val="none" w:sz="0" w:space="0" w:color="auto"/>
        <w:left w:val="none" w:sz="0" w:space="0" w:color="auto"/>
        <w:bottom w:val="none" w:sz="0" w:space="0" w:color="auto"/>
        <w:right w:val="none" w:sz="0" w:space="0" w:color="auto"/>
      </w:divBdr>
    </w:div>
    <w:div w:id="643629535">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782461937">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896164608">
      <w:bodyDiv w:val="1"/>
      <w:marLeft w:val="0"/>
      <w:marRight w:val="0"/>
      <w:marTop w:val="0"/>
      <w:marBottom w:val="0"/>
      <w:divBdr>
        <w:top w:val="none" w:sz="0" w:space="0" w:color="auto"/>
        <w:left w:val="none" w:sz="0" w:space="0" w:color="auto"/>
        <w:bottom w:val="none" w:sz="0" w:space="0" w:color="auto"/>
        <w:right w:val="none" w:sz="0" w:space="0" w:color="auto"/>
      </w:divBdr>
    </w:div>
    <w:div w:id="1008212849">
      <w:bodyDiv w:val="1"/>
      <w:marLeft w:val="0"/>
      <w:marRight w:val="0"/>
      <w:marTop w:val="0"/>
      <w:marBottom w:val="0"/>
      <w:divBdr>
        <w:top w:val="none" w:sz="0" w:space="0" w:color="auto"/>
        <w:left w:val="none" w:sz="0" w:space="0" w:color="auto"/>
        <w:bottom w:val="none" w:sz="0" w:space="0" w:color="auto"/>
        <w:right w:val="none" w:sz="0" w:space="0" w:color="auto"/>
      </w:divBdr>
    </w:div>
    <w:div w:id="1035420999">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169638145">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 w:id="1540703605">
      <w:bodyDiv w:val="1"/>
      <w:marLeft w:val="0"/>
      <w:marRight w:val="0"/>
      <w:marTop w:val="0"/>
      <w:marBottom w:val="0"/>
      <w:divBdr>
        <w:top w:val="none" w:sz="0" w:space="0" w:color="auto"/>
        <w:left w:val="none" w:sz="0" w:space="0" w:color="auto"/>
        <w:bottom w:val="none" w:sz="0" w:space="0" w:color="auto"/>
        <w:right w:val="none" w:sz="0" w:space="0" w:color="auto"/>
      </w:divBdr>
    </w:div>
    <w:div w:id="1633753435">
      <w:bodyDiv w:val="1"/>
      <w:marLeft w:val="0"/>
      <w:marRight w:val="0"/>
      <w:marTop w:val="0"/>
      <w:marBottom w:val="0"/>
      <w:divBdr>
        <w:top w:val="none" w:sz="0" w:space="0" w:color="auto"/>
        <w:left w:val="none" w:sz="0" w:space="0" w:color="auto"/>
        <w:bottom w:val="none" w:sz="0" w:space="0" w:color="auto"/>
        <w:right w:val="none" w:sz="0" w:space="0" w:color="auto"/>
      </w:divBdr>
    </w:div>
    <w:div w:id="1746222179">
      <w:bodyDiv w:val="1"/>
      <w:marLeft w:val="0"/>
      <w:marRight w:val="0"/>
      <w:marTop w:val="0"/>
      <w:marBottom w:val="0"/>
      <w:divBdr>
        <w:top w:val="none" w:sz="0" w:space="0" w:color="auto"/>
        <w:left w:val="none" w:sz="0" w:space="0" w:color="auto"/>
        <w:bottom w:val="none" w:sz="0" w:space="0" w:color="auto"/>
        <w:right w:val="none" w:sz="0" w:space="0" w:color="auto"/>
      </w:divBdr>
    </w:div>
    <w:div w:id="17717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lec.com.ec/Webtools/LexisFinder/ImageVisualizer/ImageVisualizer.aspx?id=3589A3BB43F0FC658AE2547FD998D8A1C2588245&amp;type=RO" TargetMode="External"/><Relationship Id="rId18" Type="http://schemas.openxmlformats.org/officeDocument/2006/relationships/hyperlink" Target="http://www.silec.com.ec/Webtools/LexisFinder/ImageVisualizer/ImageVisualizer.aspx?id=F5C8E1D6B0DCB0DDF39E73B94F54066225EDC579&amp;type=RO" TargetMode="External"/><Relationship Id="rId26" Type="http://schemas.openxmlformats.org/officeDocument/2006/relationships/hyperlink" Target="http://esilecstorage.s3.amazonaws.com/biblioteca_silec/TEXTOSRO/2017/00893E3819213331744CE6028667D6150431A07F.pdf" TargetMode="External"/><Relationship Id="rId3" Type="http://schemas.openxmlformats.org/officeDocument/2006/relationships/styles" Target="styles.xml"/><Relationship Id="rId21" Type="http://schemas.openxmlformats.org/officeDocument/2006/relationships/hyperlink" Target="http://www.silec.com.ec/Webtools/LexisFinder/ImageVisualizer/ImageVisualizer.aspx?id=EC783761D4BCAD584C7B7DC970E81DF2FE6F87F8&amp;type=RO" TargetMode="External"/><Relationship Id="rId34" Type="http://schemas.openxmlformats.org/officeDocument/2006/relationships/hyperlink" Target="http://esilecstorage.s3.amazonaws.com/biblioteca_silec/TEXTOSRO/2017/C8539E5804929883F93E10DB1DA751523E219872.pdf" TargetMode="External"/><Relationship Id="rId7" Type="http://schemas.openxmlformats.org/officeDocument/2006/relationships/footnotes" Target="footnotes.xml"/><Relationship Id="rId12" Type="http://schemas.openxmlformats.org/officeDocument/2006/relationships/hyperlink" Target="http://www.silec.com.ec/Webtools/LexisFinder/ImageVisualizer/ImageVisualizer.aspx?id=1E0D647BED7593719A783B9655C96160BEF46099&amp;type=RO" TargetMode="External"/><Relationship Id="rId17" Type="http://schemas.openxmlformats.org/officeDocument/2006/relationships/hyperlink" Target="http://www.silec.com.ec/Webtools/LexisFinder/ImageVisualizer/ImageVisualizer.aspx?id=F5C8E1D6B0DCB0DDF39E73B94F54066225EDC579&amp;type=RO" TargetMode="External"/><Relationship Id="rId25" Type="http://schemas.openxmlformats.org/officeDocument/2006/relationships/hyperlink" Target="http://esilecstorage.s3.amazonaws.com/biblioteca_silec/TEXTOSRO/2017/00893E3819213331744CE6028667D6150431A07F.pdf" TargetMode="External"/><Relationship Id="rId33" Type="http://schemas.openxmlformats.org/officeDocument/2006/relationships/hyperlink" Target="http://esilecstorage.s3.amazonaws.com/biblioteca_silec/TEXTOSRO/2017/C8539E5804929883F93E10DB1DA751523E219872.pdf" TargetMode="External"/><Relationship Id="rId2" Type="http://schemas.openxmlformats.org/officeDocument/2006/relationships/numbering" Target="numbering.xml"/><Relationship Id="rId16" Type="http://schemas.openxmlformats.org/officeDocument/2006/relationships/hyperlink" Target="http://www.silec.com.ec/Webtools/LexisFinder/ImageVisualizer/ImageVisualizer.aspx?id=206DB278CE4AF7CDFB73A86EBFC1CE1EA7AC8D7C&amp;type=RO" TargetMode="External"/><Relationship Id="rId20" Type="http://schemas.openxmlformats.org/officeDocument/2006/relationships/hyperlink" Target="http://www.silec.com.ec/Webtools/LexisFinder/ImageVisualizer/ImageVisualizer.aspx?id=2C4021BEB8598B391676996207208057511C2FB0&amp;type=RO" TargetMode="External"/><Relationship Id="rId29" Type="http://schemas.openxmlformats.org/officeDocument/2006/relationships/hyperlink" Target="http://esilecstorage.s3.amazonaws.com/biblioteca_silec/TEXTOSRO/2017/00893E3819213331744CE6028667D6150431A07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lec.com.ec/Webtools/LexisFinder/ImageVisualizer/ImageVisualizer.aspx?id=1E0D647BED7593719A783B9655C96160BEF46099&amp;type=RO" TargetMode="External"/><Relationship Id="rId24" Type="http://schemas.openxmlformats.org/officeDocument/2006/relationships/hyperlink" Target="http://www.silec.com.ec/Webtools/LexisFinder/ImageVisualizer/ImageVisualizer.aspx?id=018F8D924F529D5EA16A637790764150AC170955&amp;type=RO" TargetMode="External"/><Relationship Id="rId32" Type="http://schemas.openxmlformats.org/officeDocument/2006/relationships/hyperlink" Target="http://esilecstorage.s3.amazonaws.com/biblioteca_silec/TEXTOSRO/2017/2C8AEDC9375403A656F9870090E8B89B923CD4B3.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ilec.com.ec/Webtools/LexisFinder/ImageVisualizer/ImageVisualizer.aspx?id=206DB278CE4AF7CDFB73A86EBFC1CE1EA7AC8D7C&amp;type=RO" TargetMode="External"/><Relationship Id="rId23" Type="http://schemas.openxmlformats.org/officeDocument/2006/relationships/hyperlink" Target="http://www.silec.com.ec/Webtools/LexisFinder/ImageVisualizer/ImageVisualizer.aspx?id=23FECBF0ADE5A924B2371797A5FE3E3126FFF84F&amp;type=RO" TargetMode="External"/><Relationship Id="rId28" Type="http://schemas.openxmlformats.org/officeDocument/2006/relationships/hyperlink" Target="http://esilecstorage.s3.amazonaws.com/biblioteca_silec/TEXTOSRO/2017/00893E3819213331744CE6028667D6150431A07F.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silec.com.ec/Webtools/LexisFinder/ImageVisualizer/ImageVisualizer.aspx?id=2C4021BEB8598B391676996207208057511C2FB0&amp;type=RO" TargetMode="External"/><Relationship Id="rId31" Type="http://schemas.openxmlformats.org/officeDocument/2006/relationships/hyperlink" Target="http://esilecstorage.s3.amazonaws.com/biblioteca_silec/TEXTOSRO/2017/2C8AEDC9375403A656F9870090E8B89B923CD4B3.pdf" TargetMode="External"/><Relationship Id="rId4" Type="http://schemas.microsoft.com/office/2007/relationships/stylesWithEffects" Target="stylesWithEffects.xml"/><Relationship Id="rId9" Type="http://schemas.openxmlformats.org/officeDocument/2006/relationships/hyperlink" Target="http://www.silec.com.ec/Webtools/LexisFinder/ImageVisualizer/ImageVisualizer.aspx?id=1E0D647BED7593719A783B9655C96160BEF46099&amp;type=RO" TargetMode="External"/><Relationship Id="rId14" Type="http://schemas.openxmlformats.org/officeDocument/2006/relationships/hyperlink" Target="http://www.silec.com.ec/Webtools/LexisFinder/ImageVisualizer/ImageVisualizer.aspx?id=98C8BAD48A7E38AFC207AC88B7EE12060CFC22BC&amp;type=RO" TargetMode="External"/><Relationship Id="rId22" Type="http://schemas.openxmlformats.org/officeDocument/2006/relationships/hyperlink" Target="http://www.silec.com.ec/Webtools/LexisFinder/ImageVisualizer/ImageVisualizer.aspx?id=EC783761D4BCAD584C7B7DC970E81DF2FE6F87F8&amp;type=RO" TargetMode="External"/><Relationship Id="rId27" Type="http://schemas.openxmlformats.org/officeDocument/2006/relationships/hyperlink" Target="http://esilecstorage.s3.amazonaws.com/biblioteca_silec/TEXTOSRO/2017/00893E3819213331744CE6028667D6150431A07F.pdf" TargetMode="External"/><Relationship Id="rId30" Type="http://schemas.openxmlformats.org/officeDocument/2006/relationships/hyperlink" Target="http://esilecstorage.s3.amazonaws.com/biblioteca_silec/TEXTOSRO/2017/964F868B227E7D499266774A3737ED1F85B8F59D.pdf"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9D6F-9487-483A-9C60-3D6E6D28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20805</Words>
  <Characters>114429</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2017-03-17T19:42:00Z</cp:lastPrinted>
  <dcterms:created xsi:type="dcterms:W3CDTF">2017-05-09T21:10:00Z</dcterms:created>
  <dcterms:modified xsi:type="dcterms:W3CDTF">2017-05-09T21:10:00Z</dcterms:modified>
</cp:coreProperties>
</file>