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31CB" w:rsidRDefault="00E72C51" w:rsidP="008245E9">
      <w:pPr>
        <w:jc w:val="both"/>
      </w:pPr>
      <w:r w:rsidRPr="002D1C81">
        <w:rPr>
          <w:noProof/>
          <w:lang w:val="en-US"/>
        </w:rPr>
        <mc:AlternateContent>
          <mc:Choice Requires="wps">
            <w:drawing>
              <wp:anchor distT="0" distB="0" distL="114300" distR="114300" simplePos="0" relativeHeight="251698176" behindDoc="0" locked="0" layoutInCell="1" allowOverlap="1" wp14:anchorId="7316840D" wp14:editId="41D4CDF9">
                <wp:simplePos x="0" y="0"/>
                <wp:positionH relativeFrom="margin">
                  <wp:posOffset>0</wp:posOffset>
                </wp:positionH>
                <wp:positionV relativeFrom="paragraph">
                  <wp:posOffset>-101600</wp:posOffset>
                </wp:positionV>
                <wp:extent cx="5870575" cy="892175"/>
                <wp:effectExtent l="0" t="0" r="15875" b="22225"/>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892175"/>
                        </a:xfrm>
                        <a:prstGeom prst="rect">
                          <a:avLst/>
                        </a:prstGeom>
                        <a:solidFill>
                          <a:srgbClr val="000080"/>
                        </a:solidFill>
                        <a:ln w="9525">
                          <a:solidFill>
                            <a:srgbClr val="000080"/>
                          </a:solidFill>
                          <a:miter lim="800000"/>
                          <a:headEnd/>
                          <a:tailEnd/>
                        </a:ln>
                      </wps:spPr>
                      <wps:txbx>
                        <w:txbxContent>
                          <w:p w:rsidR="00264348" w:rsidRPr="003B02FA" w:rsidRDefault="00264348" w:rsidP="00E72C51">
                            <w:pPr>
                              <w:rPr>
                                <w:rFonts w:ascii="Bookman Old Style" w:hAnsi="Bookman Old Style" w:cs="Arial"/>
                                <w:b/>
                                <w:color w:val="FFFFFF"/>
                                <w:sz w:val="20"/>
                                <w:szCs w:val="20"/>
                              </w:rPr>
                            </w:pPr>
                            <w:r w:rsidRPr="00E51C3A">
                              <w:rPr>
                                <w:rFonts w:ascii="Bookman Old Style" w:hAnsi="Bookman Old Style" w:cs="Arial"/>
                                <w:b/>
                                <w:color w:val="FFFFFF"/>
                                <w:sz w:val="20"/>
                                <w:szCs w:val="20"/>
                              </w:rPr>
                              <w:t>DIRECCIÓN NACIONAL</w:t>
                            </w:r>
                            <w:r>
                              <w:rPr>
                                <w:rFonts w:ascii="Bookman Old Style" w:hAnsi="Bookman Old Style" w:cs="Arial"/>
                                <w:b/>
                                <w:color w:val="FFFFFF"/>
                                <w:sz w:val="20"/>
                                <w:szCs w:val="20"/>
                              </w:rPr>
                              <w:t xml:space="preserve"> DE ASESORÍA JURÍDICA DE LA PGE</w:t>
                            </w:r>
                          </w:p>
                          <w:p w:rsidR="00264348" w:rsidRPr="003B02FA" w:rsidRDefault="00264348" w:rsidP="00E72C51">
                            <w:pPr>
                              <w:rPr>
                                <w:rFonts w:ascii="Bookman Old Style" w:hAnsi="Bookman Old Style" w:cs="Arial"/>
                                <w:b/>
                                <w:color w:val="FFFFFF"/>
                                <w:sz w:val="28"/>
                                <w:szCs w:val="28"/>
                              </w:rPr>
                            </w:pPr>
                            <w:r w:rsidRPr="00B97AE5">
                              <w:rPr>
                                <w:rFonts w:ascii="Bookman Old Style" w:hAnsi="Bookman Old Style" w:cs="Arial"/>
                                <w:b/>
                                <w:color w:val="FFFFFF"/>
                                <w:sz w:val="28"/>
                                <w:szCs w:val="28"/>
                              </w:rPr>
                              <w:t>NOV</w:t>
                            </w:r>
                            <w:r>
                              <w:rPr>
                                <w:rFonts w:ascii="Bookman Old Style" w:hAnsi="Bookman Old Style" w:cs="Arial"/>
                                <w:b/>
                                <w:color w:val="FFFFFF"/>
                                <w:sz w:val="28"/>
                                <w:szCs w:val="28"/>
                              </w:rPr>
                              <w:t>EDADES EN LA NORMATIVA JURÍDICA</w:t>
                            </w:r>
                          </w:p>
                          <w:p w:rsidR="00264348" w:rsidRPr="00B97AE5" w:rsidRDefault="00264348" w:rsidP="00E72C51">
                            <w:pPr>
                              <w:rPr>
                                <w:rFonts w:ascii="Bookman Old Style" w:hAnsi="Bookman Old Style" w:cs="Arial"/>
                                <w:b/>
                                <w:color w:val="FFFF00"/>
                              </w:rPr>
                            </w:pPr>
                            <w:r>
                              <w:rPr>
                                <w:rFonts w:ascii="Bookman Old Style" w:hAnsi="Bookman Old Style" w:cs="Arial"/>
                                <w:b/>
                                <w:color w:val="FFFF00"/>
                              </w:rPr>
                              <w:t>DEL 1</w:t>
                            </w:r>
                            <w:r w:rsidRPr="00B97AE5">
                              <w:rPr>
                                <w:rFonts w:ascii="Bookman Old Style" w:hAnsi="Bookman Old Style" w:cs="Arial"/>
                                <w:b/>
                                <w:color w:val="FFFF00"/>
                              </w:rPr>
                              <w:t xml:space="preserve"> AL </w:t>
                            </w:r>
                            <w:r>
                              <w:rPr>
                                <w:rFonts w:ascii="Bookman Old Style" w:hAnsi="Bookman Old Style" w:cs="Arial"/>
                                <w:b/>
                                <w:color w:val="FFFF00"/>
                              </w:rPr>
                              <w:t xml:space="preserve">31 DE AGOSTO DEL 2016 </w:t>
                            </w:r>
                            <w:r w:rsidRPr="00B97AE5">
                              <w:rPr>
                                <w:rFonts w:ascii="Bookman Old Style" w:hAnsi="Bookman Old Style" w:cs="Arial"/>
                                <w:b/>
                                <w:color w:val="FFFF00"/>
                              </w:rPr>
                              <w:t xml:space="preserve"> </w:t>
                            </w:r>
                          </w:p>
                          <w:p w:rsidR="00264348" w:rsidRDefault="00264348" w:rsidP="00E72C51"/>
                          <w:p w:rsidR="00264348" w:rsidRDefault="00264348" w:rsidP="00E72C51"/>
                          <w:p w:rsidR="00264348" w:rsidRDefault="00264348" w:rsidP="00E72C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6840D" id="_x0000_t202" coordsize="21600,21600" o:spt="202" path="m,l,21600r21600,l21600,xe">
                <v:stroke joinstyle="miter"/>
                <v:path gradientshapeok="t" o:connecttype="rect"/>
              </v:shapetype>
              <v:shape id="Cuadro de texto 15" o:spid="_x0000_s1026" type="#_x0000_t202" style="position:absolute;left:0;text-align:left;margin-left:0;margin-top:-8pt;width:462.25pt;height:70.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" fillcolor="navy" strokecolor="navy">
                <v:textbox>
                  <w:txbxContent>
                    <w:p w:rsidR="00264348" w:rsidRPr="003B02FA" w:rsidRDefault="00264348" w:rsidP="00E72C51">
                      <w:pPr>
                        <w:rPr>
                          <w:rFonts w:ascii="Bookman Old Style" w:hAnsi="Bookman Old Style" w:cs="Arial"/>
                          <w:b/>
                          <w:color w:val="FFFFFF"/>
                          <w:sz w:val="20"/>
                          <w:szCs w:val="20"/>
                        </w:rPr>
                      </w:pPr>
                      <w:r w:rsidRPr="00E51C3A">
                        <w:rPr>
                          <w:rFonts w:ascii="Bookman Old Style" w:hAnsi="Bookman Old Style" w:cs="Arial"/>
                          <w:b/>
                          <w:color w:val="FFFFFF"/>
                          <w:sz w:val="20"/>
                          <w:szCs w:val="20"/>
                        </w:rPr>
                        <w:t>DIRECCIÓN NACIONAL</w:t>
                      </w:r>
                      <w:r>
                        <w:rPr>
                          <w:rFonts w:ascii="Bookman Old Style" w:hAnsi="Bookman Old Style" w:cs="Arial"/>
                          <w:b/>
                          <w:color w:val="FFFFFF"/>
                          <w:sz w:val="20"/>
                          <w:szCs w:val="20"/>
                        </w:rPr>
                        <w:t xml:space="preserve"> DE ASESORÍA JURÍDICA DE LA PGE</w:t>
                      </w:r>
                    </w:p>
                    <w:p w:rsidR="00264348" w:rsidRPr="003B02FA" w:rsidRDefault="00264348" w:rsidP="00E72C51">
                      <w:pPr>
                        <w:rPr>
                          <w:rFonts w:ascii="Bookman Old Style" w:hAnsi="Bookman Old Style" w:cs="Arial"/>
                          <w:b/>
                          <w:color w:val="FFFFFF"/>
                          <w:sz w:val="28"/>
                          <w:szCs w:val="28"/>
                        </w:rPr>
                      </w:pPr>
                      <w:r w:rsidRPr="00B97AE5">
                        <w:rPr>
                          <w:rFonts w:ascii="Bookman Old Style" w:hAnsi="Bookman Old Style" w:cs="Arial"/>
                          <w:b/>
                          <w:color w:val="FFFFFF"/>
                          <w:sz w:val="28"/>
                          <w:szCs w:val="28"/>
                        </w:rPr>
                        <w:t>NOV</w:t>
                      </w:r>
                      <w:r>
                        <w:rPr>
                          <w:rFonts w:ascii="Bookman Old Style" w:hAnsi="Bookman Old Style" w:cs="Arial"/>
                          <w:b/>
                          <w:color w:val="FFFFFF"/>
                          <w:sz w:val="28"/>
                          <w:szCs w:val="28"/>
                        </w:rPr>
                        <w:t>EDADES EN LA NORMATIVA JURÍDICA</w:t>
                      </w:r>
                    </w:p>
                    <w:p w:rsidR="00264348" w:rsidRPr="00B97AE5" w:rsidRDefault="00264348" w:rsidP="00E72C51">
                      <w:pPr>
                        <w:rPr>
                          <w:rFonts w:ascii="Bookman Old Style" w:hAnsi="Bookman Old Style" w:cs="Arial"/>
                          <w:b/>
                          <w:color w:val="FFFF00"/>
                        </w:rPr>
                      </w:pPr>
                      <w:r>
                        <w:rPr>
                          <w:rFonts w:ascii="Bookman Old Style" w:hAnsi="Bookman Old Style" w:cs="Arial"/>
                          <w:b/>
                          <w:color w:val="FFFF00"/>
                        </w:rPr>
                        <w:t>DEL 1</w:t>
                      </w:r>
                      <w:r w:rsidRPr="00B97AE5">
                        <w:rPr>
                          <w:rFonts w:ascii="Bookman Old Style" w:hAnsi="Bookman Old Style" w:cs="Arial"/>
                          <w:b/>
                          <w:color w:val="FFFF00"/>
                        </w:rPr>
                        <w:t xml:space="preserve"> AL </w:t>
                      </w:r>
                      <w:r>
                        <w:rPr>
                          <w:rFonts w:ascii="Bookman Old Style" w:hAnsi="Bookman Old Style" w:cs="Arial"/>
                          <w:b/>
                          <w:color w:val="FFFF00"/>
                        </w:rPr>
                        <w:t xml:space="preserve">31 DE AGOSTO DEL 2016 </w:t>
                      </w:r>
                      <w:r w:rsidRPr="00B97AE5">
                        <w:rPr>
                          <w:rFonts w:ascii="Bookman Old Style" w:hAnsi="Bookman Old Style" w:cs="Arial"/>
                          <w:b/>
                          <w:color w:val="FFFF00"/>
                        </w:rPr>
                        <w:t xml:space="preserve"> </w:t>
                      </w:r>
                    </w:p>
                    <w:p w:rsidR="00264348" w:rsidRDefault="00264348" w:rsidP="00E72C51"/>
                    <w:p w:rsidR="00264348" w:rsidRDefault="00264348" w:rsidP="00E72C51"/>
                    <w:p w:rsidR="00264348" w:rsidRDefault="00264348" w:rsidP="00E72C51"/>
                  </w:txbxContent>
                </v:textbox>
                <w10:wrap anchorx="margin"/>
              </v:shape>
            </w:pict>
          </mc:Fallback>
        </mc:AlternateContent>
      </w:r>
    </w:p>
    <w:p w:rsidR="008245E9" w:rsidRDefault="008245E9" w:rsidP="008245E9">
      <w:pPr>
        <w:jc w:val="both"/>
      </w:pPr>
    </w:p>
    <w:p w:rsidR="008245E9" w:rsidRDefault="005559CA" w:rsidP="008245E9">
      <w:pPr>
        <w:jc w:val="both"/>
      </w:pPr>
      <w:r w:rsidRPr="008245E9">
        <w:rPr>
          <w:noProof/>
          <w:lang w:val="en-US"/>
        </w:rPr>
        <mc:AlternateContent>
          <mc:Choice Requires="wps">
            <w:drawing>
              <wp:anchor distT="0" distB="0" distL="114300" distR="114300" simplePos="0" relativeHeight="251663360" behindDoc="0" locked="0" layoutInCell="1" allowOverlap="1" wp14:anchorId="17890362" wp14:editId="7E537F65">
                <wp:simplePos x="0" y="0"/>
                <wp:positionH relativeFrom="margin">
                  <wp:posOffset>-3810</wp:posOffset>
                </wp:positionH>
                <wp:positionV relativeFrom="paragraph">
                  <wp:posOffset>270511</wp:posOffset>
                </wp:positionV>
                <wp:extent cx="1479550" cy="247650"/>
                <wp:effectExtent l="0" t="0" r="25400" b="1905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247650"/>
                        </a:xfrm>
                        <a:prstGeom prst="rect">
                          <a:avLst/>
                        </a:prstGeom>
                        <a:solidFill>
                          <a:srgbClr val="000080"/>
                        </a:solidFill>
                        <a:ln w="9525">
                          <a:solidFill>
                            <a:srgbClr val="000080"/>
                          </a:solidFill>
                          <a:miter lim="800000"/>
                          <a:headEnd/>
                          <a:tailEnd/>
                        </a:ln>
                      </wps:spPr>
                      <wps:txbx>
                        <w:txbxContent>
                          <w:p w:rsidR="00264348" w:rsidRPr="00567E83" w:rsidRDefault="00264348" w:rsidP="005559CA">
                            <w:pPr>
                              <w:jc w:val="both"/>
                              <w:rPr>
                                <w:rFonts w:ascii="Arial" w:hAnsi="Arial" w:cs="Arial"/>
                                <w:b/>
                                <w:color w:val="FFFFFF"/>
                                <w:sz w:val="20"/>
                                <w:szCs w:val="20"/>
                              </w:rPr>
                            </w:pPr>
                            <w:r>
                              <w:rPr>
                                <w:rFonts w:ascii="Arial" w:hAnsi="Arial" w:cs="Arial"/>
                                <w:b/>
                                <w:color w:val="FFFFFF"/>
                                <w:sz w:val="20"/>
                                <w:szCs w:val="20"/>
                              </w:rPr>
                              <w:t>Jueves 4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90362" id="Cuadro de texto 1" o:spid="_x0000_s1027" type="#_x0000_t202" style="position:absolute;left:0;text-align:left;margin-left:-.3pt;margin-top:21.3pt;width:116.5pt;height:1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" fillcolor="navy" strokecolor="navy">
                <v:textbox>
                  <w:txbxContent>
                    <w:p w:rsidR="00264348" w:rsidRPr="00567E83" w:rsidRDefault="00264348" w:rsidP="005559CA">
                      <w:pPr>
                        <w:jc w:val="both"/>
                        <w:rPr>
                          <w:rFonts w:ascii="Arial" w:hAnsi="Arial" w:cs="Arial"/>
                          <w:b/>
                          <w:color w:val="FFFFFF"/>
                          <w:sz w:val="20"/>
                          <w:szCs w:val="20"/>
                        </w:rPr>
                      </w:pPr>
                      <w:r>
                        <w:rPr>
                          <w:rFonts w:ascii="Arial" w:hAnsi="Arial" w:cs="Arial"/>
                          <w:b/>
                          <w:color w:val="FFFFFF"/>
                          <w:sz w:val="20"/>
                          <w:szCs w:val="20"/>
                        </w:rPr>
                        <w:t>Jueves 4 de agosto</w:t>
                      </w:r>
                    </w:p>
                  </w:txbxContent>
                </v:textbox>
                <w10:wrap anchorx="margin"/>
              </v:shape>
            </w:pict>
          </mc:Fallback>
        </mc:AlternateContent>
      </w:r>
    </w:p>
    <w:p w:rsidR="008245E9" w:rsidRDefault="008245E9" w:rsidP="008245E9">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8245E9" w:rsidRPr="009B58F4" w:rsidTr="0047496E">
        <w:trPr>
          <w:trHeight w:val="1380"/>
        </w:trPr>
        <w:tc>
          <w:tcPr>
            <w:tcW w:w="9257" w:type="dxa"/>
            <w:shd w:val="clear" w:color="auto" w:fill="DDFFFF"/>
          </w:tcPr>
          <w:p w:rsidR="00BC5401" w:rsidRDefault="00BC5401" w:rsidP="00BC5401">
            <w:pPr>
              <w:spacing w:after="0"/>
              <w:rPr>
                <w:rFonts w:ascii="Arial" w:eastAsia="Times New Roman" w:hAnsi="Arial" w:cs="Arial"/>
                <w:b/>
                <w:bCs/>
                <w:color w:val="000080"/>
                <w:sz w:val="20"/>
                <w:szCs w:val="20"/>
                <w:lang w:val="es-ES_tradnl" w:eastAsia="es-ES"/>
              </w:rPr>
            </w:pPr>
          </w:p>
          <w:p w:rsidR="00BC5401" w:rsidRDefault="00BC5401" w:rsidP="00A872A7">
            <w:pPr>
              <w:spacing w:after="0"/>
              <w:rPr>
                <w:rFonts w:ascii="Arial" w:eastAsia="Times New Roman" w:hAnsi="Arial" w:cs="Arial"/>
                <w:b/>
                <w:bCs/>
                <w:color w:val="000080"/>
                <w:sz w:val="20"/>
                <w:szCs w:val="20"/>
                <w:lang w:val="es-ES_tradnl" w:eastAsia="es-ES"/>
              </w:rPr>
            </w:pPr>
          </w:p>
          <w:p w:rsidR="00BC5401" w:rsidRPr="00BC5401" w:rsidRDefault="00BC5401" w:rsidP="00A872A7">
            <w:pPr>
              <w:spacing w:after="0"/>
              <w:rPr>
                <w:rFonts w:ascii="Arial" w:eastAsia="Times New Roman" w:hAnsi="Arial" w:cs="Arial"/>
                <w:b/>
                <w:bCs/>
                <w:color w:val="000080"/>
                <w:sz w:val="20"/>
                <w:szCs w:val="20"/>
                <w:lang w:val="es-ES" w:eastAsia="es-ES"/>
              </w:rPr>
            </w:pPr>
            <w:r w:rsidRPr="00BC5401">
              <w:rPr>
                <w:rFonts w:ascii="Arial" w:eastAsia="Times New Roman" w:hAnsi="Arial" w:cs="Arial"/>
                <w:b/>
                <w:bCs/>
                <w:color w:val="000080"/>
                <w:sz w:val="20"/>
                <w:szCs w:val="20"/>
                <w:lang w:val="es-ES_tradnl" w:eastAsia="es-ES"/>
              </w:rPr>
              <w:t>REGLAMENTO PARA LA APLICACIÓN</w:t>
            </w:r>
            <w:r>
              <w:rPr>
                <w:rFonts w:ascii="Arial" w:eastAsia="Times New Roman" w:hAnsi="Arial" w:cs="Arial"/>
                <w:b/>
                <w:bCs/>
                <w:color w:val="000080"/>
                <w:sz w:val="20"/>
                <w:szCs w:val="20"/>
                <w:lang w:val="es-ES" w:eastAsia="es-ES"/>
              </w:rPr>
              <w:t xml:space="preserve"> </w:t>
            </w:r>
            <w:r w:rsidRPr="00BC5401">
              <w:rPr>
                <w:rFonts w:ascii="Arial" w:eastAsia="Times New Roman" w:hAnsi="Arial" w:cs="Arial"/>
                <w:b/>
                <w:bCs/>
                <w:color w:val="000080"/>
                <w:sz w:val="20"/>
                <w:szCs w:val="20"/>
                <w:lang w:val="es-ES_tradnl" w:eastAsia="es-ES"/>
              </w:rPr>
              <w:t>DEL INCISO SEGUNDO DE LA DISPOSICIÓN</w:t>
            </w:r>
            <w:r>
              <w:rPr>
                <w:rFonts w:ascii="Arial" w:eastAsia="Times New Roman" w:hAnsi="Arial" w:cs="Arial"/>
                <w:b/>
                <w:bCs/>
                <w:color w:val="000080"/>
                <w:sz w:val="20"/>
                <w:szCs w:val="20"/>
                <w:lang w:val="es-ES" w:eastAsia="es-ES"/>
              </w:rPr>
              <w:t xml:space="preserve"> </w:t>
            </w:r>
            <w:r w:rsidRPr="00BC5401">
              <w:rPr>
                <w:rFonts w:ascii="Arial" w:eastAsia="Times New Roman" w:hAnsi="Arial" w:cs="Arial"/>
                <w:b/>
                <w:bCs/>
                <w:color w:val="000080"/>
                <w:sz w:val="20"/>
                <w:szCs w:val="20"/>
                <w:lang w:val="es-ES_tradnl" w:eastAsia="es-ES"/>
              </w:rPr>
              <w:t>TRANSITORIA CUARTA DE LA LEY ORGÁNICA</w:t>
            </w:r>
            <w:r>
              <w:rPr>
                <w:rFonts w:ascii="Arial" w:eastAsia="Times New Roman" w:hAnsi="Arial" w:cs="Arial"/>
                <w:b/>
                <w:bCs/>
                <w:color w:val="000080"/>
                <w:sz w:val="20"/>
                <w:szCs w:val="20"/>
                <w:lang w:val="es-ES" w:eastAsia="es-ES"/>
              </w:rPr>
              <w:t xml:space="preserve"> </w:t>
            </w:r>
            <w:r w:rsidRPr="00BC5401">
              <w:rPr>
                <w:rFonts w:ascii="Arial" w:eastAsia="Times New Roman" w:hAnsi="Arial" w:cs="Arial"/>
                <w:b/>
                <w:bCs/>
                <w:color w:val="000080"/>
                <w:sz w:val="20"/>
                <w:szCs w:val="20"/>
                <w:lang w:val="es-ES_tradnl" w:eastAsia="es-ES"/>
              </w:rPr>
              <w:t>PARA EL EQUILIBRIO DE LAS FINANZAS</w:t>
            </w:r>
            <w:r>
              <w:rPr>
                <w:rFonts w:ascii="Arial" w:eastAsia="Times New Roman" w:hAnsi="Arial" w:cs="Arial"/>
                <w:b/>
                <w:bCs/>
                <w:color w:val="000080"/>
                <w:sz w:val="20"/>
                <w:szCs w:val="20"/>
                <w:lang w:val="es-ES" w:eastAsia="es-ES"/>
              </w:rPr>
              <w:t xml:space="preserve"> </w:t>
            </w:r>
            <w:r w:rsidRPr="00BC5401">
              <w:rPr>
                <w:rFonts w:ascii="Arial" w:eastAsia="Times New Roman" w:hAnsi="Arial" w:cs="Arial"/>
                <w:b/>
                <w:bCs/>
                <w:color w:val="000080"/>
                <w:sz w:val="20"/>
                <w:szCs w:val="20"/>
                <w:lang w:val="es-ES_tradnl" w:eastAsia="es-ES"/>
              </w:rPr>
              <w:t>PÚBLICAS</w:t>
            </w:r>
          </w:p>
          <w:p w:rsidR="007726DC" w:rsidRDefault="007726DC" w:rsidP="008245E9">
            <w:pPr>
              <w:spacing w:after="0"/>
              <w:jc w:val="both"/>
              <w:rPr>
                <w:rFonts w:ascii="Arial" w:eastAsia="Times New Roman" w:hAnsi="Arial" w:cs="Arial"/>
                <w:color w:val="2E74B5" w:themeColor="accent1" w:themeShade="BF"/>
                <w:sz w:val="20"/>
                <w:szCs w:val="20"/>
                <w:lang w:val="es-ES" w:eastAsia="es-ES"/>
              </w:rPr>
            </w:pPr>
          </w:p>
          <w:p w:rsidR="008245E9" w:rsidRPr="007726DC" w:rsidRDefault="008245E9" w:rsidP="008245E9">
            <w:pPr>
              <w:spacing w:after="0"/>
              <w:jc w:val="both"/>
              <w:rPr>
                <w:rFonts w:ascii="Arial" w:eastAsia="Times New Roman" w:hAnsi="Arial" w:cs="Arial"/>
                <w:b/>
                <w:color w:val="000080"/>
                <w:sz w:val="20"/>
                <w:szCs w:val="20"/>
                <w:lang w:val="es-ES" w:eastAsia="es-ES"/>
              </w:rPr>
            </w:pPr>
            <w:r w:rsidRPr="009B58F4">
              <w:rPr>
                <w:rFonts w:ascii="Arial" w:eastAsia="Times New Roman" w:hAnsi="Arial" w:cs="Arial"/>
                <w:b/>
                <w:color w:val="000080"/>
                <w:sz w:val="20"/>
                <w:szCs w:val="20"/>
                <w:lang w:eastAsia="es-ES"/>
              </w:rPr>
              <w:t>Expedido por</w:t>
            </w:r>
            <w:r w:rsidRPr="005904A1">
              <w:rPr>
                <w:rFonts w:ascii="Arial" w:eastAsia="Times New Roman" w:hAnsi="Arial" w:cs="Arial"/>
                <w:color w:val="000080"/>
                <w:sz w:val="20"/>
                <w:szCs w:val="20"/>
                <w:lang w:eastAsia="es-ES"/>
              </w:rPr>
              <w:t>:</w:t>
            </w:r>
            <w:r w:rsidR="00BC5401" w:rsidRPr="005904A1">
              <w:rPr>
                <w:rFonts w:ascii="Arial" w:eastAsia="Times New Roman" w:hAnsi="Arial" w:cs="Arial"/>
                <w:color w:val="000080"/>
                <w:sz w:val="20"/>
                <w:szCs w:val="20"/>
                <w:lang w:eastAsia="es-ES"/>
              </w:rPr>
              <w:t xml:space="preserve">  Resolución del </w:t>
            </w:r>
            <w:r w:rsidR="00BC5401" w:rsidRPr="005904A1">
              <w:rPr>
                <w:rFonts w:ascii="Arial" w:eastAsia="Times New Roman" w:hAnsi="Arial" w:cs="Arial"/>
                <w:bCs/>
                <w:color w:val="000080"/>
                <w:sz w:val="20"/>
                <w:szCs w:val="20"/>
                <w:lang w:val="es-ES_tradnl" w:eastAsia="es-ES"/>
              </w:rPr>
              <w:t xml:space="preserve">Consejo Directivo del Instituto Ecuatoriano de Seguridad Social No. </w:t>
            </w:r>
            <w:r w:rsidR="007726DC" w:rsidRPr="005904A1">
              <w:rPr>
                <w:rFonts w:ascii="Arial" w:eastAsia="Times New Roman" w:hAnsi="Arial" w:cs="Arial"/>
                <w:bCs/>
                <w:color w:val="000080"/>
                <w:sz w:val="20"/>
                <w:szCs w:val="20"/>
                <w:lang w:val="es-ES_tradnl" w:eastAsia="es-ES"/>
              </w:rPr>
              <w:t>C.D. 527</w:t>
            </w:r>
            <w:r w:rsidR="008B5AF2" w:rsidRPr="009B58F4">
              <w:rPr>
                <w:rFonts w:ascii="Arial" w:eastAsia="Times New Roman" w:hAnsi="Arial" w:cs="Arial"/>
                <w:color w:val="000080"/>
                <w:sz w:val="20"/>
                <w:szCs w:val="20"/>
                <w:lang w:eastAsia="es-ES"/>
              </w:rPr>
              <w:t>, publicado</w:t>
            </w:r>
            <w:r w:rsidRPr="009B58F4">
              <w:rPr>
                <w:rFonts w:ascii="Arial" w:eastAsia="Times New Roman" w:hAnsi="Arial" w:cs="Arial"/>
                <w:color w:val="000080"/>
                <w:sz w:val="20"/>
                <w:szCs w:val="20"/>
                <w:lang w:eastAsia="es-ES"/>
              </w:rPr>
              <w:t xml:space="preserve"> </w:t>
            </w:r>
            <w:r w:rsidR="00790B2C" w:rsidRPr="009B58F4">
              <w:rPr>
                <w:rFonts w:ascii="Arial" w:eastAsia="Times New Roman" w:hAnsi="Arial" w:cs="Arial"/>
                <w:color w:val="000080"/>
                <w:sz w:val="20"/>
                <w:szCs w:val="20"/>
                <w:lang w:eastAsia="es-ES"/>
              </w:rPr>
              <w:t>en el Registro</w:t>
            </w:r>
            <w:r w:rsidR="008B5AF2" w:rsidRPr="009B58F4">
              <w:rPr>
                <w:rFonts w:ascii="Arial" w:eastAsia="Times New Roman" w:hAnsi="Arial" w:cs="Arial"/>
                <w:color w:val="000080"/>
                <w:sz w:val="20"/>
                <w:szCs w:val="20"/>
                <w:lang w:eastAsia="es-ES"/>
              </w:rPr>
              <w:t xml:space="preserve"> Oficial </w:t>
            </w:r>
            <w:r w:rsidR="007726DC">
              <w:rPr>
                <w:rFonts w:ascii="Arial" w:eastAsia="Times New Roman" w:hAnsi="Arial" w:cs="Arial"/>
                <w:color w:val="000080"/>
                <w:sz w:val="20"/>
                <w:szCs w:val="20"/>
                <w:lang w:eastAsia="es-ES"/>
              </w:rPr>
              <w:t>No. 812</w:t>
            </w:r>
            <w:r w:rsidR="00BE4763">
              <w:rPr>
                <w:rFonts w:ascii="Arial" w:eastAsia="Times New Roman" w:hAnsi="Arial" w:cs="Arial"/>
                <w:color w:val="000080"/>
                <w:sz w:val="20"/>
                <w:szCs w:val="20"/>
                <w:lang w:eastAsia="es-ES"/>
              </w:rPr>
              <w:t xml:space="preserve"> de 4</w:t>
            </w:r>
            <w:r w:rsidRPr="009B58F4">
              <w:rPr>
                <w:rFonts w:ascii="Arial" w:eastAsia="Times New Roman" w:hAnsi="Arial" w:cs="Arial"/>
                <w:color w:val="000080"/>
                <w:sz w:val="20"/>
                <w:szCs w:val="20"/>
                <w:lang w:eastAsia="es-ES"/>
              </w:rPr>
              <w:t xml:space="preserve"> de </w:t>
            </w:r>
            <w:r w:rsidR="00BE4763">
              <w:rPr>
                <w:rFonts w:ascii="Arial" w:eastAsia="Times New Roman" w:hAnsi="Arial" w:cs="Arial"/>
                <w:color w:val="000080"/>
                <w:sz w:val="20"/>
                <w:szCs w:val="20"/>
                <w:lang w:eastAsia="es-ES"/>
              </w:rPr>
              <w:t>agosto</w:t>
            </w:r>
            <w:r w:rsidR="00790B2C" w:rsidRPr="009B58F4">
              <w:rPr>
                <w:rFonts w:ascii="Arial" w:eastAsia="Times New Roman" w:hAnsi="Arial" w:cs="Arial"/>
                <w:color w:val="000080"/>
                <w:sz w:val="20"/>
                <w:szCs w:val="20"/>
                <w:lang w:eastAsia="es-ES"/>
              </w:rPr>
              <w:t xml:space="preserve"> de</w:t>
            </w:r>
            <w:r w:rsidR="005559CA" w:rsidRPr="009B58F4">
              <w:rPr>
                <w:rFonts w:ascii="Arial" w:eastAsia="Times New Roman" w:hAnsi="Arial" w:cs="Arial"/>
                <w:color w:val="000080"/>
                <w:sz w:val="20"/>
                <w:szCs w:val="20"/>
                <w:lang w:eastAsia="es-ES"/>
              </w:rPr>
              <w:t xml:space="preserve"> 2016</w:t>
            </w:r>
            <w:r w:rsidR="00BE4763">
              <w:rPr>
                <w:rFonts w:ascii="Arial" w:eastAsia="Times New Roman" w:hAnsi="Arial" w:cs="Arial"/>
                <w:color w:val="000080"/>
                <w:sz w:val="20"/>
                <w:szCs w:val="20"/>
                <w:lang w:eastAsia="es-ES"/>
              </w:rPr>
              <w:t>.</w:t>
            </w:r>
            <w:r w:rsidRPr="009B58F4">
              <w:rPr>
                <w:rFonts w:ascii="Arial" w:eastAsia="Times New Roman" w:hAnsi="Arial" w:cs="Arial"/>
                <w:color w:val="000080"/>
                <w:sz w:val="20"/>
                <w:szCs w:val="20"/>
                <w:lang w:eastAsia="es-ES"/>
              </w:rPr>
              <w:t xml:space="preserve">  </w:t>
            </w:r>
          </w:p>
          <w:p w:rsidR="00005F82" w:rsidRDefault="008245E9" w:rsidP="008245E9">
            <w:pPr>
              <w:spacing w:after="0"/>
              <w:jc w:val="both"/>
              <w:rPr>
                <w:rFonts w:ascii="Arial" w:eastAsia="Times New Roman" w:hAnsi="Arial" w:cs="Arial"/>
                <w:color w:val="000080"/>
                <w:sz w:val="20"/>
                <w:szCs w:val="20"/>
                <w:lang w:eastAsia="es-ES"/>
              </w:rPr>
            </w:pPr>
            <w:r w:rsidRPr="009B58F4">
              <w:rPr>
                <w:rFonts w:ascii="Arial" w:eastAsia="Times New Roman" w:hAnsi="Arial" w:cs="Arial"/>
                <w:b/>
                <w:color w:val="000080"/>
                <w:sz w:val="20"/>
                <w:szCs w:val="20"/>
                <w:lang w:eastAsia="es-ES"/>
              </w:rPr>
              <w:t>Novedad:</w:t>
            </w:r>
            <w:r w:rsidRPr="009B58F4">
              <w:rPr>
                <w:rFonts w:ascii="Arial" w:eastAsia="Times New Roman" w:hAnsi="Arial" w:cs="Arial"/>
                <w:color w:val="000080"/>
                <w:sz w:val="20"/>
                <w:szCs w:val="20"/>
                <w:lang w:eastAsia="es-ES"/>
              </w:rPr>
              <w:t xml:space="preserve"> </w:t>
            </w:r>
            <w:r w:rsidR="00BE4763">
              <w:rPr>
                <w:rFonts w:ascii="Arial" w:eastAsia="Times New Roman" w:hAnsi="Arial" w:cs="Arial"/>
                <w:color w:val="000080"/>
                <w:sz w:val="20"/>
                <w:szCs w:val="20"/>
                <w:lang w:eastAsia="es-ES"/>
              </w:rPr>
              <w:t>Nuevo.</w:t>
            </w:r>
          </w:p>
          <w:p w:rsidR="00264348" w:rsidRDefault="00264348" w:rsidP="008245E9">
            <w:pPr>
              <w:spacing w:after="0"/>
              <w:jc w:val="both"/>
              <w:rPr>
                <w:rFonts w:ascii="Arial" w:eastAsia="Times New Roman" w:hAnsi="Arial" w:cs="Arial"/>
                <w:color w:val="000080"/>
                <w:sz w:val="20"/>
                <w:szCs w:val="20"/>
                <w:lang w:eastAsia="es-ES"/>
              </w:rPr>
            </w:pPr>
          </w:p>
          <w:p w:rsidR="00264348" w:rsidRDefault="00264348" w:rsidP="008245E9">
            <w:pPr>
              <w:spacing w:after="0"/>
              <w:jc w:val="both"/>
              <w:rPr>
                <w:rFonts w:ascii="Arial" w:eastAsia="Times New Roman" w:hAnsi="Arial" w:cs="Arial"/>
                <w:color w:val="000080"/>
                <w:sz w:val="20"/>
                <w:szCs w:val="20"/>
                <w:lang w:eastAsia="es-ES"/>
              </w:rPr>
            </w:pPr>
            <w:r>
              <w:rPr>
                <w:rFonts w:ascii="Arial" w:eastAsia="Times New Roman" w:hAnsi="Arial" w:cs="Arial"/>
                <w:color w:val="000080"/>
                <w:sz w:val="20"/>
                <w:szCs w:val="20"/>
                <w:lang w:eastAsia="es-ES"/>
              </w:rPr>
              <w:fldChar w:fldCharType="begin"/>
            </w:r>
            <w:r>
              <w:rPr>
                <w:rFonts w:ascii="Arial" w:eastAsia="Times New Roman" w:hAnsi="Arial" w:cs="Arial"/>
                <w:color w:val="000080"/>
                <w:sz w:val="20"/>
                <w:szCs w:val="20"/>
                <w:lang w:eastAsia="es-ES"/>
              </w:rPr>
              <w:instrText xml:space="preserve"> HYPERLINK "http://www.silec.com.ec/Webtools/LexisFinder/ImageVisualizer/ImageVisualizer.aspx?id=3FFA5EACFAFBBE6FC4B51F57EF39D962B428D170&amp;type=RO" </w:instrText>
            </w:r>
            <w:r>
              <w:rPr>
                <w:rFonts w:ascii="Arial" w:eastAsia="Times New Roman" w:hAnsi="Arial" w:cs="Arial"/>
                <w:color w:val="000080"/>
                <w:sz w:val="20"/>
                <w:szCs w:val="20"/>
                <w:lang w:eastAsia="es-ES"/>
              </w:rPr>
            </w:r>
            <w:r>
              <w:rPr>
                <w:rFonts w:ascii="Arial" w:eastAsia="Times New Roman" w:hAnsi="Arial" w:cs="Arial"/>
                <w:color w:val="000080"/>
                <w:sz w:val="20"/>
                <w:szCs w:val="20"/>
                <w:lang w:eastAsia="es-ES"/>
              </w:rPr>
              <w:fldChar w:fldCharType="separate"/>
            </w:r>
            <w:r w:rsidRPr="00264348">
              <w:rPr>
                <w:rStyle w:val="Hipervnculo"/>
                <w:rFonts w:ascii="Arial" w:eastAsia="Times New Roman" w:hAnsi="Arial" w:cs="Arial"/>
                <w:sz w:val="20"/>
                <w:szCs w:val="20"/>
                <w:lang w:eastAsia="es-ES"/>
              </w:rPr>
              <w:t>Ver Vigencia</w:t>
            </w:r>
            <w:r>
              <w:rPr>
                <w:rFonts w:ascii="Arial" w:eastAsia="Times New Roman" w:hAnsi="Arial" w:cs="Arial"/>
                <w:color w:val="000080"/>
                <w:sz w:val="20"/>
                <w:szCs w:val="20"/>
                <w:lang w:eastAsia="es-ES"/>
              </w:rPr>
              <w:fldChar w:fldCharType="end"/>
            </w:r>
          </w:p>
          <w:p w:rsidR="00264348" w:rsidRPr="00264348" w:rsidRDefault="00264348" w:rsidP="008245E9">
            <w:pPr>
              <w:spacing w:after="0"/>
              <w:jc w:val="both"/>
              <w:rPr>
                <w:rFonts w:ascii="Arial" w:eastAsia="Times New Roman" w:hAnsi="Arial" w:cs="Arial"/>
                <w:color w:val="000080"/>
                <w:sz w:val="20"/>
                <w:szCs w:val="20"/>
                <w:lang w:eastAsia="es-ES"/>
              </w:rPr>
            </w:pPr>
          </w:p>
          <w:p w:rsidR="008B5AF2" w:rsidRPr="009B58F4" w:rsidRDefault="008B5AF2" w:rsidP="008245E9">
            <w:pPr>
              <w:spacing w:after="0"/>
              <w:jc w:val="both"/>
              <w:rPr>
                <w:rFonts w:ascii="Arial" w:eastAsia="Times New Roman" w:hAnsi="Arial" w:cs="Arial"/>
                <w:color w:val="000080"/>
                <w:sz w:val="20"/>
                <w:szCs w:val="20"/>
                <w:lang w:eastAsia="es-ES"/>
              </w:rPr>
            </w:pPr>
          </w:p>
          <w:p w:rsidR="00BC5401" w:rsidRDefault="00BC5401" w:rsidP="00BC5401">
            <w:pPr>
              <w:spacing w:after="0"/>
              <w:jc w:val="both"/>
              <w:rPr>
                <w:rFonts w:ascii="Arial" w:eastAsia="Times New Roman" w:hAnsi="Arial" w:cs="Arial"/>
                <w:color w:val="000080"/>
                <w:sz w:val="20"/>
                <w:szCs w:val="20"/>
                <w:lang w:val="es-ES_tradnl" w:eastAsia="es-ES"/>
              </w:rPr>
            </w:pPr>
            <w:r w:rsidRPr="00BC5401">
              <w:rPr>
                <w:rFonts w:ascii="Arial" w:eastAsia="Times New Roman" w:hAnsi="Arial" w:cs="Arial"/>
                <w:b/>
                <w:bCs/>
                <w:color w:val="000080"/>
                <w:sz w:val="20"/>
                <w:szCs w:val="20"/>
                <w:lang w:val="es-ES_tradnl" w:eastAsia="es-ES"/>
              </w:rPr>
              <w:t xml:space="preserve">Art. 1.- Del </w:t>
            </w:r>
            <w:r w:rsidR="00C44734" w:rsidRPr="00BC5401">
              <w:rPr>
                <w:rFonts w:ascii="Arial" w:eastAsia="Times New Roman" w:hAnsi="Arial" w:cs="Arial"/>
                <w:b/>
                <w:bCs/>
                <w:color w:val="000080"/>
                <w:sz w:val="20"/>
                <w:szCs w:val="20"/>
                <w:lang w:val="es-ES_tradnl" w:eastAsia="es-ES"/>
              </w:rPr>
              <w:t>Objeto. -</w:t>
            </w:r>
            <w:r w:rsidRPr="00BC5401">
              <w:rPr>
                <w:rFonts w:ascii="Arial" w:eastAsia="Times New Roman" w:hAnsi="Arial" w:cs="Arial"/>
                <w:b/>
                <w:bCs/>
                <w:color w:val="000080"/>
                <w:sz w:val="20"/>
                <w:szCs w:val="20"/>
                <w:lang w:val="es-ES_tradnl" w:eastAsia="es-ES"/>
              </w:rPr>
              <w:t xml:space="preserve"> </w:t>
            </w:r>
            <w:r w:rsidRPr="00BC5401">
              <w:rPr>
                <w:rFonts w:ascii="Arial" w:eastAsia="Times New Roman" w:hAnsi="Arial" w:cs="Arial"/>
                <w:color w:val="000080"/>
                <w:sz w:val="20"/>
                <w:szCs w:val="20"/>
                <w:lang w:val="es-ES_tradnl" w:eastAsia="es-ES"/>
              </w:rPr>
              <w:t>El presente reglamento tiene por objeto regular el procedimiento administrativo que será implementado a nivel nacional por el Instituto Ecuatoriano</w:t>
            </w:r>
            <w:r w:rsidRPr="00BC5401">
              <w:rPr>
                <w:rFonts w:ascii="Times New Roman" w:eastAsia="Times New Roman" w:hAnsi="Times New Roman" w:cs="Times New Roman"/>
                <w:spacing w:val="-1"/>
                <w:sz w:val="18"/>
                <w:szCs w:val="18"/>
                <w:lang w:val="es-ES_tradnl" w:eastAsia="es-ES"/>
              </w:rPr>
              <w:t xml:space="preserve"> </w:t>
            </w:r>
            <w:r w:rsidRPr="00BC5401">
              <w:rPr>
                <w:rFonts w:ascii="Arial" w:eastAsia="Times New Roman" w:hAnsi="Arial" w:cs="Arial"/>
                <w:color w:val="000080"/>
                <w:sz w:val="20"/>
                <w:szCs w:val="20"/>
                <w:lang w:val="es-ES_tradnl" w:eastAsia="es-ES"/>
              </w:rPr>
              <w:t>de Seguridad Social, en el marco de la aplicación del inciso segundo de la Disposición Transitoria Cuarta de la Ley Orgánica para el Equilibrio de las Finanzas Públicas.</w:t>
            </w:r>
          </w:p>
          <w:p w:rsidR="00A872A7" w:rsidRPr="00BC5401" w:rsidRDefault="00A872A7" w:rsidP="00BC5401">
            <w:pPr>
              <w:spacing w:after="0"/>
              <w:jc w:val="both"/>
              <w:rPr>
                <w:rFonts w:ascii="Arial" w:eastAsia="Times New Roman" w:hAnsi="Arial" w:cs="Arial"/>
                <w:color w:val="000080"/>
                <w:sz w:val="20"/>
                <w:szCs w:val="20"/>
                <w:lang w:val="es-ES" w:eastAsia="es-ES"/>
              </w:rPr>
            </w:pPr>
          </w:p>
          <w:p w:rsidR="00BC5401" w:rsidRDefault="00BC5401" w:rsidP="00BC5401">
            <w:pPr>
              <w:spacing w:after="0"/>
              <w:jc w:val="both"/>
              <w:rPr>
                <w:rFonts w:ascii="Arial" w:eastAsia="Times New Roman" w:hAnsi="Arial" w:cs="Arial"/>
                <w:color w:val="000080"/>
                <w:sz w:val="20"/>
                <w:szCs w:val="20"/>
                <w:lang w:val="es-ES_tradnl" w:eastAsia="es-ES"/>
              </w:rPr>
            </w:pPr>
            <w:r w:rsidRPr="00BC5401">
              <w:rPr>
                <w:rFonts w:ascii="Arial" w:eastAsia="Times New Roman" w:hAnsi="Arial" w:cs="Arial"/>
                <w:b/>
                <w:bCs/>
                <w:color w:val="000080"/>
                <w:sz w:val="20"/>
                <w:szCs w:val="20"/>
                <w:lang w:val="es-ES_tradnl" w:eastAsia="es-ES"/>
              </w:rPr>
              <w:t xml:space="preserve">Art 2.- De los sujetos </w:t>
            </w:r>
            <w:r w:rsidR="00C44734" w:rsidRPr="00BC5401">
              <w:rPr>
                <w:rFonts w:ascii="Arial" w:eastAsia="Times New Roman" w:hAnsi="Arial" w:cs="Arial"/>
                <w:b/>
                <w:bCs/>
                <w:color w:val="000080"/>
                <w:sz w:val="20"/>
                <w:szCs w:val="20"/>
                <w:lang w:val="es-ES_tradnl" w:eastAsia="es-ES"/>
              </w:rPr>
              <w:t>beneficiados. -</w:t>
            </w:r>
            <w:r w:rsidRPr="00BC5401">
              <w:rPr>
                <w:rFonts w:ascii="Arial" w:eastAsia="Times New Roman" w:hAnsi="Arial" w:cs="Arial"/>
                <w:b/>
                <w:bCs/>
                <w:color w:val="000080"/>
                <w:sz w:val="20"/>
                <w:szCs w:val="20"/>
                <w:lang w:val="es-ES_tradnl" w:eastAsia="es-ES"/>
              </w:rPr>
              <w:t xml:space="preserve"> </w:t>
            </w:r>
            <w:r w:rsidRPr="00BC5401">
              <w:rPr>
                <w:rFonts w:ascii="Arial" w:eastAsia="Times New Roman" w:hAnsi="Arial" w:cs="Arial"/>
                <w:color w:val="000080"/>
                <w:sz w:val="20"/>
                <w:szCs w:val="20"/>
                <w:lang w:val="es-ES_tradnl" w:eastAsia="es-ES"/>
              </w:rPr>
              <w:t>El ente rector de las finanzas públicas identificará a las entidades del sector público que debido a una deficiencia temporal de caja fiscal, incurran en retrasos en los pagos de las trasferencias que deban realizar para cubrir las obligaciones correspondientes a favor del IESS, las cuales se podrán acoger al beneficio determinado en el inciso segundo de la Disposición Transitoria Cuarta de la Ley Orgánica para el Equilibrio de las Finanzas Públicas.</w:t>
            </w:r>
          </w:p>
          <w:p w:rsidR="00A872A7" w:rsidRPr="00BC5401" w:rsidRDefault="00A872A7" w:rsidP="00BC5401">
            <w:pPr>
              <w:spacing w:after="0"/>
              <w:jc w:val="both"/>
              <w:rPr>
                <w:rFonts w:ascii="Arial" w:eastAsia="Times New Roman" w:hAnsi="Arial" w:cs="Arial"/>
                <w:color w:val="000080"/>
                <w:sz w:val="20"/>
                <w:szCs w:val="20"/>
                <w:lang w:val="es-ES" w:eastAsia="es-ES"/>
              </w:rPr>
            </w:pPr>
          </w:p>
          <w:p w:rsidR="00BC5401" w:rsidRPr="00BC5401" w:rsidRDefault="00BC5401" w:rsidP="00BC5401">
            <w:pPr>
              <w:spacing w:after="0"/>
              <w:jc w:val="both"/>
              <w:rPr>
                <w:rFonts w:ascii="Arial" w:eastAsia="Times New Roman" w:hAnsi="Arial" w:cs="Arial"/>
                <w:color w:val="000080"/>
                <w:sz w:val="20"/>
                <w:szCs w:val="20"/>
                <w:lang w:val="es-ES" w:eastAsia="es-ES"/>
              </w:rPr>
            </w:pPr>
            <w:r w:rsidRPr="00BC5401">
              <w:rPr>
                <w:rFonts w:ascii="Arial" w:eastAsia="Times New Roman" w:hAnsi="Arial" w:cs="Arial"/>
                <w:b/>
                <w:bCs/>
                <w:color w:val="000080"/>
                <w:sz w:val="20"/>
                <w:szCs w:val="20"/>
                <w:lang w:val="es-ES_tradnl" w:eastAsia="es-ES"/>
              </w:rPr>
              <w:t xml:space="preserve">Art 3.- De las obligaciones sujetas a </w:t>
            </w:r>
            <w:r w:rsidR="00C44734" w:rsidRPr="00BC5401">
              <w:rPr>
                <w:rFonts w:ascii="Arial" w:eastAsia="Times New Roman" w:hAnsi="Arial" w:cs="Arial"/>
                <w:b/>
                <w:bCs/>
                <w:color w:val="000080"/>
                <w:sz w:val="20"/>
                <w:szCs w:val="20"/>
                <w:lang w:val="es-ES_tradnl" w:eastAsia="es-ES"/>
              </w:rPr>
              <w:t>prórroga. -</w:t>
            </w:r>
            <w:r w:rsidRPr="00BC5401">
              <w:rPr>
                <w:rFonts w:ascii="Arial" w:eastAsia="Times New Roman" w:hAnsi="Arial" w:cs="Arial"/>
                <w:b/>
                <w:bCs/>
                <w:color w:val="000080"/>
                <w:sz w:val="20"/>
                <w:szCs w:val="20"/>
                <w:lang w:val="es-ES_tradnl" w:eastAsia="es-ES"/>
              </w:rPr>
              <w:t xml:space="preserve"> </w:t>
            </w:r>
            <w:r w:rsidRPr="00BC5401">
              <w:rPr>
                <w:rFonts w:ascii="Arial" w:eastAsia="Times New Roman" w:hAnsi="Arial" w:cs="Arial"/>
                <w:color w:val="000080"/>
                <w:sz w:val="20"/>
                <w:szCs w:val="20"/>
                <w:lang w:val="es-ES_tradnl" w:eastAsia="es-ES"/>
              </w:rPr>
              <w:t>Las</w:t>
            </w:r>
            <w:r w:rsidR="00A872A7">
              <w:rPr>
                <w:rFonts w:ascii="Arial" w:eastAsia="Times New Roman" w:hAnsi="Arial" w:cs="Arial"/>
                <w:color w:val="000080"/>
                <w:sz w:val="20"/>
                <w:szCs w:val="20"/>
                <w:lang w:val="es-ES" w:eastAsia="es-ES"/>
              </w:rPr>
              <w:t xml:space="preserve"> </w:t>
            </w:r>
            <w:r w:rsidRPr="00BC5401">
              <w:rPr>
                <w:rFonts w:ascii="Arial" w:eastAsia="Times New Roman" w:hAnsi="Arial" w:cs="Arial"/>
                <w:color w:val="000080"/>
                <w:sz w:val="20"/>
                <w:szCs w:val="20"/>
                <w:lang w:val="es-ES_tradnl" w:eastAsia="es-ES"/>
              </w:rPr>
              <w:t>disposiciones que se establecen en la presente resolución rigen para las obligaciones de pagos de aportes con el Instituto Ecuatoriano de Seguridad Social, de conformidad con los parámetros establecidos en este reglamento.</w:t>
            </w:r>
          </w:p>
          <w:p w:rsidR="00A872A7" w:rsidRDefault="00A872A7" w:rsidP="00BC5401">
            <w:pPr>
              <w:spacing w:after="0"/>
              <w:jc w:val="both"/>
              <w:rPr>
                <w:rFonts w:ascii="Arial" w:eastAsia="Times New Roman" w:hAnsi="Arial" w:cs="Arial"/>
                <w:color w:val="000080"/>
                <w:sz w:val="20"/>
                <w:szCs w:val="20"/>
                <w:lang w:val="es-ES" w:eastAsia="es-ES"/>
              </w:rPr>
            </w:pPr>
          </w:p>
          <w:p w:rsidR="00BC5401" w:rsidRDefault="00BC5401" w:rsidP="00BC5401">
            <w:pPr>
              <w:spacing w:after="0"/>
              <w:jc w:val="both"/>
              <w:rPr>
                <w:rFonts w:ascii="Arial" w:eastAsia="Times New Roman" w:hAnsi="Arial" w:cs="Arial"/>
                <w:color w:val="000080"/>
                <w:sz w:val="20"/>
                <w:szCs w:val="20"/>
                <w:lang w:val="es-ES_tradnl" w:eastAsia="es-ES"/>
              </w:rPr>
            </w:pPr>
            <w:r w:rsidRPr="00BC5401">
              <w:rPr>
                <w:rFonts w:ascii="Arial" w:eastAsia="Times New Roman" w:hAnsi="Arial" w:cs="Arial"/>
                <w:color w:val="000080"/>
                <w:sz w:val="20"/>
                <w:szCs w:val="20"/>
                <w:lang w:val="es-ES_tradnl" w:eastAsia="es-ES"/>
              </w:rPr>
              <w:t>No están sujetos a la prórroga prevista en este reglamento, las obligaciones correspondientes a fondos de reserva, préstamos quirografarios, préstamos prendarios y préstamos hipotecarios.</w:t>
            </w:r>
          </w:p>
          <w:p w:rsidR="00A872A7" w:rsidRPr="00BC5401" w:rsidRDefault="00A872A7" w:rsidP="00BC5401">
            <w:pPr>
              <w:spacing w:after="0"/>
              <w:jc w:val="both"/>
              <w:rPr>
                <w:rFonts w:ascii="Arial" w:eastAsia="Times New Roman" w:hAnsi="Arial" w:cs="Arial"/>
                <w:color w:val="000080"/>
                <w:sz w:val="20"/>
                <w:szCs w:val="20"/>
                <w:lang w:val="es-ES" w:eastAsia="es-ES"/>
              </w:rPr>
            </w:pPr>
          </w:p>
          <w:p w:rsidR="00BC5401" w:rsidRDefault="00BC5401" w:rsidP="00BC5401">
            <w:pPr>
              <w:spacing w:after="0"/>
              <w:jc w:val="both"/>
              <w:rPr>
                <w:rFonts w:ascii="Arial" w:eastAsia="Times New Roman" w:hAnsi="Arial" w:cs="Arial"/>
                <w:color w:val="000080"/>
                <w:sz w:val="20"/>
                <w:szCs w:val="20"/>
                <w:lang w:val="es-ES_tradnl" w:eastAsia="es-ES"/>
              </w:rPr>
            </w:pPr>
            <w:r w:rsidRPr="00BC5401">
              <w:rPr>
                <w:rFonts w:ascii="Arial" w:eastAsia="Times New Roman" w:hAnsi="Arial" w:cs="Arial"/>
                <w:b/>
                <w:bCs/>
                <w:color w:val="000080"/>
                <w:sz w:val="20"/>
                <w:szCs w:val="20"/>
                <w:lang w:val="es-ES_tradnl" w:eastAsia="es-ES"/>
              </w:rPr>
              <w:t xml:space="preserve">Art. 4.- De la </w:t>
            </w:r>
            <w:r w:rsidR="00A872A7" w:rsidRPr="00BC5401">
              <w:rPr>
                <w:rFonts w:ascii="Arial" w:eastAsia="Times New Roman" w:hAnsi="Arial" w:cs="Arial"/>
                <w:b/>
                <w:bCs/>
                <w:color w:val="000080"/>
                <w:sz w:val="20"/>
                <w:szCs w:val="20"/>
                <w:lang w:val="es-ES_tradnl" w:eastAsia="es-ES"/>
              </w:rPr>
              <w:t>aplicación. -</w:t>
            </w:r>
            <w:r w:rsidRPr="00BC5401">
              <w:rPr>
                <w:rFonts w:ascii="Arial" w:eastAsia="Times New Roman" w:hAnsi="Arial" w:cs="Arial"/>
                <w:b/>
                <w:bCs/>
                <w:color w:val="000080"/>
                <w:sz w:val="20"/>
                <w:szCs w:val="20"/>
                <w:lang w:val="es-ES_tradnl" w:eastAsia="es-ES"/>
              </w:rPr>
              <w:t xml:space="preserve"> </w:t>
            </w:r>
            <w:r w:rsidRPr="00BC5401">
              <w:rPr>
                <w:rFonts w:ascii="Arial" w:eastAsia="Times New Roman" w:hAnsi="Arial" w:cs="Arial"/>
                <w:color w:val="000080"/>
                <w:sz w:val="20"/>
                <w:szCs w:val="20"/>
                <w:lang w:val="es-ES_tradnl" w:eastAsia="es-ES"/>
              </w:rPr>
              <w:t>Para el caso de las entidades del sector público referidas en el artículo 2 de esta Resolución, se concederá una prórroga de sesenta días, para la cancelación de las obligaciones correspondientes al período comprendido entre el 1 de mayo de 2016 hasta el 31 de diciembre de 2016. Para la aplicación de esta prórroga se considerará la fecha máxima de exigibilidad del pago de cada obligación con el Instituto Ecuatoriano de Seguridad Social.</w:t>
            </w:r>
          </w:p>
          <w:p w:rsidR="00A872A7" w:rsidRPr="00BC5401" w:rsidRDefault="00A872A7" w:rsidP="00BC5401">
            <w:pPr>
              <w:spacing w:after="0"/>
              <w:jc w:val="both"/>
              <w:rPr>
                <w:rFonts w:ascii="Arial" w:eastAsia="Times New Roman" w:hAnsi="Arial" w:cs="Arial"/>
                <w:color w:val="000080"/>
                <w:sz w:val="20"/>
                <w:szCs w:val="20"/>
                <w:lang w:val="es-ES" w:eastAsia="es-ES"/>
              </w:rPr>
            </w:pPr>
          </w:p>
          <w:p w:rsidR="00BC5401" w:rsidRDefault="00BC5401" w:rsidP="00BC5401">
            <w:pPr>
              <w:spacing w:after="0"/>
              <w:jc w:val="both"/>
              <w:rPr>
                <w:rFonts w:ascii="Arial" w:eastAsia="Times New Roman" w:hAnsi="Arial" w:cs="Arial"/>
                <w:color w:val="000080"/>
                <w:sz w:val="20"/>
                <w:szCs w:val="20"/>
                <w:lang w:val="es-ES_tradnl" w:eastAsia="es-ES"/>
              </w:rPr>
            </w:pPr>
            <w:r w:rsidRPr="00BC5401">
              <w:rPr>
                <w:rFonts w:ascii="Arial" w:eastAsia="Times New Roman" w:hAnsi="Arial" w:cs="Arial"/>
                <w:color w:val="000080"/>
                <w:sz w:val="20"/>
                <w:szCs w:val="20"/>
                <w:lang w:val="es-ES_tradnl" w:eastAsia="es-ES"/>
              </w:rPr>
              <w:t>Los pagos de aportes que sean cancelados dentro de la prórroga de sesenta días, contados a partir de la fecha máxima de exigibilidad de cada obligación, no generarán interés ni recargo alguno.</w:t>
            </w:r>
          </w:p>
          <w:p w:rsidR="00A872A7" w:rsidRPr="00BC5401" w:rsidRDefault="00A872A7" w:rsidP="00BC5401">
            <w:pPr>
              <w:spacing w:after="0"/>
              <w:jc w:val="both"/>
              <w:rPr>
                <w:rFonts w:ascii="Arial" w:eastAsia="Times New Roman" w:hAnsi="Arial" w:cs="Arial"/>
                <w:color w:val="000080"/>
                <w:sz w:val="20"/>
                <w:szCs w:val="20"/>
                <w:lang w:val="es-ES" w:eastAsia="es-ES"/>
              </w:rPr>
            </w:pPr>
          </w:p>
          <w:p w:rsidR="00BC5401" w:rsidRDefault="00BC5401" w:rsidP="00BC5401">
            <w:pPr>
              <w:spacing w:after="0"/>
              <w:jc w:val="both"/>
              <w:rPr>
                <w:rFonts w:ascii="Arial" w:eastAsia="Times New Roman" w:hAnsi="Arial" w:cs="Arial"/>
                <w:color w:val="000080"/>
                <w:sz w:val="20"/>
                <w:szCs w:val="20"/>
                <w:lang w:val="es-ES_tradnl" w:eastAsia="es-ES"/>
              </w:rPr>
            </w:pPr>
            <w:r w:rsidRPr="00BC5401">
              <w:rPr>
                <w:rFonts w:ascii="Arial" w:eastAsia="Times New Roman" w:hAnsi="Arial" w:cs="Arial"/>
                <w:color w:val="000080"/>
                <w:sz w:val="20"/>
                <w:szCs w:val="20"/>
                <w:lang w:val="es-ES_tradnl" w:eastAsia="es-ES"/>
              </w:rPr>
              <w:t>Si las instituciones del sector público, descritas en el artículo 2 de esta Resolución, no han cancelado las obligaciones al Instituto Ecuatoriano de Seguridad Social luego de los sesenta días, dichas obligaciones, generarán los intereses correspondientes a partir de la fecha inicial de exigibilidad de la obligación por cada evento.</w:t>
            </w:r>
          </w:p>
          <w:p w:rsidR="00A872A7" w:rsidRPr="00BC5401" w:rsidRDefault="00A872A7" w:rsidP="00BC5401">
            <w:pPr>
              <w:spacing w:after="0"/>
              <w:jc w:val="both"/>
              <w:rPr>
                <w:rFonts w:ascii="Arial" w:eastAsia="Times New Roman" w:hAnsi="Arial" w:cs="Arial"/>
                <w:color w:val="000080"/>
                <w:sz w:val="20"/>
                <w:szCs w:val="20"/>
                <w:lang w:val="es-ES" w:eastAsia="es-ES"/>
              </w:rPr>
            </w:pPr>
          </w:p>
          <w:p w:rsidR="00BC5401" w:rsidRDefault="00BC5401" w:rsidP="00BC5401">
            <w:pPr>
              <w:spacing w:after="0"/>
              <w:jc w:val="both"/>
              <w:rPr>
                <w:rFonts w:ascii="Arial" w:eastAsia="Times New Roman" w:hAnsi="Arial" w:cs="Arial"/>
                <w:color w:val="000080"/>
                <w:sz w:val="20"/>
                <w:szCs w:val="20"/>
                <w:lang w:val="es-ES_tradnl" w:eastAsia="es-ES"/>
              </w:rPr>
            </w:pPr>
            <w:r w:rsidRPr="00BC5401">
              <w:rPr>
                <w:rFonts w:ascii="Arial" w:eastAsia="Times New Roman" w:hAnsi="Arial" w:cs="Arial"/>
                <w:b/>
                <w:bCs/>
                <w:color w:val="000080"/>
                <w:sz w:val="20"/>
                <w:szCs w:val="20"/>
                <w:lang w:val="es-ES_tradnl" w:eastAsia="es-ES"/>
              </w:rPr>
              <w:t xml:space="preserve">Art 5.- Del certificado de cumplimiento de </w:t>
            </w:r>
            <w:r w:rsidR="00A872A7" w:rsidRPr="00BC5401">
              <w:rPr>
                <w:rFonts w:ascii="Arial" w:eastAsia="Times New Roman" w:hAnsi="Arial" w:cs="Arial"/>
                <w:b/>
                <w:bCs/>
                <w:color w:val="000080"/>
                <w:sz w:val="20"/>
                <w:szCs w:val="20"/>
                <w:lang w:val="es-ES_tradnl" w:eastAsia="es-ES"/>
              </w:rPr>
              <w:t>obligaciones. -</w:t>
            </w:r>
            <w:r w:rsidR="00A872A7">
              <w:rPr>
                <w:rFonts w:ascii="Arial" w:eastAsia="Times New Roman" w:hAnsi="Arial" w:cs="Arial"/>
                <w:color w:val="000080"/>
                <w:sz w:val="20"/>
                <w:szCs w:val="20"/>
                <w:lang w:val="es-ES" w:eastAsia="es-ES"/>
              </w:rPr>
              <w:t xml:space="preserve"> </w:t>
            </w:r>
            <w:r w:rsidRPr="00BC5401">
              <w:rPr>
                <w:rFonts w:ascii="Arial" w:eastAsia="Times New Roman" w:hAnsi="Arial" w:cs="Arial"/>
                <w:color w:val="000080"/>
                <w:sz w:val="20"/>
                <w:szCs w:val="20"/>
                <w:lang w:val="es-ES_tradnl" w:eastAsia="es-ES"/>
              </w:rPr>
              <w:t>Durante el período de prórroga para el pago de obligaciones, las instituciones del sector público, serán identificadas en el sistema del Instituto Ecuatoriano de Seguridad Social, con una codificación específica en cumplimiento de la Ley. El certificado de cumplimiento de obligaciones, durante la prórroga determinada en la presente resolución, reflejará la condición de "EN APLICACIÓN DE LA LEY ORGÁNICA PARA EL EQUILIBRIO DE LAS FINANZAS PÚBLICAS".</w:t>
            </w:r>
          </w:p>
          <w:p w:rsidR="00A872A7" w:rsidRPr="00BC5401" w:rsidRDefault="00A872A7" w:rsidP="00BC5401">
            <w:pPr>
              <w:spacing w:after="0"/>
              <w:jc w:val="both"/>
              <w:rPr>
                <w:rFonts w:ascii="Arial" w:eastAsia="Times New Roman" w:hAnsi="Arial" w:cs="Arial"/>
                <w:color w:val="000080"/>
                <w:sz w:val="20"/>
                <w:szCs w:val="20"/>
                <w:lang w:val="es-ES" w:eastAsia="es-ES"/>
              </w:rPr>
            </w:pPr>
          </w:p>
          <w:p w:rsidR="00BC5401" w:rsidRPr="00BC5401" w:rsidRDefault="00BC5401" w:rsidP="00BC5401">
            <w:pPr>
              <w:spacing w:after="0"/>
              <w:jc w:val="both"/>
              <w:rPr>
                <w:rFonts w:ascii="Arial" w:eastAsia="Times New Roman" w:hAnsi="Arial" w:cs="Arial"/>
                <w:color w:val="000080"/>
                <w:sz w:val="20"/>
                <w:szCs w:val="20"/>
                <w:lang w:val="es-ES" w:eastAsia="es-ES"/>
              </w:rPr>
            </w:pPr>
            <w:r w:rsidRPr="00BC5401">
              <w:rPr>
                <w:rFonts w:ascii="Arial" w:eastAsia="Times New Roman" w:hAnsi="Arial" w:cs="Arial"/>
                <w:b/>
                <w:bCs/>
                <w:color w:val="000080"/>
                <w:sz w:val="20"/>
                <w:szCs w:val="20"/>
                <w:lang w:val="es-ES_tradnl" w:eastAsia="es-ES"/>
              </w:rPr>
              <w:lastRenderedPageBreak/>
              <w:t xml:space="preserve">Art 6.- De la responsabilidad </w:t>
            </w:r>
            <w:r w:rsidR="00A872A7" w:rsidRPr="00BC5401">
              <w:rPr>
                <w:rFonts w:ascii="Arial" w:eastAsia="Times New Roman" w:hAnsi="Arial" w:cs="Arial"/>
                <w:b/>
                <w:bCs/>
                <w:color w:val="000080"/>
                <w:sz w:val="20"/>
                <w:szCs w:val="20"/>
                <w:lang w:val="es-ES_tradnl" w:eastAsia="es-ES"/>
              </w:rPr>
              <w:t>patronal. -</w:t>
            </w:r>
            <w:r w:rsidRPr="00BC5401">
              <w:rPr>
                <w:rFonts w:ascii="Arial" w:eastAsia="Times New Roman" w:hAnsi="Arial" w:cs="Arial"/>
                <w:b/>
                <w:bCs/>
                <w:color w:val="000080"/>
                <w:sz w:val="20"/>
                <w:szCs w:val="20"/>
                <w:lang w:val="es-ES_tradnl" w:eastAsia="es-ES"/>
              </w:rPr>
              <w:t xml:space="preserve"> </w:t>
            </w:r>
            <w:r w:rsidRPr="00BC5401">
              <w:rPr>
                <w:rFonts w:ascii="Arial" w:eastAsia="Times New Roman" w:hAnsi="Arial" w:cs="Arial"/>
                <w:color w:val="000080"/>
                <w:sz w:val="20"/>
                <w:szCs w:val="20"/>
                <w:lang w:val="es-ES_tradnl" w:eastAsia="es-ES"/>
              </w:rPr>
              <w:t>Durante el período de prórroga determinados en la Ley Orgánica para el Equilibrio de las Finanzas Públicas y esta Resolución, para la cancelación de obligaciones de las entidades del sector público, no se generará responsabilidad patronal, a</w:t>
            </w:r>
          </w:p>
          <w:p w:rsidR="00BC5401" w:rsidRDefault="00BC5401" w:rsidP="00BC5401">
            <w:pPr>
              <w:spacing w:after="0"/>
              <w:jc w:val="both"/>
              <w:rPr>
                <w:rFonts w:ascii="Arial" w:eastAsia="Times New Roman" w:hAnsi="Arial" w:cs="Arial"/>
                <w:color w:val="000080"/>
                <w:sz w:val="20"/>
                <w:szCs w:val="20"/>
                <w:lang w:val="es-ES_tradnl" w:eastAsia="es-ES"/>
              </w:rPr>
            </w:pPr>
            <w:r w:rsidRPr="00BC5401">
              <w:rPr>
                <w:rFonts w:ascii="Arial" w:eastAsia="Times New Roman" w:hAnsi="Arial" w:cs="Arial"/>
                <w:color w:val="000080"/>
                <w:sz w:val="20"/>
                <w:szCs w:val="20"/>
                <w:lang w:val="es-ES" w:eastAsia="es-ES"/>
              </w:rPr>
              <w:br w:type="column"/>
            </w:r>
            <w:r w:rsidRPr="00BC5401">
              <w:rPr>
                <w:rFonts w:ascii="Arial" w:eastAsia="Times New Roman" w:hAnsi="Arial" w:cs="Arial"/>
                <w:color w:val="000080"/>
                <w:sz w:val="20"/>
                <w:szCs w:val="20"/>
                <w:lang w:val="es-ES_tradnl" w:eastAsia="es-ES"/>
              </w:rPr>
              <w:t>excepción de aquellas por prestaciones otorgadas en materia de riesgos del trabajo cuando se trate de incumplimiento de las obligaciones en materia de seguridad y salud ocupacional por parte de los empleadores.</w:t>
            </w:r>
          </w:p>
          <w:p w:rsidR="00A872A7" w:rsidRPr="00BC5401" w:rsidRDefault="00A872A7" w:rsidP="00BC5401">
            <w:pPr>
              <w:spacing w:after="0"/>
              <w:jc w:val="both"/>
              <w:rPr>
                <w:rFonts w:ascii="Arial" w:eastAsia="Times New Roman" w:hAnsi="Arial" w:cs="Arial"/>
                <w:color w:val="000080"/>
                <w:sz w:val="20"/>
                <w:szCs w:val="20"/>
                <w:lang w:val="es-ES" w:eastAsia="es-ES"/>
              </w:rPr>
            </w:pPr>
          </w:p>
          <w:p w:rsidR="00BC5401" w:rsidRDefault="00BC5401" w:rsidP="00BC5401">
            <w:pPr>
              <w:spacing w:after="0"/>
              <w:jc w:val="both"/>
              <w:rPr>
                <w:rFonts w:ascii="Arial" w:eastAsia="Times New Roman" w:hAnsi="Arial" w:cs="Arial"/>
                <w:color w:val="000080"/>
                <w:sz w:val="20"/>
                <w:szCs w:val="20"/>
                <w:lang w:val="es-ES_tradnl" w:eastAsia="es-ES"/>
              </w:rPr>
            </w:pPr>
            <w:r w:rsidRPr="00BC5401">
              <w:rPr>
                <w:rFonts w:ascii="Arial" w:eastAsia="Times New Roman" w:hAnsi="Arial" w:cs="Arial"/>
                <w:color w:val="000080"/>
                <w:sz w:val="20"/>
                <w:szCs w:val="20"/>
                <w:lang w:val="es-ES_tradnl" w:eastAsia="es-ES"/>
              </w:rPr>
              <w:t>Los pagos de aportes que no sean cancelados dentro de la prórroga de sesenta días, contados a partir de la fecha máxima de exigibilidad de cada obligación, generarán responsabilidad patronal como lo establece el Art. 94 de la Ley de Seguridad Social en concordancia con la Resolución C.D. 517 y más normativa vigente.</w:t>
            </w:r>
          </w:p>
          <w:p w:rsidR="00A872A7" w:rsidRPr="00BC5401" w:rsidRDefault="00A872A7" w:rsidP="00BC5401">
            <w:pPr>
              <w:spacing w:after="0"/>
              <w:jc w:val="both"/>
              <w:rPr>
                <w:rFonts w:ascii="Arial" w:eastAsia="Times New Roman" w:hAnsi="Arial" w:cs="Arial"/>
                <w:color w:val="000080"/>
                <w:sz w:val="20"/>
                <w:szCs w:val="20"/>
                <w:lang w:val="es-ES" w:eastAsia="es-ES"/>
              </w:rPr>
            </w:pPr>
          </w:p>
          <w:p w:rsidR="00BC5401" w:rsidRDefault="00BC5401" w:rsidP="00BC5401">
            <w:pPr>
              <w:spacing w:after="0"/>
              <w:jc w:val="both"/>
              <w:rPr>
                <w:rFonts w:ascii="Arial" w:eastAsia="Times New Roman" w:hAnsi="Arial" w:cs="Arial"/>
                <w:color w:val="000080"/>
                <w:sz w:val="20"/>
                <w:szCs w:val="20"/>
                <w:lang w:val="es-ES_tradnl" w:eastAsia="es-ES"/>
              </w:rPr>
            </w:pPr>
            <w:r w:rsidRPr="00BC5401">
              <w:rPr>
                <w:rFonts w:ascii="Arial" w:eastAsia="Times New Roman" w:hAnsi="Arial" w:cs="Arial"/>
                <w:b/>
                <w:bCs/>
                <w:color w:val="000080"/>
                <w:sz w:val="20"/>
                <w:szCs w:val="20"/>
                <w:lang w:val="es-ES_tradnl" w:eastAsia="es-ES"/>
              </w:rPr>
              <w:t xml:space="preserve">Art. 7.- De los acuerdos administrativos y convenios de purga de </w:t>
            </w:r>
            <w:r w:rsidR="00A872A7" w:rsidRPr="00BC5401">
              <w:rPr>
                <w:rFonts w:ascii="Arial" w:eastAsia="Times New Roman" w:hAnsi="Arial" w:cs="Arial"/>
                <w:b/>
                <w:bCs/>
                <w:color w:val="000080"/>
                <w:sz w:val="20"/>
                <w:szCs w:val="20"/>
                <w:lang w:val="es-ES_tradnl" w:eastAsia="es-ES"/>
              </w:rPr>
              <w:t>mora. -</w:t>
            </w:r>
            <w:r w:rsidRPr="00BC5401">
              <w:rPr>
                <w:rFonts w:ascii="Arial" w:eastAsia="Times New Roman" w:hAnsi="Arial" w:cs="Arial"/>
                <w:b/>
                <w:bCs/>
                <w:color w:val="000080"/>
                <w:sz w:val="20"/>
                <w:szCs w:val="20"/>
                <w:lang w:val="es-ES_tradnl" w:eastAsia="es-ES"/>
              </w:rPr>
              <w:t xml:space="preserve"> </w:t>
            </w:r>
            <w:r w:rsidRPr="00BC5401">
              <w:rPr>
                <w:rFonts w:ascii="Arial" w:eastAsia="Times New Roman" w:hAnsi="Arial" w:cs="Arial"/>
                <w:color w:val="000080"/>
                <w:sz w:val="20"/>
                <w:szCs w:val="20"/>
                <w:lang w:val="es-ES_tradnl" w:eastAsia="es-ES"/>
              </w:rPr>
              <w:t>Las entidades del sector público que mantengan acuerdos de pagos parciales o convenios de purga de mora suscritos con anterioridad a la expedición de la Ley Orgánica para el Equilibrio de las Finanzas Públicas continuarán con su curso normal de pago.</w:t>
            </w:r>
          </w:p>
          <w:p w:rsidR="00A872A7" w:rsidRPr="00BC5401" w:rsidRDefault="00A872A7" w:rsidP="00BC5401">
            <w:pPr>
              <w:spacing w:after="0"/>
              <w:jc w:val="both"/>
              <w:rPr>
                <w:rFonts w:ascii="Arial" w:eastAsia="Times New Roman" w:hAnsi="Arial" w:cs="Arial"/>
                <w:color w:val="000080"/>
                <w:sz w:val="20"/>
                <w:szCs w:val="20"/>
                <w:lang w:val="es-ES" w:eastAsia="es-ES"/>
              </w:rPr>
            </w:pPr>
          </w:p>
          <w:p w:rsidR="00BC5401" w:rsidRDefault="00BC5401" w:rsidP="00BC5401">
            <w:pPr>
              <w:spacing w:after="0"/>
              <w:jc w:val="both"/>
              <w:rPr>
                <w:rFonts w:ascii="Arial" w:eastAsia="Times New Roman" w:hAnsi="Arial" w:cs="Arial"/>
                <w:color w:val="000080"/>
                <w:sz w:val="20"/>
                <w:szCs w:val="20"/>
                <w:lang w:val="es-ES_tradnl" w:eastAsia="es-ES"/>
              </w:rPr>
            </w:pPr>
            <w:r w:rsidRPr="00BC5401">
              <w:rPr>
                <w:rFonts w:ascii="Arial" w:eastAsia="Times New Roman" w:hAnsi="Arial" w:cs="Arial"/>
                <w:color w:val="000080"/>
                <w:sz w:val="20"/>
                <w:szCs w:val="20"/>
                <w:lang w:val="es-ES_tradnl" w:eastAsia="es-ES"/>
              </w:rPr>
              <w:t>En los casos en que los acuerdos de pagos parciales o convenios de purga de mora contengan obligaciones que se encuentren comprendidas y canceladas dentro del período de prórroga contemplado en ésta norma se reliquidarán dichos instrumentos.</w:t>
            </w:r>
          </w:p>
          <w:p w:rsidR="00A872A7" w:rsidRPr="00BC5401" w:rsidRDefault="00A872A7" w:rsidP="00BC5401">
            <w:pPr>
              <w:spacing w:after="0"/>
              <w:jc w:val="both"/>
              <w:rPr>
                <w:rFonts w:ascii="Arial" w:eastAsia="Times New Roman" w:hAnsi="Arial" w:cs="Arial"/>
                <w:color w:val="000080"/>
                <w:sz w:val="20"/>
                <w:szCs w:val="20"/>
                <w:lang w:val="es-ES" w:eastAsia="es-ES"/>
              </w:rPr>
            </w:pPr>
          </w:p>
          <w:p w:rsidR="00BC5401" w:rsidRDefault="00BC5401" w:rsidP="00BC5401">
            <w:pPr>
              <w:spacing w:after="0"/>
              <w:jc w:val="both"/>
              <w:rPr>
                <w:rFonts w:ascii="Arial" w:eastAsia="Times New Roman" w:hAnsi="Arial" w:cs="Arial"/>
                <w:b/>
                <w:bCs/>
                <w:color w:val="000080"/>
                <w:sz w:val="20"/>
                <w:szCs w:val="20"/>
                <w:lang w:val="es-ES_tradnl" w:eastAsia="es-ES"/>
              </w:rPr>
            </w:pPr>
            <w:r w:rsidRPr="00BC5401">
              <w:rPr>
                <w:rFonts w:ascii="Arial" w:eastAsia="Times New Roman" w:hAnsi="Arial" w:cs="Arial"/>
                <w:b/>
                <w:bCs/>
                <w:color w:val="000080"/>
                <w:sz w:val="20"/>
                <w:szCs w:val="20"/>
                <w:lang w:val="es-ES_tradnl" w:eastAsia="es-ES"/>
              </w:rPr>
              <w:t>DISPOSICIONES TRANSITORIAS</w:t>
            </w:r>
          </w:p>
          <w:p w:rsidR="00A872A7" w:rsidRPr="00BC5401" w:rsidRDefault="00A872A7" w:rsidP="00BC5401">
            <w:pPr>
              <w:spacing w:after="0"/>
              <w:jc w:val="both"/>
              <w:rPr>
                <w:rFonts w:ascii="Arial" w:eastAsia="Times New Roman" w:hAnsi="Arial" w:cs="Arial"/>
                <w:color w:val="000080"/>
                <w:sz w:val="20"/>
                <w:szCs w:val="20"/>
                <w:lang w:val="es-ES" w:eastAsia="es-ES"/>
              </w:rPr>
            </w:pPr>
          </w:p>
          <w:p w:rsidR="00BC5401" w:rsidRDefault="00A872A7" w:rsidP="00BC5401">
            <w:pPr>
              <w:spacing w:after="0"/>
              <w:jc w:val="both"/>
              <w:rPr>
                <w:rFonts w:ascii="Arial" w:eastAsia="Times New Roman" w:hAnsi="Arial" w:cs="Arial"/>
                <w:color w:val="000080"/>
                <w:sz w:val="20"/>
                <w:szCs w:val="20"/>
                <w:lang w:val="es-ES_tradnl" w:eastAsia="es-ES"/>
              </w:rPr>
            </w:pPr>
            <w:r w:rsidRPr="00BC5401">
              <w:rPr>
                <w:rFonts w:ascii="Arial" w:eastAsia="Times New Roman" w:hAnsi="Arial" w:cs="Arial"/>
                <w:b/>
                <w:bCs/>
                <w:color w:val="000080"/>
                <w:sz w:val="20"/>
                <w:szCs w:val="20"/>
                <w:lang w:val="es-ES_tradnl" w:eastAsia="es-ES"/>
              </w:rPr>
              <w:t>PRIMERA. -</w:t>
            </w:r>
            <w:r w:rsidR="00BC5401" w:rsidRPr="00BC5401">
              <w:rPr>
                <w:rFonts w:ascii="Arial" w:eastAsia="Times New Roman" w:hAnsi="Arial" w:cs="Arial"/>
                <w:b/>
                <w:bCs/>
                <w:color w:val="000080"/>
                <w:sz w:val="20"/>
                <w:szCs w:val="20"/>
                <w:lang w:val="es-ES_tradnl" w:eastAsia="es-ES"/>
              </w:rPr>
              <w:t xml:space="preserve"> </w:t>
            </w:r>
            <w:r w:rsidR="00BC5401" w:rsidRPr="00BC5401">
              <w:rPr>
                <w:rFonts w:ascii="Arial" w:eastAsia="Times New Roman" w:hAnsi="Arial" w:cs="Arial"/>
                <w:color w:val="000080"/>
                <w:sz w:val="20"/>
                <w:szCs w:val="20"/>
                <w:lang w:val="es-ES_tradnl" w:eastAsia="es-ES"/>
              </w:rPr>
              <w:t>A partir de la aprobación del presente reglamento, la Dirección Nacional de Tecnología de la Información, realizará los ajustes necesarios a los aplicativos existentes y desarrollará las herramientas informáticas necesarias que sean requeridas por la Dirección Nacional de Afiliación y Cobertura, Dirección Nacional de Recaudación y Control de Gestión de Cartera y la Dirección Nacional de Gestión Financiera para la implementación del presente reglamento.</w:t>
            </w:r>
          </w:p>
          <w:p w:rsidR="00A872A7" w:rsidRPr="00A872A7" w:rsidRDefault="00A872A7" w:rsidP="00BC5401">
            <w:pPr>
              <w:spacing w:after="0"/>
              <w:jc w:val="both"/>
              <w:rPr>
                <w:rFonts w:ascii="Arial" w:eastAsia="Times New Roman" w:hAnsi="Arial" w:cs="Arial"/>
                <w:color w:val="000080"/>
                <w:sz w:val="20"/>
                <w:szCs w:val="20"/>
                <w:lang w:val="es-ES_tradnl" w:eastAsia="es-ES"/>
              </w:rPr>
            </w:pPr>
          </w:p>
          <w:p w:rsidR="00BC5401" w:rsidRDefault="00A872A7" w:rsidP="00BC5401">
            <w:pPr>
              <w:spacing w:after="0"/>
              <w:jc w:val="both"/>
              <w:rPr>
                <w:rFonts w:ascii="Arial" w:eastAsia="Times New Roman" w:hAnsi="Arial" w:cs="Arial"/>
                <w:color w:val="000080"/>
                <w:sz w:val="20"/>
                <w:szCs w:val="20"/>
                <w:lang w:val="es-ES_tradnl" w:eastAsia="es-ES"/>
              </w:rPr>
            </w:pPr>
            <w:r w:rsidRPr="00A872A7">
              <w:rPr>
                <w:rFonts w:ascii="Arial" w:eastAsia="Times New Roman" w:hAnsi="Arial" w:cs="Arial"/>
                <w:b/>
                <w:color w:val="000080"/>
                <w:sz w:val="20"/>
                <w:szCs w:val="20"/>
                <w:lang w:val="es-ES_tradnl" w:eastAsia="es-ES"/>
              </w:rPr>
              <w:t>SEGUNDA. -</w:t>
            </w:r>
            <w:r w:rsidR="00BC5401" w:rsidRPr="00BC5401">
              <w:rPr>
                <w:rFonts w:ascii="Arial" w:eastAsia="Times New Roman" w:hAnsi="Arial" w:cs="Arial"/>
                <w:color w:val="000080"/>
                <w:sz w:val="20"/>
                <w:szCs w:val="20"/>
                <w:lang w:val="es-ES_tradnl" w:eastAsia="es-ES"/>
              </w:rPr>
              <w:t xml:space="preserve"> Los pagos de aportes que hayan realizado las entidades del sector público desde el 31 diciembre de</w:t>
            </w:r>
            <w:r>
              <w:rPr>
                <w:rFonts w:ascii="Arial" w:eastAsia="Times New Roman" w:hAnsi="Arial" w:cs="Arial"/>
                <w:color w:val="000080"/>
                <w:sz w:val="20"/>
                <w:szCs w:val="20"/>
                <w:lang w:val="es-ES" w:eastAsia="es-ES"/>
              </w:rPr>
              <w:t xml:space="preserve"> </w:t>
            </w:r>
            <w:r w:rsidR="00BC5401" w:rsidRPr="00BC5401">
              <w:rPr>
                <w:rFonts w:ascii="Arial" w:eastAsia="Times New Roman" w:hAnsi="Arial" w:cs="Arial"/>
                <w:color w:val="000080"/>
                <w:sz w:val="20"/>
                <w:szCs w:val="20"/>
                <w:lang w:val="es-ES_tradnl" w:eastAsia="es-ES"/>
              </w:rPr>
              <w:t>2015</w:t>
            </w:r>
            <w:r w:rsidR="00BC5401" w:rsidRPr="00BC5401">
              <w:rPr>
                <w:rFonts w:ascii="Arial" w:eastAsia="Times New Roman" w:hAnsi="Arial" w:cs="Arial"/>
                <w:color w:val="000080"/>
                <w:sz w:val="20"/>
                <w:szCs w:val="20"/>
                <w:lang w:val="es-ES_tradnl" w:eastAsia="es-ES"/>
              </w:rPr>
              <w:tab/>
              <w:t>al 31 de mayo de 2016 se encontrarán sujetos a lo determinado en el artículo cuatro del presente reglamento.</w:t>
            </w:r>
          </w:p>
          <w:p w:rsidR="00A872A7" w:rsidRPr="00BC5401" w:rsidRDefault="00A872A7" w:rsidP="00BC5401">
            <w:pPr>
              <w:spacing w:after="0"/>
              <w:jc w:val="both"/>
              <w:rPr>
                <w:rFonts w:ascii="Arial" w:eastAsia="Times New Roman" w:hAnsi="Arial" w:cs="Arial"/>
                <w:color w:val="000080"/>
                <w:sz w:val="20"/>
                <w:szCs w:val="20"/>
                <w:lang w:val="es-ES" w:eastAsia="es-ES"/>
              </w:rPr>
            </w:pPr>
          </w:p>
          <w:p w:rsidR="00BC5401" w:rsidRDefault="00A872A7" w:rsidP="00BC5401">
            <w:pPr>
              <w:spacing w:after="0"/>
              <w:jc w:val="both"/>
              <w:rPr>
                <w:rFonts w:ascii="Arial" w:eastAsia="Times New Roman" w:hAnsi="Arial" w:cs="Arial"/>
                <w:color w:val="000080"/>
                <w:sz w:val="20"/>
                <w:szCs w:val="20"/>
                <w:lang w:val="es-ES_tradnl" w:eastAsia="es-ES"/>
              </w:rPr>
            </w:pPr>
            <w:r w:rsidRPr="00BC5401">
              <w:rPr>
                <w:rFonts w:ascii="Arial" w:eastAsia="Times New Roman" w:hAnsi="Arial" w:cs="Arial"/>
                <w:b/>
                <w:bCs/>
                <w:color w:val="000080"/>
                <w:sz w:val="20"/>
                <w:szCs w:val="20"/>
                <w:lang w:val="es-ES_tradnl" w:eastAsia="es-ES"/>
              </w:rPr>
              <w:t>TERCERA. -</w:t>
            </w:r>
            <w:r w:rsidR="00BC5401" w:rsidRPr="00BC5401">
              <w:rPr>
                <w:rFonts w:ascii="Arial" w:eastAsia="Times New Roman" w:hAnsi="Arial" w:cs="Arial"/>
                <w:b/>
                <w:bCs/>
                <w:color w:val="000080"/>
                <w:sz w:val="20"/>
                <w:szCs w:val="20"/>
                <w:lang w:val="es-ES_tradnl" w:eastAsia="es-ES"/>
              </w:rPr>
              <w:t xml:space="preserve"> </w:t>
            </w:r>
            <w:r w:rsidR="00BC5401" w:rsidRPr="00BC5401">
              <w:rPr>
                <w:rFonts w:ascii="Arial" w:eastAsia="Times New Roman" w:hAnsi="Arial" w:cs="Arial"/>
                <w:color w:val="000080"/>
                <w:sz w:val="20"/>
                <w:szCs w:val="20"/>
                <w:lang w:val="es-ES_tradnl" w:eastAsia="es-ES"/>
              </w:rPr>
              <w:t xml:space="preserve">Los pagos de aportes desde el 01 de enero </w:t>
            </w:r>
            <w:r w:rsidR="00C44734" w:rsidRPr="00BC5401">
              <w:rPr>
                <w:rFonts w:ascii="Arial" w:eastAsia="Times New Roman" w:hAnsi="Arial" w:cs="Arial"/>
                <w:color w:val="000080"/>
                <w:sz w:val="20"/>
                <w:szCs w:val="20"/>
                <w:lang w:val="es-ES_tradnl" w:eastAsia="es-ES"/>
              </w:rPr>
              <w:t>de</w:t>
            </w:r>
            <w:r w:rsidR="00C44734">
              <w:rPr>
                <w:rFonts w:ascii="Arial" w:eastAsia="Times New Roman" w:hAnsi="Arial" w:cs="Arial"/>
                <w:color w:val="000080"/>
                <w:sz w:val="20"/>
                <w:szCs w:val="20"/>
                <w:lang w:val="es-ES" w:eastAsia="es-ES"/>
              </w:rPr>
              <w:t xml:space="preserve"> 2016</w:t>
            </w:r>
            <w:r>
              <w:rPr>
                <w:rFonts w:ascii="Arial" w:eastAsia="Times New Roman" w:hAnsi="Arial" w:cs="Arial"/>
                <w:color w:val="000080"/>
                <w:sz w:val="20"/>
                <w:szCs w:val="20"/>
                <w:lang w:val="es-ES_tradnl" w:eastAsia="es-ES"/>
              </w:rPr>
              <w:t xml:space="preserve"> </w:t>
            </w:r>
            <w:r w:rsidR="00BC5401" w:rsidRPr="00BC5401">
              <w:rPr>
                <w:rFonts w:ascii="Arial" w:eastAsia="Times New Roman" w:hAnsi="Arial" w:cs="Arial"/>
                <w:color w:val="000080"/>
                <w:sz w:val="20"/>
                <w:szCs w:val="20"/>
                <w:lang w:val="es-ES_tradnl" w:eastAsia="es-ES"/>
              </w:rPr>
              <w:t>al 30 de abril de 2016, que se hayan realizado dentro del período de prórroga de 60 días; de haber causado interés, estos se recalcularán en cumplimiento de la Ley Orgánica para el Equilibrio de las Finanzas Públicas, y se emitirá la correspondiente nota de crédito de ser el caso.</w:t>
            </w:r>
          </w:p>
          <w:p w:rsidR="00A872A7" w:rsidRPr="00BC5401" w:rsidRDefault="00A872A7" w:rsidP="00BC5401">
            <w:pPr>
              <w:spacing w:after="0"/>
              <w:jc w:val="both"/>
              <w:rPr>
                <w:rFonts w:ascii="Arial" w:eastAsia="Times New Roman" w:hAnsi="Arial" w:cs="Arial"/>
                <w:color w:val="000080"/>
                <w:sz w:val="20"/>
                <w:szCs w:val="20"/>
                <w:lang w:val="es-ES" w:eastAsia="es-ES"/>
              </w:rPr>
            </w:pPr>
          </w:p>
          <w:p w:rsidR="00BC5401" w:rsidRDefault="00BC5401" w:rsidP="00BC5401">
            <w:pPr>
              <w:spacing w:after="0"/>
              <w:jc w:val="both"/>
              <w:rPr>
                <w:rFonts w:ascii="Arial" w:eastAsia="Times New Roman" w:hAnsi="Arial" w:cs="Arial"/>
                <w:color w:val="000080"/>
                <w:sz w:val="20"/>
                <w:szCs w:val="20"/>
                <w:lang w:val="es-ES_tradnl" w:eastAsia="es-ES"/>
              </w:rPr>
            </w:pPr>
            <w:r w:rsidRPr="00BC5401">
              <w:rPr>
                <w:rFonts w:ascii="Arial" w:eastAsia="Times New Roman" w:hAnsi="Arial" w:cs="Arial"/>
                <w:color w:val="000080"/>
                <w:sz w:val="20"/>
                <w:szCs w:val="20"/>
                <w:lang w:val="es-ES_tradnl" w:eastAsia="es-ES"/>
              </w:rPr>
              <w:t>Los pagos de aportes que correspondan a los de meses de marzo, abril y mayo del año 2016, no generarán intereses, siempre y cuando sean cancelados dentro de la prórroga de sesenta días, contados a partir de la fecha máxima de exigibilidad de cada obligación.</w:t>
            </w:r>
          </w:p>
          <w:p w:rsidR="00A872A7" w:rsidRPr="00BC5401" w:rsidRDefault="00A872A7" w:rsidP="00BC5401">
            <w:pPr>
              <w:spacing w:after="0"/>
              <w:jc w:val="both"/>
              <w:rPr>
                <w:rFonts w:ascii="Arial" w:eastAsia="Times New Roman" w:hAnsi="Arial" w:cs="Arial"/>
                <w:color w:val="000080"/>
                <w:sz w:val="20"/>
                <w:szCs w:val="20"/>
                <w:lang w:val="es-ES" w:eastAsia="es-ES"/>
              </w:rPr>
            </w:pPr>
          </w:p>
          <w:p w:rsidR="00BC5401" w:rsidRDefault="00A872A7" w:rsidP="00BC5401">
            <w:pPr>
              <w:spacing w:after="0"/>
              <w:jc w:val="both"/>
              <w:rPr>
                <w:rFonts w:ascii="Arial" w:eastAsia="Times New Roman" w:hAnsi="Arial" w:cs="Arial"/>
                <w:color w:val="000080"/>
                <w:sz w:val="20"/>
                <w:szCs w:val="20"/>
                <w:lang w:val="es-ES_tradnl" w:eastAsia="es-ES"/>
              </w:rPr>
            </w:pPr>
            <w:r w:rsidRPr="00A872A7">
              <w:rPr>
                <w:rFonts w:ascii="Arial" w:eastAsia="Times New Roman" w:hAnsi="Arial" w:cs="Arial"/>
                <w:b/>
                <w:color w:val="000080"/>
                <w:sz w:val="20"/>
                <w:szCs w:val="20"/>
                <w:lang w:val="es-ES_tradnl" w:eastAsia="es-ES"/>
              </w:rPr>
              <w:t>CUARTA. -</w:t>
            </w:r>
            <w:r w:rsidR="00BC5401" w:rsidRPr="00BC5401">
              <w:rPr>
                <w:rFonts w:ascii="Arial" w:eastAsia="Times New Roman" w:hAnsi="Arial" w:cs="Arial"/>
                <w:color w:val="000080"/>
                <w:sz w:val="20"/>
                <w:szCs w:val="20"/>
                <w:lang w:val="es-ES_tradnl" w:eastAsia="es-ES"/>
              </w:rPr>
              <w:t xml:space="preserve"> Si los afiliados cumplieran los requisitos establecidos en la Ley de Seguridad Social y la normativa interna para el otorgamiento de las prestaciones monetarias, durante la prórroga dispuesta en el presente reglamento, las imposiciones correspondientes a éste periodo se darán por válidas para el otorgamiento de las mismas.</w:t>
            </w:r>
          </w:p>
          <w:p w:rsidR="00A872A7" w:rsidRPr="00BC5401" w:rsidRDefault="00A872A7" w:rsidP="00BC5401">
            <w:pPr>
              <w:spacing w:after="0"/>
              <w:jc w:val="both"/>
              <w:rPr>
                <w:rFonts w:ascii="Arial" w:eastAsia="Times New Roman" w:hAnsi="Arial" w:cs="Arial"/>
                <w:color w:val="000080"/>
                <w:sz w:val="20"/>
                <w:szCs w:val="20"/>
                <w:lang w:val="es-ES" w:eastAsia="es-ES"/>
              </w:rPr>
            </w:pPr>
          </w:p>
          <w:p w:rsidR="00BC5401" w:rsidRDefault="00BC5401" w:rsidP="00BC5401">
            <w:pPr>
              <w:spacing w:after="0"/>
              <w:jc w:val="both"/>
              <w:rPr>
                <w:rFonts w:ascii="Arial" w:eastAsia="Times New Roman" w:hAnsi="Arial" w:cs="Arial"/>
                <w:color w:val="000080"/>
                <w:sz w:val="20"/>
                <w:szCs w:val="20"/>
                <w:lang w:val="es-ES_tradnl" w:eastAsia="es-ES"/>
              </w:rPr>
            </w:pPr>
            <w:r w:rsidRPr="00BC5401">
              <w:rPr>
                <w:rFonts w:ascii="Arial" w:eastAsia="Times New Roman" w:hAnsi="Arial" w:cs="Arial"/>
                <w:color w:val="000080"/>
                <w:sz w:val="20"/>
                <w:szCs w:val="20"/>
                <w:lang w:val="es-ES_tradnl" w:eastAsia="es-ES"/>
              </w:rPr>
              <w:t>En los casos de la Cesantía y Fondo de Reserva, el pago se efectuará únicamente sobre el valor que mantengan en las cuentas individuales.</w:t>
            </w:r>
          </w:p>
          <w:p w:rsidR="00A872A7" w:rsidRPr="00BC5401" w:rsidRDefault="00A872A7" w:rsidP="00BC5401">
            <w:pPr>
              <w:spacing w:after="0"/>
              <w:jc w:val="both"/>
              <w:rPr>
                <w:rFonts w:ascii="Arial" w:eastAsia="Times New Roman" w:hAnsi="Arial" w:cs="Arial"/>
                <w:color w:val="000080"/>
                <w:sz w:val="20"/>
                <w:szCs w:val="20"/>
                <w:lang w:val="es-ES" w:eastAsia="es-ES"/>
              </w:rPr>
            </w:pPr>
          </w:p>
          <w:p w:rsidR="00BC5401" w:rsidRDefault="00BC5401" w:rsidP="00BC5401">
            <w:pPr>
              <w:spacing w:after="0"/>
              <w:jc w:val="both"/>
              <w:rPr>
                <w:rFonts w:ascii="Arial" w:eastAsia="Times New Roman" w:hAnsi="Arial" w:cs="Arial"/>
                <w:b/>
                <w:bCs/>
                <w:color w:val="000080"/>
                <w:sz w:val="20"/>
                <w:szCs w:val="20"/>
                <w:lang w:val="es-ES_tradnl" w:eastAsia="es-ES"/>
              </w:rPr>
            </w:pPr>
            <w:r w:rsidRPr="00BC5401">
              <w:rPr>
                <w:rFonts w:ascii="Arial" w:eastAsia="Times New Roman" w:hAnsi="Arial" w:cs="Arial"/>
                <w:b/>
                <w:bCs/>
                <w:color w:val="000080"/>
                <w:sz w:val="20"/>
                <w:szCs w:val="20"/>
                <w:lang w:val="es-ES_tradnl" w:eastAsia="es-ES"/>
              </w:rPr>
              <w:t>DISPOSICIONES GENERALES</w:t>
            </w:r>
          </w:p>
          <w:p w:rsidR="00A872A7" w:rsidRPr="00BC5401" w:rsidRDefault="00A872A7" w:rsidP="00BC5401">
            <w:pPr>
              <w:spacing w:after="0"/>
              <w:jc w:val="both"/>
              <w:rPr>
                <w:rFonts w:ascii="Arial" w:eastAsia="Times New Roman" w:hAnsi="Arial" w:cs="Arial"/>
                <w:color w:val="000080"/>
                <w:sz w:val="20"/>
                <w:szCs w:val="20"/>
                <w:lang w:val="es-ES" w:eastAsia="es-ES"/>
              </w:rPr>
            </w:pPr>
          </w:p>
          <w:p w:rsidR="00BC5401" w:rsidRDefault="00A872A7" w:rsidP="00BC5401">
            <w:pPr>
              <w:spacing w:after="0"/>
              <w:jc w:val="both"/>
              <w:rPr>
                <w:rFonts w:ascii="Arial" w:eastAsia="Times New Roman" w:hAnsi="Arial" w:cs="Arial"/>
                <w:color w:val="000080"/>
                <w:sz w:val="20"/>
                <w:szCs w:val="20"/>
                <w:lang w:val="es-ES_tradnl" w:eastAsia="es-ES"/>
              </w:rPr>
            </w:pPr>
            <w:r w:rsidRPr="00BC5401">
              <w:rPr>
                <w:rFonts w:ascii="Arial" w:eastAsia="Times New Roman" w:hAnsi="Arial" w:cs="Arial"/>
                <w:b/>
                <w:bCs/>
                <w:color w:val="000080"/>
                <w:sz w:val="20"/>
                <w:szCs w:val="20"/>
                <w:lang w:val="es-ES_tradnl" w:eastAsia="es-ES"/>
              </w:rPr>
              <w:t>PRIMERA. -</w:t>
            </w:r>
            <w:r w:rsidR="00BC5401" w:rsidRPr="00BC5401">
              <w:rPr>
                <w:rFonts w:ascii="Arial" w:eastAsia="Times New Roman" w:hAnsi="Arial" w:cs="Arial"/>
                <w:b/>
                <w:bCs/>
                <w:color w:val="000080"/>
                <w:sz w:val="20"/>
                <w:szCs w:val="20"/>
                <w:lang w:val="es-ES_tradnl" w:eastAsia="es-ES"/>
              </w:rPr>
              <w:t xml:space="preserve"> </w:t>
            </w:r>
            <w:r w:rsidR="00BC5401" w:rsidRPr="00BC5401">
              <w:rPr>
                <w:rFonts w:ascii="Arial" w:eastAsia="Times New Roman" w:hAnsi="Arial" w:cs="Arial"/>
                <w:color w:val="000080"/>
                <w:sz w:val="20"/>
                <w:szCs w:val="20"/>
                <w:lang w:val="es-ES_tradnl" w:eastAsia="es-ES"/>
              </w:rPr>
              <w:t xml:space="preserve">El Banco del Instituto Ecuatoriano de Seguridad Social a través de su Directorio y en el ámbito de sus </w:t>
            </w:r>
            <w:r w:rsidRPr="00BC5401">
              <w:rPr>
                <w:rFonts w:ascii="Arial" w:eastAsia="Times New Roman" w:hAnsi="Arial" w:cs="Arial"/>
                <w:color w:val="000080"/>
                <w:sz w:val="20"/>
                <w:szCs w:val="20"/>
                <w:lang w:val="es-ES_tradnl" w:eastAsia="es-ES"/>
              </w:rPr>
              <w:t>competen</w:t>
            </w:r>
            <w:r>
              <w:rPr>
                <w:rFonts w:ascii="Arial" w:eastAsia="Times New Roman" w:hAnsi="Arial" w:cs="Arial"/>
                <w:color w:val="000080"/>
                <w:sz w:val="20"/>
                <w:szCs w:val="20"/>
                <w:lang w:val="es-ES_tradnl" w:eastAsia="es-ES"/>
              </w:rPr>
              <w:t>c</w:t>
            </w:r>
            <w:r w:rsidRPr="00BC5401">
              <w:rPr>
                <w:rFonts w:ascii="Arial" w:eastAsia="Times New Roman" w:hAnsi="Arial" w:cs="Arial"/>
                <w:color w:val="000080"/>
                <w:sz w:val="20"/>
                <w:szCs w:val="20"/>
                <w:lang w:val="es-ES_tradnl" w:eastAsia="es-ES"/>
              </w:rPr>
              <w:t>ias</w:t>
            </w:r>
            <w:r w:rsidR="00BC5401" w:rsidRPr="00BC5401">
              <w:rPr>
                <w:rFonts w:ascii="Arial" w:eastAsia="Times New Roman" w:hAnsi="Arial" w:cs="Arial"/>
                <w:color w:val="000080"/>
                <w:sz w:val="20"/>
                <w:szCs w:val="20"/>
                <w:lang w:val="es-ES_tradnl" w:eastAsia="es-ES"/>
              </w:rPr>
              <w:t>, emitirá las regulaciones que considere necesarias para la aplicación de la Disposición Transitoria cuarta de la Ley Orgánica para el Equilibrio de las Finanzas Públicas.</w:t>
            </w:r>
          </w:p>
          <w:p w:rsidR="00A872A7" w:rsidRPr="00BC5401" w:rsidRDefault="00A872A7" w:rsidP="00BC5401">
            <w:pPr>
              <w:spacing w:after="0"/>
              <w:jc w:val="both"/>
              <w:rPr>
                <w:rFonts w:ascii="Arial" w:eastAsia="Times New Roman" w:hAnsi="Arial" w:cs="Arial"/>
                <w:color w:val="000080"/>
                <w:sz w:val="20"/>
                <w:szCs w:val="20"/>
                <w:lang w:val="es-ES" w:eastAsia="es-ES"/>
              </w:rPr>
            </w:pPr>
          </w:p>
          <w:p w:rsidR="008245E9" w:rsidRPr="00A872A7" w:rsidRDefault="00A872A7" w:rsidP="00A872A7">
            <w:pPr>
              <w:spacing w:after="0"/>
              <w:jc w:val="both"/>
              <w:rPr>
                <w:rFonts w:ascii="Arial" w:eastAsia="Times New Roman" w:hAnsi="Arial" w:cs="Arial"/>
                <w:color w:val="000080"/>
                <w:sz w:val="20"/>
                <w:szCs w:val="20"/>
                <w:lang w:val="es-ES_tradnl" w:eastAsia="es-ES"/>
              </w:rPr>
            </w:pPr>
            <w:r w:rsidRPr="00A872A7">
              <w:rPr>
                <w:rFonts w:ascii="Arial" w:eastAsia="Times New Roman" w:hAnsi="Arial" w:cs="Arial"/>
                <w:b/>
                <w:color w:val="000080"/>
                <w:sz w:val="20"/>
                <w:szCs w:val="20"/>
                <w:lang w:val="es-ES_tradnl" w:eastAsia="es-ES"/>
              </w:rPr>
              <w:t>SEGUNDA. -</w:t>
            </w:r>
            <w:r w:rsidR="00BC5401" w:rsidRPr="00BC5401">
              <w:rPr>
                <w:rFonts w:ascii="Arial" w:eastAsia="Times New Roman" w:hAnsi="Arial" w:cs="Arial"/>
                <w:color w:val="000080"/>
                <w:sz w:val="20"/>
                <w:szCs w:val="20"/>
                <w:lang w:val="es-ES_tradnl" w:eastAsia="es-ES"/>
              </w:rPr>
              <w:t xml:space="preserve"> Serán responsables de la aplicación y ejecución del presente Reglamento, la Dirección General, los seguros especializados, la Dirección Nacional de Afiliación y Cobertura, la Dirección Nacional de Recaudación y Control de Gestión Cartera; la Dirección Nacional de Gestión Financiera; y, la Dirección Nacional de Tecnología de la Información.</w:t>
            </w:r>
          </w:p>
        </w:tc>
      </w:tr>
    </w:tbl>
    <w:p w:rsidR="007726DC" w:rsidRPr="009B58F4" w:rsidRDefault="007726DC" w:rsidP="007726DC">
      <w:pPr>
        <w:jc w:val="both"/>
        <w:rPr>
          <w:rFonts w:ascii="Arial" w:hAnsi="Arial" w:cs="Arial"/>
          <w:sz w:val="20"/>
          <w:szCs w:val="20"/>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7726DC" w:rsidRPr="009B58F4" w:rsidTr="00322E34">
        <w:trPr>
          <w:trHeight w:val="1380"/>
        </w:trPr>
        <w:tc>
          <w:tcPr>
            <w:tcW w:w="9257" w:type="dxa"/>
            <w:shd w:val="clear" w:color="auto" w:fill="E6F1DF"/>
          </w:tcPr>
          <w:p w:rsidR="007726DC" w:rsidRPr="009B58F4" w:rsidRDefault="007726DC" w:rsidP="00322E34">
            <w:pPr>
              <w:spacing w:after="0"/>
              <w:jc w:val="left"/>
              <w:rPr>
                <w:rFonts w:ascii="Arial" w:eastAsia="Times New Roman" w:hAnsi="Arial" w:cs="Arial"/>
                <w:sz w:val="20"/>
                <w:szCs w:val="20"/>
                <w:lang w:eastAsia="es-ES"/>
              </w:rPr>
            </w:pPr>
          </w:p>
          <w:p w:rsidR="00BE4763" w:rsidRPr="00BE4763" w:rsidRDefault="00BE4763" w:rsidP="00A872A7">
            <w:pPr>
              <w:spacing w:after="0"/>
              <w:rPr>
                <w:rFonts w:ascii="Arial" w:eastAsia="Times New Roman" w:hAnsi="Arial" w:cs="Arial"/>
                <w:b/>
                <w:color w:val="000080"/>
                <w:sz w:val="20"/>
                <w:szCs w:val="20"/>
                <w:lang w:val="es-ES" w:eastAsia="es-ES"/>
              </w:rPr>
            </w:pPr>
            <w:r w:rsidRPr="00BE4763">
              <w:rPr>
                <w:rFonts w:ascii="Arial" w:eastAsia="Times New Roman" w:hAnsi="Arial" w:cs="Arial"/>
                <w:b/>
                <w:bCs/>
                <w:color w:val="000080"/>
                <w:sz w:val="20"/>
                <w:szCs w:val="20"/>
                <w:lang w:val="es-ES_tradnl" w:eastAsia="es-ES"/>
              </w:rPr>
              <w:t>REGLAMENTO PARA LA APLICACIÓN</w:t>
            </w:r>
            <w:r>
              <w:rPr>
                <w:rFonts w:ascii="Arial" w:eastAsia="Times New Roman" w:hAnsi="Arial" w:cs="Arial"/>
                <w:b/>
                <w:color w:val="000080"/>
                <w:sz w:val="20"/>
                <w:szCs w:val="20"/>
                <w:lang w:val="es-ES" w:eastAsia="es-ES"/>
              </w:rPr>
              <w:t xml:space="preserve"> </w:t>
            </w:r>
            <w:r w:rsidRPr="00BE4763">
              <w:rPr>
                <w:rFonts w:ascii="Arial" w:eastAsia="Times New Roman" w:hAnsi="Arial" w:cs="Arial"/>
                <w:b/>
                <w:bCs/>
                <w:color w:val="000080"/>
                <w:sz w:val="20"/>
                <w:szCs w:val="20"/>
                <w:lang w:val="es-ES_tradnl" w:eastAsia="es-ES"/>
              </w:rPr>
              <w:t>DEL ARTÍCULO 18 DE LA LEY ORGÁNICA DE</w:t>
            </w:r>
            <w:r>
              <w:rPr>
                <w:rFonts w:ascii="Arial" w:eastAsia="Times New Roman" w:hAnsi="Arial" w:cs="Arial"/>
                <w:b/>
                <w:color w:val="000080"/>
                <w:sz w:val="20"/>
                <w:szCs w:val="20"/>
                <w:lang w:val="es-ES" w:eastAsia="es-ES"/>
              </w:rPr>
              <w:t xml:space="preserve"> </w:t>
            </w:r>
            <w:r w:rsidRPr="00BE4763">
              <w:rPr>
                <w:rFonts w:ascii="Arial" w:eastAsia="Times New Roman" w:hAnsi="Arial" w:cs="Arial"/>
                <w:b/>
                <w:bCs/>
                <w:color w:val="000080"/>
                <w:sz w:val="20"/>
                <w:szCs w:val="20"/>
                <w:lang w:val="es-ES_tradnl" w:eastAsia="es-ES"/>
              </w:rPr>
              <w:t>SOLIDARIDAD Y DE CORRESPONSABILIDAD</w:t>
            </w:r>
            <w:r>
              <w:rPr>
                <w:rFonts w:ascii="Arial" w:eastAsia="Times New Roman" w:hAnsi="Arial" w:cs="Arial"/>
                <w:b/>
                <w:color w:val="000080"/>
                <w:sz w:val="20"/>
                <w:szCs w:val="20"/>
                <w:lang w:val="es-ES" w:eastAsia="es-ES"/>
              </w:rPr>
              <w:t xml:space="preserve"> </w:t>
            </w:r>
            <w:r w:rsidRPr="00BE4763">
              <w:rPr>
                <w:rFonts w:ascii="Arial" w:eastAsia="Times New Roman" w:hAnsi="Arial" w:cs="Arial"/>
                <w:b/>
                <w:bCs/>
                <w:color w:val="000080"/>
                <w:sz w:val="20"/>
                <w:szCs w:val="20"/>
                <w:lang w:val="es-ES_tradnl" w:eastAsia="es-ES"/>
              </w:rPr>
              <w:t>CIUDADANA</w:t>
            </w:r>
          </w:p>
          <w:p w:rsidR="00A872A7" w:rsidRDefault="00A872A7" w:rsidP="00BE4763">
            <w:pPr>
              <w:spacing w:after="0"/>
              <w:jc w:val="both"/>
              <w:rPr>
                <w:rFonts w:ascii="Arial" w:eastAsia="Times New Roman" w:hAnsi="Arial" w:cs="Arial"/>
                <w:b/>
                <w:color w:val="000080"/>
                <w:sz w:val="20"/>
                <w:szCs w:val="20"/>
                <w:lang w:eastAsia="es-ES"/>
              </w:rPr>
            </w:pPr>
          </w:p>
          <w:p w:rsidR="00BE4763" w:rsidRPr="00A872A7" w:rsidRDefault="00BE4763" w:rsidP="00BE4763">
            <w:pPr>
              <w:spacing w:after="0"/>
              <w:jc w:val="both"/>
              <w:rPr>
                <w:rFonts w:ascii="Arial" w:eastAsia="Times New Roman" w:hAnsi="Arial" w:cs="Arial"/>
                <w:color w:val="000080"/>
                <w:sz w:val="20"/>
                <w:szCs w:val="20"/>
                <w:lang w:val="es-ES" w:eastAsia="es-ES"/>
              </w:rPr>
            </w:pPr>
            <w:r w:rsidRPr="00BE4763">
              <w:rPr>
                <w:rFonts w:ascii="Arial" w:eastAsia="Times New Roman" w:hAnsi="Arial" w:cs="Arial"/>
                <w:b/>
                <w:color w:val="000080"/>
                <w:sz w:val="20"/>
                <w:szCs w:val="20"/>
                <w:lang w:eastAsia="es-ES"/>
              </w:rPr>
              <w:t xml:space="preserve">Expedido por:  </w:t>
            </w:r>
            <w:r w:rsidRPr="00A872A7">
              <w:rPr>
                <w:rFonts w:ascii="Arial" w:eastAsia="Times New Roman" w:hAnsi="Arial" w:cs="Arial"/>
                <w:color w:val="000080"/>
                <w:sz w:val="20"/>
                <w:szCs w:val="20"/>
                <w:lang w:eastAsia="es-ES"/>
              </w:rPr>
              <w:t xml:space="preserve">Resolución del </w:t>
            </w:r>
            <w:r w:rsidRPr="00A872A7">
              <w:rPr>
                <w:rFonts w:ascii="Arial" w:eastAsia="Times New Roman" w:hAnsi="Arial" w:cs="Arial"/>
                <w:bCs/>
                <w:color w:val="000080"/>
                <w:sz w:val="20"/>
                <w:szCs w:val="20"/>
                <w:lang w:val="es-ES_tradnl" w:eastAsia="es-ES"/>
              </w:rPr>
              <w:t>Consejo Directivo del Instituto Ecuatoriano de Seguridad Social No. C.D. 528</w:t>
            </w:r>
            <w:r w:rsidRPr="00A872A7">
              <w:rPr>
                <w:rFonts w:ascii="Arial" w:eastAsia="Times New Roman" w:hAnsi="Arial" w:cs="Arial"/>
                <w:color w:val="000080"/>
                <w:sz w:val="20"/>
                <w:szCs w:val="20"/>
                <w:lang w:eastAsia="es-ES"/>
              </w:rPr>
              <w:t xml:space="preserve">, publicado en el Registro Oficial No. 812 de 4 de agosto de 2016.  </w:t>
            </w:r>
          </w:p>
          <w:p w:rsidR="00A872A7" w:rsidRDefault="00A872A7" w:rsidP="00BE4763">
            <w:pPr>
              <w:spacing w:after="0"/>
              <w:jc w:val="both"/>
              <w:rPr>
                <w:rFonts w:ascii="Arial" w:eastAsia="Times New Roman" w:hAnsi="Arial" w:cs="Arial"/>
                <w:b/>
                <w:color w:val="000080"/>
                <w:sz w:val="20"/>
                <w:szCs w:val="20"/>
                <w:lang w:eastAsia="es-ES"/>
              </w:rPr>
            </w:pPr>
          </w:p>
          <w:p w:rsidR="00BE4763" w:rsidRDefault="00BE4763" w:rsidP="00BE4763">
            <w:pPr>
              <w:spacing w:after="0"/>
              <w:jc w:val="both"/>
              <w:rPr>
                <w:rFonts w:ascii="Arial" w:eastAsia="Times New Roman" w:hAnsi="Arial" w:cs="Arial"/>
                <w:b/>
                <w:color w:val="000080"/>
                <w:sz w:val="20"/>
                <w:szCs w:val="20"/>
                <w:lang w:eastAsia="es-ES"/>
              </w:rPr>
            </w:pPr>
            <w:r w:rsidRPr="00BE4763">
              <w:rPr>
                <w:rFonts w:ascii="Arial" w:eastAsia="Times New Roman" w:hAnsi="Arial" w:cs="Arial"/>
                <w:b/>
                <w:color w:val="000080"/>
                <w:sz w:val="20"/>
                <w:szCs w:val="20"/>
                <w:lang w:eastAsia="es-ES"/>
              </w:rPr>
              <w:t xml:space="preserve">Novedad: </w:t>
            </w:r>
            <w:r w:rsidR="00A872A7">
              <w:rPr>
                <w:rFonts w:ascii="Arial" w:eastAsia="Times New Roman" w:hAnsi="Arial" w:cs="Arial"/>
                <w:color w:val="000080"/>
                <w:sz w:val="20"/>
                <w:szCs w:val="20"/>
                <w:lang w:eastAsia="es-ES"/>
              </w:rPr>
              <w:t>Nuevo</w:t>
            </w:r>
          </w:p>
          <w:p w:rsidR="00A872A7" w:rsidRDefault="00A872A7" w:rsidP="00A103A6">
            <w:pPr>
              <w:spacing w:after="0"/>
              <w:jc w:val="both"/>
            </w:pPr>
          </w:p>
          <w:p w:rsidR="00A103A6" w:rsidRPr="002A7346" w:rsidRDefault="00264348" w:rsidP="00A103A6">
            <w:pPr>
              <w:spacing w:after="0"/>
              <w:jc w:val="both"/>
              <w:rPr>
                <w:rFonts w:ascii="Arial" w:eastAsia="Times New Roman" w:hAnsi="Arial" w:cs="Arial"/>
                <w:color w:val="000080"/>
                <w:sz w:val="20"/>
                <w:szCs w:val="20"/>
                <w:u w:val="single"/>
                <w:lang w:eastAsia="es-ES"/>
              </w:rPr>
            </w:pPr>
            <w:hyperlink r:id="rId8" w:history="1">
              <w:r w:rsidR="00A103A6" w:rsidRPr="00264348">
                <w:rPr>
                  <w:rStyle w:val="Hipervnculo"/>
                  <w:rFonts w:ascii="Arial" w:eastAsia="Times New Roman" w:hAnsi="Arial" w:cs="Arial"/>
                  <w:sz w:val="20"/>
                  <w:szCs w:val="20"/>
                  <w:lang w:eastAsia="es-ES"/>
                </w:rPr>
                <w:t xml:space="preserve">Ver </w:t>
              </w:r>
              <w:r w:rsidR="00A103A6" w:rsidRPr="00264348">
                <w:rPr>
                  <w:rStyle w:val="Hipervnculo"/>
                  <w:rFonts w:ascii="Arial" w:eastAsia="Times New Roman" w:hAnsi="Arial" w:cs="Arial"/>
                  <w:sz w:val="20"/>
                  <w:szCs w:val="20"/>
                  <w:lang w:eastAsia="es-ES"/>
                </w:rPr>
                <w:t>Vigencia</w:t>
              </w:r>
            </w:hyperlink>
          </w:p>
          <w:p w:rsidR="00A103A6" w:rsidRDefault="00A103A6" w:rsidP="00BE4763">
            <w:pPr>
              <w:spacing w:after="0"/>
              <w:jc w:val="both"/>
              <w:rPr>
                <w:rFonts w:ascii="Arial" w:eastAsia="Times New Roman" w:hAnsi="Arial" w:cs="Arial"/>
                <w:b/>
                <w:color w:val="000080"/>
                <w:sz w:val="20"/>
                <w:szCs w:val="20"/>
                <w:lang w:eastAsia="es-ES"/>
              </w:rPr>
            </w:pPr>
          </w:p>
          <w:p w:rsidR="00BE4763" w:rsidRDefault="00BE4763" w:rsidP="00BE4763">
            <w:pPr>
              <w:spacing w:after="0"/>
              <w:jc w:val="both"/>
              <w:rPr>
                <w:rFonts w:ascii="Arial" w:eastAsia="Times New Roman" w:hAnsi="Arial" w:cs="Arial"/>
                <w:b/>
                <w:color w:val="000080"/>
                <w:sz w:val="20"/>
                <w:szCs w:val="20"/>
                <w:lang w:eastAsia="es-ES"/>
              </w:rPr>
            </w:pPr>
          </w:p>
          <w:p w:rsidR="00BE4763" w:rsidRDefault="00BE4763" w:rsidP="00BE4763">
            <w:pPr>
              <w:spacing w:after="0"/>
              <w:jc w:val="both"/>
              <w:rPr>
                <w:rFonts w:ascii="Arial" w:eastAsia="Times New Roman" w:hAnsi="Arial" w:cs="Arial"/>
                <w:color w:val="000080"/>
                <w:sz w:val="20"/>
                <w:szCs w:val="20"/>
                <w:lang w:val="es-ES_tradnl" w:eastAsia="es-ES"/>
              </w:rPr>
            </w:pPr>
            <w:r w:rsidRPr="00A872A7">
              <w:rPr>
                <w:rFonts w:ascii="Times New Roman" w:eastAsia="Times New Roman" w:hAnsi="Times New Roman" w:cs="Times New Roman"/>
                <w:b/>
                <w:bCs/>
                <w:sz w:val="18"/>
                <w:szCs w:val="18"/>
                <w:lang w:val="es-ES_tradnl" w:eastAsia="es-ES"/>
              </w:rPr>
              <w:t xml:space="preserve"> </w:t>
            </w:r>
            <w:r w:rsidRPr="00A872A7">
              <w:rPr>
                <w:rFonts w:ascii="Arial" w:eastAsia="Times New Roman" w:hAnsi="Arial" w:cs="Arial"/>
                <w:b/>
                <w:bCs/>
                <w:color w:val="000080"/>
                <w:sz w:val="20"/>
                <w:szCs w:val="20"/>
                <w:lang w:val="es-ES_tradnl" w:eastAsia="es-ES"/>
              </w:rPr>
              <w:t xml:space="preserve">Art. 1.- Del objeto y ámbito de </w:t>
            </w:r>
            <w:r w:rsidR="00A872A7" w:rsidRPr="00A872A7">
              <w:rPr>
                <w:rFonts w:ascii="Arial" w:eastAsia="Times New Roman" w:hAnsi="Arial" w:cs="Arial"/>
                <w:b/>
                <w:bCs/>
                <w:color w:val="000080"/>
                <w:sz w:val="20"/>
                <w:szCs w:val="20"/>
                <w:lang w:val="es-ES_tradnl" w:eastAsia="es-ES"/>
              </w:rPr>
              <w:t>aplicación. -</w:t>
            </w:r>
            <w:r w:rsidRPr="00A872A7">
              <w:rPr>
                <w:rFonts w:ascii="Arial" w:eastAsia="Times New Roman" w:hAnsi="Arial" w:cs="Arial"/>
                <w:bCs/>
                <w:color w:val="000080"/>
                <w:sz w:val="20"/>
                <w:szCs w:val="20"/>
                <w:lang w:val="es-ES_tradnl" w:eastAsia="es-ES"/>
              </w:rPr>
              <w:t xml:space="preserve"> </w:t>
            </w:r>
            <w:r w:rsidRPr="00A872A7">
              <w:rPr>
                <w:rFonts w:ascii="Arial" w:eastAsia="Times New Roman" w:hAnsi="Arial" w:cs="Arial"/>
                <w:color w:val="000080"/>
                <w:sz w:val="20"/>
                <w:szCs w:val="20"/>
                <w:lang w:val="es-ES_tradnl" w:eastAsia="es-ES"/>
              </w:rPr>
              <w:t>El presente Reglamento tiene por objeto regular el procedimiento administrativo que será implementado dentro de las provincias de Manabí y Esmeraldas por el Instituto Ecuatoriano de Seguridad Social, en el marco de la aplicación del artículo 18 de la Ley de Solidaridad y de Corresponsabilidad Ciudadana, en concordancia con el Decreto Ejecutivo N°1041.</w:t>
            </w:r>
          </w:p>
          <w:p w:rsidR="00A872A7" w:rsidRPr="00A872A7" w:rsidRDefault="00A872A7" w:rsidP="00BE4763">
            <w:pPr>
              <w:spacing w:after="0"/>
              <w:jc w:val="both"/>
              <w:rPr>
                <w:rFonts w:ascii="Arial" w:eastAsia="Times New Roman" w:hAnsi="Arial" w:cs="Arial"/>
                <w:color w:val="000080"/>
                <w:sz w:val="20"/>
                <w:szCs w:val="20"/>
                <w:lang w:val="es-ES" w:eastAsia="es-ES"/>
              </w:rPr>
            </w:pPr>
          </w:p>
          <w:p w:rsidR="00BE4763" w:rsidRDefault="00BE4763" w:rsidP="00BE4763">
            <w:pPr>
              <w:spacing w:after="0"/>
              <w:jc w:val="both"/>
              <w:rPr>
                <w:rFonts w:ascii="Arial" w:eastAsia="Times New Roman" w:hAnsi="Arial" w:cs="Arial"/>
                <w:color w:val="000080"/>
                <w:sz w:val="20"/>
                <w:szCs w:val="20"/>
                <w:lang w:val="es-ES_tradnl" w:eastAsia="es-ES"/>
              </w:rPr>
            </w:pPr>
            <w:r w:rsidRPr="00A872A7">
              <w:rPr>
                <w:rFonts w:ascii="Arial" w:eastAsia="Times New Roman" w:hAnsi="Arial" w:cs="Arial"/>
                <w:b/>
                <w:bCs/>
                <w:color w:val="000080"/>
                <w:sz w:val="20"/>
                <w:szCs w:val="20"/>
                <w:lang w:val="es-ES_tradnl" w:eastAsia="es-ES"/>
              </w:rPr>
              <w:t xml:space="preserve">Art. 2.- De los </w:t>
            </w:r>
            <w:r w:rsidR="00A872A7" w:rsidRPr="00A872A7">
              <w:rPr>
                <w:rFonts w:ascii="Arial" w:eastAsia="Times New Roman" w:hAnsi="Arial" w:cs="Arial"/>
                <w:b/>
                <w:bCs/>
                <w:color w:val="000080"/>
                <w:sz w:val="20"/>
                <w:szCs w:val="20"/>
                <w:lang w:val="es-ES_tradnl" w:eastAsia="es-ES"/>
              </w:rPr>
              <w:t>beneficiarios. -</w:t>
            </w:r>
            <w:r w:rsidRPr="00A872A7">
              <w:rPr>
                <w:rFonts w:ascii="Arial" w:eastAsia="Times New Roman" w:hAnsi="Arial" w:cs="Arial"/>
                <w:bCs/>
                <w:color w:val="000080"/>
                <w:sz w:val="20"/>
                <w:szCs w:val="20"/>
                <w:lang w:val="es-ES_tradnl" w:eastAsia="es-ES"/>
              </w:rPr>
              <w:t xml:space="preserve"> </w:t>
            </w:r>
            <w:r w:rsidRPr="00A872A7">
              <w:rPr>
                <w:rFonts w:ascii="Arial" w:eastAsia="Times New Roman" w:hAnsi="Arial" w:cs="Arial"/>
                <w:color w:val="000080"/>
                <w:sz w:val="20"/>
                <w:szCs w:val="20"/>
                <w:lang w:val="es-ES_tradnl" w:eastAsia="es-ES"/>
              </w:rPr>
              <w:t>Serán beneficiarios de la presente norma los empleadores ecuatorianos o extranjeros; los afiliados al Instituto Ecuatoriano de Seguridad Social, en calidad de afiliados voluntarios, afiliados independientes o afiliados bajo cualquier régimen especial, domiciliados o que mantengan actividades económicas en las provincias de Manabí y Esmeraldas.</w:t>
            </w:r>
          </w:p>
          <w:p w:rsidR="00A872A7" w:rsidRPr="00A872A7" w:rsidRDefault="00A872A7" w:rsidP="00BE4763">
            <w:pPr>
              <w:spacing w:after="0"/>
              <w:jc w:val="both"/>
              <w:rPr>
                <w:rFonts w:ascii="Arial" w:eastAsia="Times New Roman" w:hAnsi="Arial" w:cs="Arial"/>
                <w:color w:val="000080"/>
                <w:sz w:val="20"/>
                <w:szCs w:val="20"/>
                <w:lang w:val="es-ES" w:eastAsia="es-ES"/>
              </w:rPr>
            </w:pPr>
          </w:p>
          <w:p w:rsidR="00BE4763" w:rsidRDefault="00BE4763" w:rsidP="00BE4763">
            <w:pPr>
              <w:spacing w:after="0"/>
              <w:jc w:val="both"/>
              <w:rPr>
                <w:rFonts w:ascii="Arial" w:eastAsia="Times New Roman" w:hAnsi="Arial" w:cs="Arial"/>
                <w:color w:val="000080"/>
                <w:sz w:val="20"/>
                <w:szCs w:val="20"/>
                <w:lang w:val="es-ES_tradnl" w:eastAsia="es-ES"/>
              </w:rPr>
            </w:pPr>
            <w:r w:rsidRPr="00A872A7">
              <w:rPr>
                <w:rFonts w:ascii="Arial" w:eastAsia="Times New Roman" w:hAnsi="Arial" w:cs="Arial"/>
                <w:b/>
                <w:bCs/>
                <w:color w:val="000080"/>
                <w:sz w:val="20"/>
                <w:szCs w:val="20"/>
                <w:lang w:val="es-ES_tradnl" w:eastAsia="es-ES"/>
              </w:rPr>
              <w:t xml:space="preserve">Art. 3.- Del </w:t>
            </w:r>
            <w:r w:rsidR="00A872A7" w:rsidRPr="00A872A7">
              <w:rPr>
                <w:rFonts w:ascii="Arial" w:eastAsia="Times New Roman" w:hAnsi="Arial" w:cs="Arial"/>
                <w:b/>
                <w:bCs/>
                <w:color w:val="000080"/>
                <w:sz w:val="20"/>
                <w:szCs w:val="20"/>
                <w:lang w:val="es-ES_tradnl" w:eastAsia="es-ES"/>
              </w:rPr>
              <w:t>pago. -</w:t>
            </w:r>
            <w:r w:rsidRPr="00A872A7">
              <w:rPr>
                <w:rFonts w:ascii="Arial" w:eastAsia="Times New Roman" w:hAnsi="Arial" w:cs="Arial"/>
                <w:bCs/>
                <w:color w:val="000080"/>
                <w:sz w:val="20"/>
                <w:szCs w:val="20"/>
                <w:lang w:val="es-ES_tradnl" w:eastAsia="es-ES"/>
              </w:rPr>
              <w:t xml:space="preserve"> </w:t>
            </w:r>
            <w:r w:rsidRPr="00A872A7">
              <w:rPr>
                <w:rFonts w:ascii="Arial" w:eastAsia="Times New Roman" w:hAnsi="Arial" w:cs="Arial"/>
                <w:color w:val="000080"/>
                <w:sz w:val="20"/>
                <w:szCs w:val="20"/>
                <w:lang w:val="es-ES_tradnl" w:eastAsia="es-ES"/>
              </w:rPr>
              <w:t>Se postergan las fechas de pago de las obligaciones generadas con el IESS por un plazo de sesenta días contados a partir del 16 abril de 2016. No se generarán intereses, multas ni recargos durante dicho periodo de gracia.</w:t>
            </w:r>
          </w:p>
          <w:p w:rsidR="00A872A7" w:rsidRPr="00A872A7" w:rsidRDefault="00A872A7" w:rsidP="00BE4763">
            <w:pPr>
              <w:spacing w:after="0"/>
              <w:jc w:val="both"/>
              <w:rPr>
                <w:rFonts w:ascii="Arial" w:eastAsia="Times New Roman" w:hAnsi="Arial" w:cs="Arial"/>
                <w:color w:val="000080"/>
                <w:sz w:val="20"/>
                <w:szCs w:val="20"/>
                <w:lang w:val="es-ES" w:eastAsia="es-ES"/>
              </w:rPr>
            </w:pPr>
          </w:p>
          <w:p w:rsidR="00BE4763" w:rsidRDefault="00BE4763" w:rsidP="00BE4763">
            <w:pPr>
              <w:spacing w:after="0"/>
              <w:jc w:val="both"/>
              <w:rPr>
                <w:rFonts w:ascii="Arial" w:eastAsia="Times New Roman" w:hAnsi="Arial" w:cs="Arial"/>
                <w:color w:val="000080"/>
                <w:sz w:val="20"/>
                <w:szCs w:val="20"/>
                <w:lang w:val="es-ES_tradnl" w:eastAsia="es-ES"/>
              </w:rPr>
            </w:pPr>
            <w:r w:rsidRPr="00A872A7">
              <w:rPr>
                <w:rFonts w:ascii="Arial" w:eastAsia="Times New Roman" w:hAnsi="Arial" w:cs="Arial"/>
                <w:color w:val="000080"/>
                <w:sz w:val="20"/>
                <w:szCs w:val="20"/>
                <w:lang w:val="es-ES_tradnl" w:eastAsia="es-ES"/>
              </w:rPr>
              <w:t>En las obligaciones causadas por el mes de abril y mayo de 2016, su cobro se hará efectivo hasta el 15 de junio de 2016.</w:t>
            </w:r>
          </w:p>
          <w:p w:rsidR="00A872A7" w:rsidRPr="00A872A7" w:rsidRDefault="00A872A7" w:rsidP="00BE4763">
            <w:pPr>
              <w:spacing w:after="0"/>
              <w:jc w:val="both"/>
              <w:rPr>
                <w:rFonts w:ascii="Arial" w:eastAsia="Times New Roman" w:hAnsi="Arial" w:cs="Arial"/>
                <w:color w:val="000080"/>
                <w:sz w:val="20"/>
                <w:szCs w:val="20"/>
                <w:lang w:val="es-ES" w:eastAsia="es-ES"/>
              </w:rPr>
            </w:pPr>
          </w:p>
          <w:p w:rsidR="00BE4763" w:rsidRDefault="00BE4763" w:rsidP="00BE4763">
            <w:pPr>
              <w:spacing w:after="0"/>
              <w:jc w:val="both"/>
              <w:rPr>
                <w:rFonts w:ascii="Arial" w:eastAsia="Times New Roman" w:hAnsi="Arial" w:cs="Arial"/>
                <w:color w:val="000080"/>
                <w:sz w:val="20"/>
                <w:szCs w:val="20"/>
                <w:lang w:val="es-ES_tradnl" w:eastAsia="es-ES"/>
              </w:rPr>
            </w:pPr>
            <w:r w:rsidRPr="00A872A7">
              <w:rPr>
                <w:rFonts w:ascii="Arial" w:eastAsia="Times New Roman" w:hAnsi="Arial" w:cs="Arial"/>
                <w:b/>
                <w:color w:val="000080"/>
                <w:sz w:val="20"/>
                <w:szCs w:val="20"/>
                <w:lang w:val="es-ES_tradnl" w:eastAsia="es-ES"/>
              </w:rPr>
              <w:t>Art. 4.-</w:t>
            </w:r>
            <w:r w:rsidRPr="00A872A7">
              <w:rPr>
                <w:rFonts w:ascii="Arial" w:eastAsia="Times New Roman" w:hAnsi="Arial" w:cs="Arial"/>
                <w:color w:val="000080"/>
                <w:sz w:val="20"/>
                <w:szCs w:val="20"/>
                <w:lang w:val="es-ES_tradnl" w:eastAsia="es-ES"/>
              </w:rPr>
              <w:t xml:space="preserve"> Concluida la postergación para el pago de obligaciones determinada en el artículo 3 de este instrumento, se generará mora en el pago de aportes, fondos de reserva y descuentos por préstamos quirografarios, hipotecarios y otros dispuestos por el IESS y los que provengan de convenios entre los empleadores y el Instituto.</w:t>
            </w:r>
          </w:p>
          <w:p w:rsidR="00A872A7" w:rsidRPr="00A872A7" w:rsidRDefault="00A872A7" w:rsidP="00BE4763">
            <w:pPr>
              <w:spacing w:after="0"/>
              <w:jc w:val="both"/>
              <w:rPr>
                <w:rFonts w:ascii="Arial" w:eastAsia="Times New Roman" w:hAnsi="Arial" w:cs="Arial"/>
                <w:color w:val="000080"/>
                <w:sz w:val="20"/>
                <w:szCs w:val="20"/>
                <w:lang w:val="es-ES" w:eastAsia="es-ES"/>
              </w:rPr>
            </w:pPr>
          </w:p>
          <w:p w:rsidR="00BE4763" w:rsidRDefault="00BE4763" w:rsidP="00BE4763">
            <w:pPr>
              <w:spacing w:after="0"/>
              <w:jc w:val="both"/>
              <w:rPr>
                <w:rFonts w:ascii="Arial" w:eastAsia="Times New Roman" w:hAnsi="Arial" w:cs="Arial"/>
                <w:color w:val="000080"/>
                <w:sz w:val="20"/>
                <w:szCs w:val="20"/>
                <w:lang w:val="es-ES_tradnl" w:eastAsia="es-ES"/>
              </w:rPr>
            </w:pPr>
            <w:r w:rsidRPr="00A872A7">
              <w:rPr>
                <w:rFonts w:ascii="Arial" w:eastAsia="Times New Roman" w:hAnsi="Arial" w:cs="Arial"/>
                <w:color w:val="000080"/>
                <w:sz w:val="20"/>
                <w:szCs w:val="20"/>
                <w:lang w:val="es-ES_tradnl" w:eastAsia="es-ES"/>
              </w:rPr>
              <w:t>Una vez vencida la obligación en los términos señalados, se continuará con el proceso de cobro al deudor, conforme a las disposiciones de la Ley de Seguridad Social, Reglamento de Aseguramiento, Recaudación y Gestión de Cartera, expedido mediante Resolución C.D. 516 de 30 de marzo de 2016 y demás normativa conexa.</w:t>
            </w:r>
          </w:p>
          <w:p w:rsidR="00A872A7" w:rsidRPr="00A872A7" w:rsidRDefault="00A872A7" w:rsidP="00BE4763">
            <w:pPr>
              <w:spacing w:after="0"/>
              <w:jc w:val="both"/>
              <w:rPr>
                <w:rFonts w:ascii="Arial" w:eastAsia="Times New Roman" w:hAnsi="Arial" w:cs="Arial"/>
                <w:color w:val="000080"/>
                <w:sz w:val="20"/>
                <w:szCs w:val="20"/>
                <w:lang w:val="es-ES" w:eastAsia="es-ES"/>
              </w:rPr>
            </w:pPr>
          </w:p>
          <w:p w:rsidR="00BE4763" w:rsidRPr="00A872A7" w:rsidRDefault="00BE4763" w:rsidP="00BE4763">
            <w:pPr>
              <w:spacing w:after="0"/>
              <w:jc w:val="both"/>
              <w:rPr>
                <w:rFonts w:ascii="Arial" w:eastAsia="Times New Roman" w:hAnsi="Arial" w:cs="Arial"/>
                <w:color w:val="000080"/>
                <w:sz w:val="20"/>
                <w:szCs w:val="20"/>
                <w:lang w:val="es-ES" w:eastAsia="es-ES"/>
              </w:rPr>
            </w:pPr>
            <w:r w:rsidRPr="00A872A7">
              <w:rPr>
                <w:rFonts w:ascii="Arial" w:eastAsia="Times New Roman" w:hAnsi="Arial" w:cs="Arial"/>
                <w:b/>
                <w:color w:val="000080"/>
                <w:sz w:val="20"/>
                <w:szCs w:val="20"/>
                <w:lang w:val="es-ES_tradnl" w:eastAsia="es-ES"/>
              </w:rPr>
              <w:t>Art. 5.-</w:t>
            </w:r>
            <w:r w:rsidRPr="00A872A7">
              <w:rPr>
                <w:rFonts w:ascii="Arial" w:eastAsia="Times New Roman" w:hAnsi="Arial" w:cs="Arial"/>
                <w:color w:val="000080"/>
                <w:sz w:val="20"/>
                <w:szCs w:val="20"/>
                <w:lang w:val="es-ES_tradnl" w:eastAsia="es-ES"/>
              </w:rPr>
              <w:t xml:space="preserve"> Durante la postergación de las fechas de pago de las obligaciones con el IESS, los sujetos beneficiarios</w:t>
            </w:r>
            <w:r w:rsidR="00A872A7">
              <w:rPr>
                <w:rFonts w:ascii="Arial" w:eastAsia="Times New Roman" w:hAnsi="Arial" w:cs="Arial"/>
                <w:color w:val="000080"/>
                <w:sz w:val="20"/>
                <w:szCs w:val="20"/>
                <w:lang w:val="es-ES" w:eastAsia="es-ES"/>
              </w:rPr>
              <w:t xml:space="preserve"> </w:t>
            </w:r>
            <w:r w:rsidRPr="00A872A7">
              <w:rPr>
                <w:rFonts w:ascii="Arial" w:eastAsia="Times New Roman" w:hAnsi="Arial" w:cs="Arial"/>
                <w:color w:val="000080"/>
                <w:sz w:val="20"/>
                <w:szCs w:val="20"/>
                <w:lang w:val="es-ES_tradnl" w:eastAsia="es-ES"/>
              </w:rPr>
              <w:t>serán identificados en el sistema del Instituto Ecuatoriano de Seguridad Social, con una codificación específica "en cumplimiento de la Ley de Solidaridad y de Corresponsabilidad Ciudadana".</w:t>
            </w:r>
          </w:p>
          <w:p w:rsidR="00A872A7" w:rsidRDefault="00A872A7" w:rsidP="00BE4763">
            <w:pPr>
              <w:spacing w:after="0"/>
              <w:jc w:val="both"/>
              <w:rPr>
                <w:rFonts w:ascii="Arial" w:eastAsia="Times New Roman" w:hAnsi="Arial" w:cs="Arial"/>
                <w:color w:val="000080"/>
                <w:sz w:val="20"/>
                <w:szCs w:val="20"/>
                <w:lang w:val="es-ES" w:eastAsia="es-ES"/>
              </w:rPr>
            </w:pPr>
          </w:p>
          <w:p w:rsidR="00BE4763" w:rsidRDefault="00BE4763" w:rsidP="00BE4763">
            <w:pPr>
              <w:spacing w:after="0"/>
              <w:jc w:val="both"/>
              <w:rPr>
                <w:rFonts w:ascii="Arial" w:eastAsia="Times New Roman" w:hAnsi="Arial" w:cs="Arial"/>
                <w:color w:val="000080"/>
                <w:sz w:val="20"/>
                <w:szCs w:val="20"/>
                <w:lang w:val="es-ES_tradnl" w:eastAsia="es-ES"/>
              </w:rPr>
            </w:pPr>
            <w:r w:rsidRPr="00A872A7">
              <w:rPr>
                <w:rFonts w:ascii="Arial" w:eastAsia="Times New Roman" w:hAnsi="Arial" w:cs="Arial"/>
                <w:b/>
                <w:color w:val="000080"/>
                <w:sz w:val="20"/>
                <w:szCs w:val="20"/>
                <w:lang w:val="es-ES_tradnl" w:eastAsia="es-ES"/>
              </w:rPr>
              <w:t>Art. 6.-</w:t>
            </w:r>
            <w:r w:rsidRPr="00A872A7">
              <w:rPr>
                <w:rFonts w:ascii="Arial" w:eastAsia="Times New Roman" w:hAnsi="Arial" w:cs="Arial"/>
                <w:color w:val="000080"/>
                <w:sz w:val="20"/>
                <w:szCs w:val="20"/>
                <w:lang w:val="es-ES_tradnl" w:eastAsia="es-ES"/>
              </w:rPr>
              <w:t xml:space="preserve"> El IESS otorgará las prestaciones contempladas en la Ley de Seguridad Social a los trabajadores afiliados por los sujetos beneficiados en el presente reglamento, siempre y cuando hasta antes del 16 de marzo de 2016 se hubieran encontrado al día en el cumplimiento de sus obligaciones.</w:t>
            </w:r>
          </w:p>
          <w:p w:rsidR="00A872A7" w:rsidRPr="00A872A7" w:rsidRDefault="00A872A7" w:rsidP="00BE4763">
            <w:pPr>
              <w:spacing w:after="0"/>
              <w:jc w:val="both"/>
              <w:rPr>
                <w:rFonts w:ascii="Arial" w:eastAsia="Times New Roman" w:hAnsi="Arial" w:cs="Arial"/>
                <w:color w:val="000080"/>
                <w:sz w:val="20"/>
                <w:szCs w:val="20"/>
                <w:lang w:val="es-ES" w:eastAsia="es-ES"/>
              </w:rPr>
            </w:pPr>
          </w:p>
          <w:p w:rsidR="00BE4763" w:rsidRDefault="00BE4763" w:rsidP="00BE4763">
            <w:pPr>
              <w:spacing w:after="0"/>
              <w:jc w:val="both"/>
              <w:rPr>
                <w:rFonts w:ascii="Arial" w:eastAsia="Times New Roman" w:hAnsi="Arial" w:cs="Arial"/>
                <w:color w:val="000080"/>
                <w:sz w:val="20"/>
                <w:szCs w:val="20"/>
                <w:lang w:val="es-ES_tradnl" w:eastAsia="es-ES"/>
              </w:rPr>
            </w:pPr>
            <w:r w:rsidRPr="00A872A7">
              <w:rPr>
                <w:rFonts w:ascii="Arial" w:eastAsia="Times New Roman" w:hAnsi="Arial" w:cs="Arial"/>
                <w:b/>
                <w:bCs/>
                <w:color w:val="000080"/>
                <w:sz w:val="20"/>
                <w:szCs w:val="20"/>
                <w:lang w:val="es-ES_tradnl" w:eastAsia="es-ES"/>
              </w:rPr>
              <w:t xml:space="preserve">Art.   </w:t>
            </w:r>
            <w:r w:rsidRPr="00A872A7">
              <w:rPr>
                <w:rFonts w:ascii="Arial" w:eastAsia="Times New Roman" w:hAnsi="Arial" w:cs="Arial"/>
                <w:b/>
                <w:color w:val="000080"/>
                <w:sz w:val="20"/>
                <w:szCs w:val="20"/>
                <w:lang w:val="es-ES_tradnl" w:eastAsia="es-ES"/>
              </w:rPr>
              <w:t>7.-</w:t>
            </w:r>
            <w:r w:rsidRPr="00A872A7">
              <w:rPr>
                <w:rFonts w:ascii="Arial" w:eastAsia="Times New Roman" w:hAnsi="Arial" w:cs="Arial"/>
                <w:color w:val="000080"/>
                <w:sz w:val="20"/>
                <w:szCs w:val="20"/>
                <w:lang w:val="es-ES_tradnl" w:eastAsia="es-ES"/>
              </w:rPr>
              <w:t xml:space="preserve">   </w:t>
            </w:r>
            <w:r w:rsidRPr="00A872A7">
              <w:rPr>
                <w:rFonts w:ascii="Arial" w:eastAsia="Times New Roman" w:hAnsi="Arial" w:cs="Arial"/>
                <w:bCs/>
                <w:color w:val="000080"/>
                <w:sz w:val="20"/>
                <w:szCs w:val="20"/>
                <w:lang w:val="es-ES_tradnl" w:eastAsia="es-ES"/>
              </w:rPr>
              <w:t xml:space="preserve">De   la   responsabilidad   </w:t>
            </w:r>
            <w:r w:rsidR="00A872A7" w:rsidRPr="00A872A7">
              <w:rPr>
                <w:rFonts w:ascii="Arial" w:eastAsia="Times New Roman" w:hAnsi="Arial" w:cs="Arial"/>
                <w:bCs/>
                <w:color w:val="000080"/>
                <w:sz w:val="20"/>
                <w:szCs w:val="20"/>
                <w:lang w:val="es-ES_tradnl" w:eastAsia="es-ES"/>
              </w:rPr>
              <w:t>patronal. -</w:t>
            </w:r>
            <w:r w:rsidRPr="00A872A7">
              <w:rPr>
                <w:rFonts w:ascii="Arial" w:eastAsia="Times New Roman" w:hAnsi="Arial" w:cs="Arial"/>
                <w:bCs/>
                <w:color w:val="000080"/>
                <w:sz w:val="20"/>
                <w:szCs w:val="20"/>
                <w:lang w:val="es-ES_tradnl" w:eastAsia="es-ES"/>
              </w:rPr>
              <w:t xml:space="preserve">   </w:t>
            </w:r>
            <w:r w:rsidRPr="00A872A7">
              <w:rPr>
                <w:rFonts w:ascii="Arial" w:eastAsia="Times New Roman" w:hAnsi="Arial" w:cs="Arial"/>
                <w:color w:val="000080"/>
                <w:sz w:val="20"/>
                <w:szCs w:val="20"/>
                <w:lang w:val="es-ES_tradnl" w:eastAsia="es-ES"/>
              </w:rPr>
              <w:t>No   se</w:t>
            </w:r>
            <w:r w:rsidR="00A872A7">
              <w:rPr>
                <w:rFonts w:ascii="Arial" w:eastAsia="Times New Roman" w:hAnsi="Arial" w:cs="Arial"/>
                <w:color w:val="000080"/>
                <w:sz w:val="20"/>
                <w:szCs w:val="20"/>
                <w:lang w:val="es-ES" w:eastAsia="es-ES"/>
              </w:rPr>
              <w:t xml:space="preserve"> </w:t>
            </w:r>
            <w:r w:rsidRPr="00A872A7">
              <w:rPr>
                <w:rFonts w:ascii="Arial" w:eastAsia="Times New Roman" w:hAnsi="Arial" w:cs="Arial"/>
                <w:color w:val="000080"/>
                <w:sz w:val="20"/>
                <w:szCs w:val="20"/>
                <w:lang w:val="es-ES_tradnl" w:eastAsia="es-ES"/>
              </w:rPr>
              <w:t>emitirá responsabilidad patronal si la planilla de aportes correspondiente a los períodos de abril y mayo de 2016 es cancelada hasta el 15 de junio de 2016 o a través del diferimiento de pago determinado en el presente reglamento.</w:t>
            </w:r>
          </w:p>
          <w:p w:rsidR="00A872A7" w:rsidRPr="00A872A7" w:rsidRDefault="00A872A7" w:rsidP="00BE4763">
            <w:pPr>
              <w:spacing w:after="0"/>
              <w:jc w:val="both"/>
              <w:rPr>
                <w:rFonts w:ascii="Arial" w:eastAsia="Times New Roman" w:hAnsi="Arial" w:cs="Arial"/>
                <w:color w:val="000080"/>
                <w:sz w:val="20"/>
                <w:szCs w:val="20"/>
                <w:lang w:val="es-ES" w:eastAsia="es-ES"/>
              </w:rPr>
            </w:pPr>
          </w:p>
          <w:p w:rsidR="00BE4763" w:rsidRDefault="00BE4763" w:rsidP="00BE4763">
            <w:pPr>
              <w:spacing w:after="0"/>
              <w:jc w:val="both"/>
              <w:rPr>
                <w:rFonts w:ascii="Arial" w:eastAsia="Times New Roman" w:hAnsi="Arial" w:cs="Arial"/>
                <w:color w:val="000080"/>
                <w:sz w:val="20"/>
                <w:szCs w:val="20"/>
                <w:lang w:val="es-ES_tradnl" w:eastAsia="es-ES"/>
              </w:rPr>
            </w:pPr>
            <w:r w:rsidRPr="00A872A7">
              <w:rPr>
                <w:rFonts w:ascii="Arial" w:eastAsia="Times New Roman" w:hAnsi="Arial" w:cs="Arial"/>
                <w:b/>
                <w:bCs/>
                <w:color w:val="000080"/>
                <w:sz w:val="20"/>
                <w:szCs w:val="20"/>
                <w:lang w:val="es-ES_tradnl" w:eastAsia="es-ES"/>
              </w:rPr>
              <w:t>Art. 8.-</w:t>
            </w:r>
            <w:r w:rsidRPr="00A872A7">
              <w:rPr>
                <w:rFonts w:ascii="Arial" w:eastAsia="Times New Roman" w:hAnsi="Arial" w:cs="Arial"/>
                <w:bCs/>
                <w:color w:val="000080"/>
                <w:sz w:val="20"/>
                <w:szCs w:val="20"/>
                <w:lang w:val="es-ES_tradnl" w:eastAsia="es-ES"/>
              </w:rPr>
              <w:t xml:space="preserve"> De las acciones de </w:t>
            </w:r>
            <w:r w:rsidR="00A872A7" w:rsidRPr="00A872A7">
              <w:rPr>
                <w:rFonts w:ascii="Arial" w:eastAsia="Times New Roman" w:hAnsi="Arial" w:cs="Arial"/>
                <w:bCs/>
                <w:color w:val="000080"/>
                <w:sz w:val="20"/>
                <w:szCs w:val="20"/>
                <w:lang w:val="es-ES_tradnl" w:eastAsia="es-ES"/>
              </w:rPr>
              <w:t>cobro. -</w:t>
            </w:r>
            <w:r w:rsidRPr="00A872A7">
              <w:rPr>
                <w:rFonts w:ascii="Arial" w:eastAsia="Times New Roman" w:hAnsi="Arial" w:cs="Arial"/>
                <w:bCs/>
                <w:color w:val="000080"/>
                <w:sz w:val="20"/>
                <w:szCs w:val="20"/>
                <w:lang w:val="es-ES_tradnl" w:eastAsia="es-ES"/>
              </w:rPr>
              <w:t xml:space="preserve"> </w:t>
            </w:r>
            <w:r w:rsidRPr="00A872A7">
              <w:rPr>
                <w:rFonts w:ascii="Arial" w:eastAsia="Times New Roman" w:hAnsi="Arial" w:cs="Arial"/>
                <w:color w:val="000080"/>
                <w:sz w:val="20"/>
                <w:szCs w:val="20"/>
                <w:lang w:val="es-ES_tradnl" w:eastAsia="es-ES"/>
              </w:rPr>
              <w:t>Se suspenden las acciones de cobro de las obligaciones en mora, así como los plazos y términos de los procesos administrativos de coactiva con el IESS hasta el 15 de junio de 2016.</w:t>
            </w:r>
          </w:p>
          <w:p w:rsidR="00A872A7" w:rsidRPr="00A872A7" w:rsidRDefault="00A872A7" w:rsidP="00BE4763">
            <w:pPr>
              <w:spacing w:after="0"/>
              <w:jc w:val="both"/>
              <w:rPr>
                <w:rFonts w:ascii="Arial" w:eastAsia="Times New Roman" w:hAnsi="Arial" w:cs="Arial"/>
                <w:color w:val="000080"/>
                <w:sz w:val="20"/>
                <w:szCs w:val="20"/>
                <w:lang w:val="es-ES" w:eastAsia="es-ES"/>
              </w:rPr>
            </w:pPr>
          </w:p>
          <w:p w:rsidR="00BE4763" w:rsidRDefault="00BE4763" w:rsidP="00BE4763">
            <w:pPr>
              <w:spacing w:after="0"/>
              <w:jc w:val="both"/>
              <w:rPr>
                <w:rFonts w:ascii="Arial" w:eastAsia="Times New Roman" w:hAnsi="Arial" w:cs="Arial"/>
                <w:color w:val="000080"/>
                <w:sz w:val="20"/>
                <w:szCs w:val="20"/>
                <w:lang w:val="es-ES_tradnl" w:eastAsia="es-ES"/>
              </w:rPr>
            </w:pPr>
            <w:r w:rsidRPr="00A872A7">
              <w:rPr>
                <w:rFonts w:ascii="Arial" w:eastAsia="Times New Roman" w:hAnsi="Arial" w:cs="Arial"/>
                <w:color w:val="000080"/>
                <w:sz w:val="20"/>
                <w:szCs w:val="20"/>
                <w:lang w:val="es-ES_tradnl" w:eastAsia="es-ES"/>
              </w:rPr>
              <w:t xml:space="preserve">Sin perjuicio de lo antes indicado, el deudor podrá realizar el pago de sus obligaciones dentro del plazo de gracia de sesenta días, o solicitar que los valores que se encontraren retenidos se imputen a las obligaciones pendientes de pago; tras lo cual el Juez de Coactiva de la jurisdicción correspondiente </w:t>
            </w:r>
            <w:r w:rsidRPr="00A872A7">
              <w:rPr>
                <w:rFonts w:ascii="Arial" w:eastAsia="Times New Roman" w:hAnsi="Arial" w:cs="Arial"/>
                <w:color w:val="000080"/>
                <w:sz w:val="20"/>
                <w:szCs w:val="20"/>
                <w:lang w:val="es-ES_tradnl" w:eastAsia="es-ES"/>
              </w:rPr>
              <w:lastRenderedPageBreak/>
              <w:t>procederá a disponer el inmediato levantamiento de medidas cautelares que se hubieren dictado en su contra.</w:t>
            </w:r>
          </w:p>
          <w:p w:rsidR="00A872A7" w:rsidRPr="00A872A7" w:rsidRDefault="00A872A7" w:rsidP="00BE4763">
            <w:pPr>
              <w:spacing w:after="0"/>
              <w:jc w:val="both"/>
              <w:rPr>
                <w:rFonts w:ascii="Arial" w:eastAsia="Times New Roman" w:hAnsi="Arial" w:cs="Arial"/>
                <w:color w:val="000080"/>
                <w:sz w:val="20"/>
                <w:szCs w:val="20"/>
                <w:lang w:val="es-ES" w:eastAsia="es-ES"/>
              </w:rPr>
            </w:pPr>
          </w:p>
          <w:p w:rsidR="00BE4763" w:rsidRDefault="00BE4763" w:rsidP="00BE4763">
            <w:pPr>
              <w:spacing w:after="0"/>
              <w:jc w:val="both"/>
              <w:rPr>
                <w:rFonts w:ascii="Arial" w:eastAsia="Times New Roman" w:hAnsi="Arial" w:cs="Arial"/>
                <w:color w:val="000080"/>
                <w:sz w:val="20"/>
                <w:szCs w:val="20"/>
                <w:lang w:val="es-ES_tradnl" w:eastAsia="es-ES"/>
              </w:rPr>
            </w:pPr>
            <w:r w:rsidRPr="00A872A7">
              <w:rPr>
                <w:rFonts w:ascii="Arial" w:eastAsia="Times New Roman" w:hAnsi="Arial" w:cs="Arial"/>
                <w:b/>
                <w:bCs/>
                <w:color w:val="000080"/>
                <w:sz w:val="20"/>
                <w:szCs w:val="20"/>
                <w:lang w:val="es-ES_tradnl" w:eastAsia="es-ES"/>
              </w:rPr>
              <w:t>Art. 9.-</w:t>
            </w:r>
            <w:r w:rsidRPr="00A872A7">
              <w:rPr>
                <w:rFonts w:ascii="Arial" w:eastAsia="Times New Roman" w:hAnsi="Arial" w:cs="Arial"/>
                <w:bCs/>
                <w:color w:val="000080"/>
                <w:sz w:val="20"/>
                <w:szCs w:val="20"/>
                <w:lang w:val="es-ES_tradnl" w:eastAsia="es-ES"/>
              </w:rPr>
              <w:t xml:space="preserve"> Del diferimiento automático de </w:t>
            </w:r>
            <w:r w:rsidR="00A872A7" w:rsidRPr="00A872A7">
              <w:rPr>
                <w:rFonts w:ascii="Arial" w:eastAsia="Times New Roman" w:hAnsi="Arial" w:cs="Arial"/>
                <w:bCs/>
                <w:color w:val="000080"/>
                <w:sz w:val="20"/>
                <w:szCs w:val="20"/>
                <w:lang w:val="es-ES_tradnl" w:eastAsia="es-ES"/>
              </w:rPr>
              <w:t>pago. -</w:t>
            </w:r>
            <w:r w:rsidRPr="00A872A7">
              <w:rPr>
                <w:rFonts w:ascii="Arial" w:eastAsia="Times New Roman" w:hAnsi="Arial" w:cs="Arial"/>
                <w:bCs/>
                <w:color w:val="000080"/>
                <w:sz w:val="20"/>
                <w:szCs w:val="20"/>
                <w:lang w:val="es-ES_tradnl" w:eastAsia="es-ES"/>
              </w:rPr>
              <w:t xml:space="preserve"> </w:t>
            </w:r>
            <w:r w:rsidRPr="00A872A7">
              <w:rPr>
                <w:rFonts w:ascii="Arial" w:eastAsia="Times New Roman" w:hAnsi="Arial" w:cs="Arial"/>
                <w:color w:val="000080"/>
                <w:sz w:val="20"/>
                <w:szCs w:val="20"/>
                <w:lang w:val="es-ES_tradnl" w:eastAsia="es-ES"/>
              </w:rPr>
              <w:t>Las</w:t>
            </w:r>
            <w:r w:rsidR="00A872A7">
              <w:rPr>
                <w:rFonts w:ascii="Arial" w:eastAsia="Times New Roman" w:hAnsi="Arial" w:cs="Arial"/>
                <w:color w:val="000080"/>
                <w:sz w:val="20"/>
                <w:szCs w:val="20"/>
                <w:lang w:val="es-ES" w:eastAsia="es-ES"/>
              </w:rPr>
              <w:t xml:space="preserve"> </w:t>
            </w:r>
            <w:r w:rsidRPr="00A872A7">
              <w:rPr>
                <w:rFonts w:ascii="Arial" w:eastAsia="Times New Roman" w:hAnsi="Arial" w:cs="Arial"/>
                <w:color w:val="000080"/>
                <w:sz w:val="20"/>
                <w:szCs w:val="20"/>
                <w:lang w:val="es-ES_tradnl" w:eastAsia="es-ES"/>
              </w:rPr>
              <w:t>obligaciones generadas por los meses de abril y mayo de 2016, de no haber sido canceladas dentro de la prórroga, serán diferidas el 15 de junio de 2016 automáticamente a través el sistema informático del IESS a un plazo de 12 meses con el interés correspondiente a la tasa de rendimiento del portafolio de las inversiones del BIESS.</w:t>
            </w:r>
          </w:p>
          <w:p w:rsidR="00A872A7" w:rsidRPr="00A872A7" w:rsidRDefault="00A872A7" w:rsidP="00BE4763">
            <w:pPr>
              <w:spacing w:after="0"/>
              <w:jc w:val="both"/>
              <w:rPr>
                <w:rFonts w:ascii="Arial" w:eastAsia="Times New Roman" w:hAnsi="Arial" w:cs="Arial"/>
                <w:color w:val="000080"/>
                <w:sz w:val="20"/>
                <w:szCs w:val="20"/>
                <w:lang w:val="es-ES" w:eastAsia="es-ES"/>
              </w:rPr>
            </w:pPr>
          </w:p>
          <w:p w:rsidR="00BE4763" w:rsidRDefault="00BE4763" w:rsidP="00BE4763">
            <w:pPr>
              <w:spacing w:after="0"/>
              <w:jc w:val="both"/>
              <w:rPr>
                <w:rFonts w:ascii="Arial" w:eastAsia="Times New Roman" w:hAnsi="Arial" w:cs="Arial"/>
                <w:color w:val="000080"/>
                <w:sz w:val="20"/>
                <w:szCs w:val="20"/>
                <w:lang w:val="es-ES_tradnl" w:eastAsia="es-ES"/>
              </w:rPr>
            </w:pPr>
            <w:r w:rsidRPr="00A872A7">
              <w:rPr>
                <w:rFonts w:ascii="Arial" w:eastAsia="Times New Roman" w:hAnsi="Arial" w:cs="Arial"/>
                <w:color w:val="000080"/>
                <w:sz w:val="20"/>
                <w:szCs w:val="20"/>
                <w:lang w:val="es-ES_tradnl" w:eastAsia="es-ES"/>
              </w:rPr>
              <w:t>El diferimiento automático de pago no generará mora patronal. De no cumplir con el pago de dos dividendos, se asumirá vencida la obligación y se generará la mora a partir del día 16 de junio de 2016, para lo cual se emitirá la respectiva glosa sobre el saldo adeudado y se continuará con el proceso de cobro de conformidad a la normativa vigente.</w:t>
            </w:r>
          </w:p>
          <w:p w:rsidR="00A872A7" w:rsidRPr="00A872A7" w:rsidRDefault="00A872A7" w:rsidP="00BE4763">
            <w:pPr>
              <w:spacing w:after="0"/>
              <w:jc w:val="both"/>
              <w:rPr>
                <w:rFonts w:ascii="Arial" w:eastAsia="Times New Roman" w:hAnsi="Arial" w:cs="Arial"/>
                <w:color w:val="000080"/>
                <w:sz w:val="20"/>
                <w:szCs w:val="20"/>
                <w:lang w:val="es-ES" w:eastAsia="es-ES"/>
              </w:rPr>
            </w:pPr>
          </w:p>
          <w:p w:rsidR="00BE4763" w:rsidRDefault="00BE4763" w:rsidP="00BE4763">
            <w:pPr>
              <w:spacing w:after="0"/>
              <w:jc w:val="both"/>
              <w:rPr>
                <w:rFonts w:ascii="Arial" w:eastAsia="Times New Roman" w:hAnsi="Arial" w:cs="Arial"/>
                <w:color w:val="000080"/>
                <w:sz w:val="20"/>
                <w:szCs w:val="20"/>
                <w:lang w:val="es-ES_tradnl" w:eastAsia="es-ES"/>
              </w:rPr>
            </w:pPr>
            <w:r w:rsidRPr="00A872A7">
              <w:rPr>
                <w:rFonts w:ascii="Arial" w:eastAsia="Times New Roman" w:hAnsi="Arial" w:cs="Arial"/>
                <w:color w:val="000080"/>
                <w:sz w:val="20"/>
                <w:szCs w:val="20"/>
                <w:lang w:val="es-ES_tradnl" w:eastAsia="es-ES"/>
              </w:rPr>
              <w:t>Las obligaciones inmersas dentro del diferimiento automático de pago determinado en este artículo, no podrán acogerse a un nuevo diferimiento, en caso de incumplimiento.</w:t>
            </w:r>
          </w:p>
          <w:p w:rsidR="00A872A7" w:rsidRPr="00A872A7" w:rsidRDefault="00A872A7" w:rsidP="00BE4763">
            <w:pPr>
              <w:spacing w:after="0"/>
              <w:jc w:val="both"/>
              <w:rPr>
                <w:rFonts w:ascii="Arial" w:eastAsia="Times New Roman" w:hAnsi="Arial" w:cs="Arial"/>
                <w:color w:val="000080"/>
                <w:sz w:val="20"/>
                <w:szCs w:val="20"/>
                <w:lang w:val="es-ES" w:eastAsia="es-ES"/>
              </w:rPr>
            </w:pPr>
          </w:p>
          <w:p w:rsidR="00BE4763" w:rsidRDefault="00BE4763" w:rsidP="00BE4763">
            <w:pPr>
              <w:spacing w:after="0"/>
              <w:jc w:val="both"/>
              <w:rPr>
                <w:rFonts w:ascii="Arial" w:eastAsia="Times New Roman" w:hAnsi="Arial" w:cs="Arial"/>
                <w:color w:val="000080"/>
                <w:sz w:val="20"/>
                <w:szCs w:val="20"/>
                <w:lang w:val="es-ES_tradnl" w:eastAsia="es-ES"/>
              </w:rPr>
            </w:pPr>
            <w:r w:rsidRPr="00A872A7">
              <w:rPr>
                <w:rFonts w:ascii="Arial" w:eastAsia="Times New Roman" w:hAnsi="Arial" w:cs="Arial"/>
                <w:color w:val="000080"/>
                <w:sz w:val="20"/>
                <w:szCs w:val="20"/>
                <w:lang w:val="es-ES_tradnl" w:eastAsia="es-ES"/>
              </w:rPr>
              <w:t>Las obligaciones acogidas al diferimiento automático de pago, se informarán a través del sistema informático del IESS y se cancelarán junto a las obligaciones en curso.</w:t>
            </w:r>
          </w:p>
          <w:p w:rsidR="00A872A7" w:rsidRPr="00A872A7" w:rsidRDefault="00A872A7" w:rsidP="00BE4763">
            <w:pPr>
              <w:spacing w:after="0"/>
              <w:jc w:val="both"/>
              <w:rPr>
                <w:rFonts w:ascii="Arial" w:eastAsia="Times New Roman" w:hAnsi="Arial" w:cs="Arial"/>
                <w:color w:val="000080"/>
                <w:sz w:val="20"/>
                <w:szCs w:val="20"/>
                <w:lang w:val="es-ES" w:eastAsia="es-ES"/>
              </w:rPr>
            </w:pPr>
          </w:p>
          <w:p w:rsidR="00BE4763" w:rsidRPr="00A872A7" w:rsidRDefault="00BE4763" w:rsidP="00BE4763">
            <w:pPr>
              <w:spacing w:after="0"/>
              <w:jc w:val="both"/>
              <w:rPr>
                <w:rFonts w:ascii="Arial" w:eastAsia="Times New Roman" w:hAnsi="Arial" w:cs="Arial"/>
                <w:color w:val="000080"/>
                <w:sz w:val="20"/>
                <w:szCs w:val="20"/>
                <w:lang w:val="es-ES" w:eastAsia="es-ES"/>
              </w:rPr>
            </w:pPr>
            <w:r w:rsidRPr="00A872A7">
              <w:rPr>
                <w:rFonts w:ascii="Arial" w:eastAsia="Times New Roman" w:hAnsi="Arial" w:cs="Arial"/>
                <w:color w:val="000080"/>
                <w:sz w:val="20"/>
                <w:szCs w:val="20"/>
                <w:lang w:val="es-ES_tradnl" w:eastAsia="es-ES"/>
              </w:rPr>
              <w:t>Las cuotas del diferimiento automático de pago se realizarán de conformidad a la siguiente tabla:</w:t>
            </w:r>
          </w:p>
          <w:p w:rsidR="00BE4763" w:rsidRPr="00A872A7" w:rsidRDefault="00BE4763" w:rsidP="00BE4763">
            <w:pPr>
              <w:spacing w:after="0"/>
              <w:jc w:val="both"/>
              <w:rPr>
                <w:rFonts w:ascii="Arial" w:eastAsia="Times New Roman" w:hAnsi="Arial" w:cs="Arial"/>
                <w:color w:val="000080"/>
                <w:sz w:val="20"/>
                <w:szCs w:val="20"/>
                <w:lang w:val="es-ES" w:eastAsia="es-ES"/>
              </w:rPr>
            </w:pPr>
          </w:p>
          <w:tbl>
            <w:tblPr>
              <w:tblW w:w="0" w:type="auto"/>
              <w:tblCellMar>
                <w:left w:w="40" w:type="dxa"/>
                <w:right w:w="40" w:type="dxa"/>
              </w:tblCellMar>
              <w:tblLook w:val="0000" w:firstRow="0" w:lastRow="0" w:firstColumn="0" w:lastColumn="0" w:noHBand="0" w:noVBand="0"/>
            </w:tblPr>
            <w:tblGrid>
              <w:gridCol w:w="872"/>
              <w:gridCol w:w="3820"/>
            </w:tblGrid>
            <w:tr w:rsidR="00BE4763" w:rsidRPr="00A872A7" w:rsidTr="00A872A7">
              <w:trPr>
                <w:trHeight w:hRule="exact" w:val="451"/>
              </w:trPr>
              <w:tc>
                <w:tcPr>
                  <w:tcW w:w="872" w:type="dxa"/>
                  <w:tcBorders>
                    <w:top w:val="single" w:sz="6" w:space="0" w:color="auto"/>
                    <w:left w:val="single" w:sz="6" w:space="0" w:color="auto"/>
                    <w:bottom w:val="single" w:sz="6" w:space="0" w:color="auto"/>
                    <w:right w:val="single" w:sz="6" w:space="0" w:color="auto"/>
                  </w:tcBorders>
                  <w:shd w:val="clear" w:color="auto" w:fill="FFFFFF"/>
                </w:tcPr>
                <w:p w:rsidR="00BE4763" w:rsidRPr="00A872A7" w:rsidRDefault="00BE4763" w:rsidP="00BE4763">
                  <w:pPr>
                    <w:spacing w:after="0"/>
                    <w:jc w:val="both"/>
                    <w:rPr>
                      <w:rFonts w:ascii="Arial" w:eastAsia="Times New Roman" w:hAnsi="Arial" w:cs="Arial"/>
                      <w:color w:val="000080"/>
                      <w:sz w:val="20"/>
                      <w:szCs w:val="20"/>
                      <w:lang w:val="es-ES" w:eastAsia="es-ES"/>
                    </w:rPr>
                  </w:pPr>
                  <w:r w:rsidRPr="00A872A7">
                    <w:rPr>
                      <w:rFonts w:ascii="Arial" w:eastAsia="Times New Roman" w:hAnsi="Arial" w:cs="Arial"/>
                      <w:bCs/>
                      <w:color w:val="000080"/>
                      <w:sz w:val="20"/>
                      <w:szCs w:val="20"/>
                      <w:lang w:val="es-ES_tradnl" w:eastAsia="es-ES"/>
                    </w:rPr>
                    <w:t>CUOTA</w:t>
                  </w:r>
                </w:p>
              </w:tc>
              <w:tc>
                <w:tcPr>
                  <w:tcW w:w="3820" w:type="dxa"/>
                  <w:tcBorders>
                    <w:top w:val="single" w:sz="6" w:space="0" w:color="auto"/>
                    <w:left w:val="single" w:sz="6" w:space="0" w:color="auto"/>
                    <w:bottom w:val="single" w:sz="6" w:space="0" w:color="auto"/>
                    <w:right w:val="single" w:sz="6" w:space="0" w:color="auto"/>
                  </w:tcBorders>
                  <w:shd w:val="clear" w:color="auto" w:fill="FFFFFF"/>
                </w:tcPr>
                <w:p w:rsidR="00BE4763" w:rsidRPr="00A872A7" w:rsidRDefault="00BE4763" w:rsidP="00BE4763">
                  <w:pPr>
                    <w:spacing w:after="0"/>
                    <w:jc w:val="both"/>
                    <w:rPr>
                      <w:rFonts w:ascii="Arial" w:eastAsia="Times New Roman" w:hAnsi="Arial" w:cs="Arial"/>
                      <w:color w:val="000080"/>
                      <w:sz w:val="20"/>
                      <w:szCs w:val="20"/>
                      <w:lang w:val="es-ES" w:eastAsia="es-ES"/>
                    </w:rPr>
                  </w:pPr>
                  <w:r w:rsidRPr="00A872A7">
                    <w:rPr>
                      <w:rFonts w:ascii="Arial" w:eastAsia="Times New Roman" w:hAnsi="Arial" w:cs="Arial"/>
                      <w:bCs/>
                      <w:color w:val="000080"/>
                      <w:sz w:val="20"/>
                      <w:szCs w:val="20"/>
                      <w:lang w:val="es-ES_tradnl" w:eastAsia="es-ES"/>
                    </w:rPr>
                    <w:t>PERÍODO DE PAGO</w:t>
                  </w:r>
                </w:p>
              </w:tc>
            </w:tr>
            <w:tr w:rsidR="00BE4763" w:rsidRPr="00A872A7" w:rsidTr="00A872A7">
              <w:trPr>
                <w:trHeight w:hRule="exact" w:val="365"/>
              </w:trPr>
              <w:tc>
                <w:tcPr>
                  <w:tcW w:w="872" w:type="dxa"/>
                  <w:tcBorders>
                    <w:top w:val="single" w:sz="6" w:space="0" w:color="auto"/>
                    <w:left w:val="single" w:sz="6" w:space="0" w:color="auto"/>
                    <w:bottom w:val="single" w:sz="6" w:space="0" w:color="auto"/>
                    <w:right w:val="single" w:sz="6" w:space="0" w:color="auto"/>
                  </w:tcBorders>
                  <w:shd w:val="clear" w:color="auto" w:fill="FFFFFF"/>
                </w:tcPr>
                <w:p w:rsidR="00BE4763" w:rsidRPr="00A872A7" w:rsidRDefault="00BE4763" w:rsidP="00BE4763">
                  <w:pPr>
                    <w:spacing w:after="0"/>
                    <w:jc w:val="both"/>
                    <w:rPr>
                      <w:rFonts w:ascii="Arial" w:eastAsia="Times New Roman" w:hAnsi="Arial" w:cs="Arial"/>
                      <w:color w:val="000080"/>
                      <w:sz w:val="20"/>
                      <w:szCs w:val="20"/>
                      <w:lang w:val="es-ES" w:eastAsia="es-ES"/>
                    </w:rPr>
                  </w:pPr>
                  <w:r w:rsidRPr="00A872A7">
                    <w:rPr>
                      <w:rFonts w:ascii="Arial" w:eastAsia="Times New Roman" w:hAnsi="Arial" w:cs="Arial"/>
                      <w:color w:val="000080"/>
                      <w:sz w:val="20"/>
                      <w:szCs w:val="20"/>
                      <w:lang w:val="es-ES_tradnl" w:eastAsia="es-ES"/>
                    </w:rPr>
                    <w:t>1</w:t>
                  </w:r>
                </w:p>
              </w:tc>
              <w:tc>
                <w:tcPr>
                  <w:tcW w:w="3820" w:type="dxa"/>
                  <w:tcBorders>
                    <w:top w:val="single" w:sz="6" w:space="0" w:color="auto"/>
                    <w:left w:val="single" w:sz="6" w:space="0" w:color="auto"/>
                    <w:bottom w:val="single" w:sz="6" w:space="0" w:color="auto"/>
                    <w:right w:val="single" w:sz="6" w:space="0" w:color="auto"/>
                  </w:tcBorders>
                  <w:shd w:val="clear" w:color="auto" w:fill="FFFFFF"/>
                </w:tcPr>
                <w:p w:rsidR="00BE4763" w:rsidRPr="00A872A7" w:rsidRDefault="00BE4763" w:rsidP="00BE4763">
                  <w:pPr>
                    <w:spacing w:after="0"/>
                    <w:jc w:val="both"/>
                    <w:rPr>
                      <w:rFonts w:ascii="Arial" w:eastAsia="Times New Roman" w:hAnsi="Arial" w:cs="Arial"/>
                      <w:color w:val="000080"/>
                      <w:sz w:val="20"/>
                      <w:szCs w:val="20"/>
                      <w:lang w:val="es-ES" w:eastAsia="es-ES"/>
                    </w:rPr>
                  </w:pPr>
                  <w:r w:rsidRPr="00A872A7">
                    <w:rPr>
                      <w:rFonts w:ascii="Arial" w:eastAsia="Times New Roman" w:hAnsi="Arial" w:cs="Arial"/>
                      <w:color w:val="000080"/>
                      <w:sz w:val="20"/>
                      <w:szCs w:val="20"/>
                      <w:lang w:val="es-ES_tradnl" w:eastAsia="es-ES"/>
                    </w:rPr>
                    <w:t>01 AL 15 DE AGOSTO DE 2016</w:t>
                  </w:r>
                </w:p>
              </w:tc>
            </w:tr>
            <w:tr w:rsidR="00BE4763" w:rsidRPr="00A872A7" w:rsidTr="00A872A7">
              <w:trPr>
                <w:trHeight w:hRule="exact" w:val="365"/>
              </w:trPr>
              <w:tc>
                <w:tcPr>
                  <w:tcW w:w="872" w:type="dxa"/>
                  <w:tcBorders>
                    <w:top w:val="single" w:sz="6" w:space="0" w:color="auto"/>
                    <w:left w:val="single" w:sz="6" w:space="0" w:color="auto"/>
                    <w:bottom w:val="single" w:sz="6" w:space="0" w:color="auto"/>
                    <w:right w:val="single" w:sz="6" w:space="0" w:color="auto"/>
                  </w:tcBorders>
                  <w:shd w:val="clear" w:color="auto" w:fill="FFFFFF"/>
                </w:tcPr>
                <w:p w:rsidR="00BE4763" w:rsidRPr="00A872A7" w:rsidRDefault="00BE4763" w:rsidP="00BE4763">
                  <w:pPr>
                    <w:spacing w:after="0"/>
                    <w:jc w:val="both"/>
                    <w:rPr>
                      <w:rFonts w:ascii="Arial" w:eastAsia="Times New Roman" w:hAnsi="Arial" w:cs="Arial"/>
                      <w:color w:val="000080"/>
                      <w:sz w:val="20"/>
                      <w:szCs w:val="20"/>
                      <w:lang w:val="es-ES_tradnl" w:eastAsia="es-ES"/>
                    </w:rPr>
                  </w:pPr>
                </w:p>
                <w:p w:rsidR="00BE4763" w:rsidRPr="00A872A7" w:rsidRDefault="00BE4763" w:rsidP="00BE4763">
                  <w:pPr>
                    <w:spacing w:after="0"/>
                    <w:jc w:val="both"/>
                    <w:rPr>
                      <w:rFonts w:ascii="Arial" w:eastAsia="Times New Roman" w:hAnsi="Arial" w:cs="Arial"/>
                      <w:color w:val="000080"/>
                      <w:sz w:val="20"/>
                      <w:szCs w:val="20"/>
                      <w:lang w:val="es-ES_tradnl" w:eastAsia="es-ES"/>
                    </w:rPr>
                  </w:pPr>
                </w:p>
              </w:tc>
              <w:tc>
                <w:tcPr>
                  <w:tcW w:w="3820" w:type="dxa"/>
                  <w:tcBorders>
                    <w:top w:val="single" w:sz="6" w:space="0" w:color="auto"/>
                    <w:left w:val="single" w:sz="6" w:space="0" w:color="auto"/>
                    <w:bottom w:val="single" w:sz="6" w:space="0" w:color="auto"/>
                    <w:right w:val="single" w:sz="6" w:space="0" w:color="auto"/>
                  </w:tcBorders>
                  <w:shd w:val="clear" w:color="auto" w:fill="FFFFFF"/>
                </w:tcPr>
                <w:p w:rsidR="00BE4763" w:rsidRPr="00A872A7" w:rsidRDefault="00BE4763" w:rsidP="00BE4763">
                  <w:pPr>
                    <w:spacing w:after="0"/>
                    <w:jc w:val="both"/>
                    <w:rPr>
                      <w:rFonts w:ascii="Arial" w:eastAsia="Times New Roman" w:hAnsi="Arial" w:cs="Arial"/>
                      <w:color w:val="000080"/>
                      <w:sz w:val="20"/>
                      <w:szCs w:val="20"/>
                      <w:lang w:val="es-ES_tradnl" w:eastAsia="es-ES"/>
                    </w:rPr>
                  </w:pPr>
                </w:p>
              </w:tc>
            </w:tr>
            <w:tr w:rsidR="00CF4E70" w:rsidRPr="00A872A7" w:rsidTr="00A872A7">
              <w:trPr>
                <w:trHeight w:hRule="exact" w:val="355"/>
              </w:trPr>
              <w:tc>
                <w:tcPr>
                  <w:tcW w:w="872" w:type="dxa"/>
                  <w:tcBorders>
                    <w:top w:val="single" w:sz="6" w:space="0" w:color="auto"/>
                    <w:left w:val="single" w:sz="6" w:space="0" w:color="auto"/>
                    <w:bottom w:val="single" w:sz="6" w:space="0" w:color="auto"/>
                    <w:right w:val="single" w:sz="6" w:space="0" w:color="auto"/>
                  </w:tcBorders>
                  <w:shd w:val="clear" w:color="auto" w:fill="FFFFFF"/>
                </w:tcPr>
                <w:p w:rsidR="00CF4E70" w:rsidRPr="00A872A7" w:rsidRDefault="00CF4E70" w:rsidP="00CF4E70">
                  <w:pPr>
                    <w:spacing w:after="0"/>
                    <w:jc w:val="both"/>
                    <w:rPr>
                      <w:rFonts w:ascii="Arial" w:eastAsia="Times New Roman" w:hAnsi="Arial" w:cs="Arial"/>
                      <w:color w:val="000080"/>
                      <w:sz w:val="20"/>
                      <w:szCs w:val="20"/>
                      <w:lang w:val="es-ES" w:eastAsia="es-ES"/>
                    </w:rPr>
                  </w:pPr>
                  <w:r w:rsidRPr="00A872A7">
                    <w:rPr>
                      <w:rFonts w:ascii="Arial" w:eastAsia="Times New Roman" w:hAnsi="Arial" w:cs="Arial"/>
                      <w:color w:val="000080"/>
                      <w:sz w:val="20"/>
                      <w:szCs w:val="20"/>
                      <w:lang w:val="es-ES_tradnl" w:eastAsia="es-ES"/>
                    </w:rPr>
                    <w:t>2</w:t>
                  </w:r>
                </w:p>
              </w:tc>
              <w:tc>
                <w:tcPr>
                  <w:tcW w:w="3820" w:type="dxa"/>
                  <w:tcBorders>
                    <w:top w:val="single" w:sz="6" w:space="0" w:color="auto"/>
                    <w:left w:val="single" w:sz="6" w:space="0" w:color="auto"/>
                    <w:bottom w:val="single" w:sz="6" w:space="0" w:color="auto"/>
                    <w:right w:val="single" w:sz="6" w:space="0" w:color="auto"/>
                  </w:tcBorders>
                  <w:shd w:val="clear" w:color="auto" w:fill="FFFFFF"/>
                </w:tcPr>
                <w:p w:rsidR="00CF4E70" w:rsidRPr="00A872A7" w:rsidRDefault="00CF4E70" w:rsidP="00CF4E70">
                  <w:pPr>
                    <w:spacing w:after="0"/>
                    <w:jc w:val="both"/>
                    <w:rPr>
                      <w:rFonts w:ascii="Arial" w:eastAsia="Times New Roman" w:hAnsi="Arial" w:cs="Arial"/>
                      <w:color w:val="000080"/>
                      <w:sz w:val="20"/>
                      <w:szCs w:val="20"/>
                      <w:lang w:val="es-ES" w:eastAsia="es-ES"/>
                    </w:rPr>
                  </w:pPr>
                  <w:r w:rsidRPr="00A872A7">
                    <w:rPr>
                      <w:rFonts w:ascii="Arial" w:eastAsia="Times New Roman" w:hAnsi="Arial" w:cs="Arial"/>
                      <w:color w:val="000080"/>
                      <w:sz w:val="20"/>
                      <w:szCs w:val="20"/>
                      <w:lang w:val="es-ES_tradnl" w:eastAsia="es-ES"/>
                    </w:rPr>
                    <w:t>01 AL 15 DE SEPTIEMBRE DE 2016</w:t>
                  </w:r>
                </w:p>
              </w:tc>
            </w:tr>
            <w:tr w:rsidR="00CF4E70" w:rsidRPr="00A872A7" w:rsidTr="00A872A7">
              <w:trPr>
                <w:trHeight w:hRule="exact" w:val="355"/>
              </w:trPr>
              <w:tc>
                <w:tcPr>
                  <w:tcW w:w="872" w:type="dxa"/>
                  <w:tcBorders>
                    <w:top w:val="single" w:sz="6" w:space="0" w:color="auto"/>
                    <w:left w:val="single" w:sz="6" w:space="0" w:color="auto"/>
                    <w:bottom w:val="single" w:sz="6" w:space="0" w:color="auto"/>
                    <w:right w:val="single" w:sz="6" w:space="0" w:color="auto"/>
                  </w:tcBorders>
                  <w:shd w:val="clear" w:color="auto" w:fill="FFFFFF"/>
                </w:tcPr>
                <w:p w:rsidR="00CF4E70" w:rsidRPr="00A872A7" w:rsidRDefault="00CF4E70" w:rsidP="00CF4E70">
                  <w:pPr>
                    <w:spacing w:after="0"/>
                    <w:jc w:val="both"/>
                    <w:rPr>
                      <w:rFonts w:ascii="Arial" w:eastAsia="Times New Roman" w:hAnsi="Arial" w:cs="Arial"/>
                      <w:color w:val="000080"/>
                      <w:sz w:val="20"/>
                      <w:szCs w:val="20"/>
                      <w:lang w:val="es-ES" w:eastAsia="es-ES"/>
                    </w:rPr>
                  </w:pPr>
                  <w:r w:rsidRPr="00A872A7">
                    <w:rPr>
                      <w:rFonts w:ascii="Arial" w:eastAsia="Times New Roman" w:hAnsi="Arial" w:cs="Arial"/>
                      <w:color w:val="000080"/>
                      <w:sz w:val="20"/>
                      <w:szCs w:val="20"/>
                      <w:lang w:val="es-ES_tradnl" w:eastAsia="es-ES"/>
                    </w:rPr>
                    <w:t>3</w:t>
                  </w:r>
                </w:p>
              </w:tc>
              <w:tc>
                <w:tcPr>
                  <w:tcW w:w="3820" w:type="dxa"/>
                  <w:tcBorders>
                    <w:top w:val="single" w:sz="6" w:space="0" w:color="auto"/>
                    <w:left w:val="single" w:sz="6" w:space="0" w:color="auto"/>
                    <w:bottom w:val="single" w:sz="6" w:space="0" w:color="auto"/>
                    <w:right w:val="single" w:sz="6" w:space="0" w:color="auto"/>
                  </w:tcBorders>
                  <w:shd w:val="clear" w:color="auto" w:fill="FFFFFF"/>
                </w:tcPr>
                <w:p w:rsidR="00CF4E70" w:rsidRPr="00A872A7" w:rsidRDefault="00CF4E70" w:rsidP="00CF4E70">
                  <w:pPr>
                    <w:spacing w:after="0"/>
                    <w:jc w:val="both"/>
                    <w:rPr>
                      <w:rFonts w:ascii="Arial" w:eastAsia="Times New Roman" w:hAnsi="Arial" w:cs="Arial"/>
                      <w:color w:val="000080"/>
                      <w:sz w:val="20"/>
                      <w:szCs w:val="20"/>
                      <w:lang w:val="es-ES" w:eastAsia="es-ES"/>
                    </w:rPr>
                  </w:pPr>
                  <w:r w:rsidRPr="00A872A7">
                    <w:rPr>
                      <w:rFonts w:ascii="Arial" w:eastAsia="Times New Roman" w:hAnsi="Arial" w:cs="Arial"/>
                      <w:color w:val="000080"/>
                      <w:sz w:val="20"/>
                      <w:szCs w:val="20"/>
                      <w:lang w:val="es-ES_tradnl" w:eastAsia="es-ES"/>
                    </w:rPr>
                    <w:t>01 AL 15 DE OCTUBRE DE 2016</w:t>
                  </w:r>
                </w:p>
              </w:tc>
            </w:tr>
            <w:tr w:rsidR="00CF4E70" w:rsidRPr="00A872A7" w:rsidTr="00A872A7">
              <w:trPr>
                <w:trHeight w:hRule="exact" w:val="350"/>
              </w:trPr>
              <w:tc>
                <w:tcPr>
                  <w:tcW w:w="872" w:type="dxa"/>
                  <w:tcBorders>
                    <w:top w:val="single" w:sz="6" w:space="0" w:color="auto"/>
                    <w:left w:val="single" w:sz="6" w:space="0" w:color="auto"/>
                    <w:bottom w:val="single" w:sz="6" w:space="0" w:color="auto"/>
                    <w:right w:val="single" w:sz="6" w:space="0" w:color="auto"/>
                  </w:tcBorders>
                  <w:shd w:val="clear" w:color="auto" w:fill="FFFFFF"/>
                </w:tcPr>
                <w:p w:rsidR="00CF4E70" w:rsidRPr="00A872A7" w:rsidRDefault="00CF4E70" w:rsidP="00CF4E70">
                  <w:pPr>
                    <w:spacing w:after="0"/>
                    <w:jc w:val="both"/>
                    <w:rPr>
                      <w:rFonts w:ascii="Arial" w:eastAsia="Times New Roman" w:hAnsi="Arial" w:cs="Arial"/>
                      <w:color w:val="000080"/>
                      <w:sz w:val="20"/>
                      <w:szCs w:val="20"/>
                      <w:lang w:val="es-ES" w:eastAsia="es-ES"/>
                    </w:rPr>
                  </w:pPr>
                  <w:r w:rsidRPr="00A872A7">
                    <w:rPr>
                      <w:rFonts w:ascii="Arial" w:eastAsia="Times New Roman" w:hAnsi="Arial" w:cs="Arial"/>
                      <w:color w:val="000080"/>
                      <w:sz w:val="20"/>
                      <w:szCs w:val="20"/>
                      <w:lang w:val="es-ES_tradnl" w:eastAsia="es-ES"/>
                    </w:rPr>
                    <w:t>4</w:t>
                  </w:r>
                </w:p>
              </w:tc>
              <w:tc>
                <w:tcPr>
                  <w:tcW w:w="3820" w:type="dxa"/>
                  <w:tcBorders>
                    <w:top w:val="single" w:sz="6" w:space="0" w:color="auto"/>
                    <w:left w:val="single" w:sz="6" w:space="0" w:color="auto"/>
                    <w:bottom w:val="single" w:sz="6" w:space="0" w:color="auto"/>
                    <w:right w:val="single" w:sz="6" w:space="0" w:color="auto"/>
                  </w:tcBorders>
                  <w:shd w:val="clear" w:color="auto" w:fill="FFFFFF"/>
                </w:tcPr>
                <w:p w:rsidR="00CF4E70" w:rsidRPr="00A872A7" w:rsidRDefault="00CF4E70" w:rsidP="00CF4E70">
                  <w:pPr>
                    <w:spacing w:after="0"/>
                    <w:jc w:val="both"/>
                    <w:rPr>
                      <w:rFonts w:ascii="Arial" w:eastAsia="Times New Roman" w:hAnsi="Arial" w:cs="Arial"/>
                      <w:color w:val="000080"/>
                      <w:sz w:val="20"/>
                      <w:szCs w:val="20"/>
                      <w:lang w:val="es-ES" w:eastAsia="es-ES"/>
                    </w:rPr>
                  </w:pPr>
                  <w:r w:rsidRPr="00A872A7">
                    <w:rPr>
                      <w:rFonts w:ascii="Arial" w:eastAsia="Times New Roman" w:hAnsi="Arial" w:cs="Arial"/>
                      <w:color w:val="000080"/>
                      <w:sz w:val="20"/>
                      <w:szCs w:val="20"/>
                      <w:lang w:val="es-ES_tradnl" w:eastAsia="es-ES"/>
                    </w:rPr>
                    <w:t>01 AL 15 DE NOVIEMBRE DE 2016</w:t>
                  </w:r>
                </w:p>
              </w:tc>
            </w:tr>
            <w:tr w:rsidR="00CF4E70" w:rsidRPr="00A872A7" w:rsidTr="00A872A7">
              <w:trPr>
                <w:trHeight w:hRule="exact" w:val="427"/>
              </w:trPr>
              <w:tc>
                <w:tcPr>
                  <w:tcW w:w="872" w:type="dxa"/>
                  <w:tcBorders>
                    <w:top w:val="single" w:sz="6" w:space="0" w:color="auto"/>
                    <w:left w:val="single" w:sz="6" w:space="0" w:color="auto"/>
                    <w:bottom w:val="single" w:sz="6" w:space="0" w:color="auto"/>
                    <w:right w:val="single" w:sz="6" w:space="0" w:color="auto"/>
                  </w:tcBorders>
                  <w:shd w:val="clear" w:color="auto" w:fill="FFFFFF"/>
                </w:tcPr>
                <w:p w:rsidR="00CF4E70" w:rsidRPr="00A872A7" w:rsidRDefault="00CF4E70" w:rsidP="00CF4E70">
                  <w:pPr>
                    <w:spacing w:after="0"/>
                    <w:jc w:val="both"/>
                    <w:rPr>
                      <w:rFonts w:ascii="Arial" w:eastAsia="Times New Roman" w:hAnsi="Arial" w:cs="Arial"/>
                      <w:color w:val="000080"/>
                      <w:sz w:val="20"/>
                      <w:szCs w:val="20"/>
                      <w:lang w:val="es-ES" w:eastAsia="es-ES"/>
                    </w:rPr>
                  </w:pPr>
                  <w:r w:rsidRPr="00A872A7">
                    <w:rPr>
                      <w:rFonts w:ascii="Arial" w:eastAsia="Times New Roman" w:hAnsi="Arial" w:cs="Arial"/>
                      <w:color w:val="000080"/>
                      <w:sz w:val="20"/>
                      <w:szCs w:val="20"/>
                      <w:lang w:val="es-ES_tradnl" w:eastAsia="es-ES"/>
                    </w:rPr>
                    <w:t>5</w:t>
                  </w:r>
                </w:p>
              </w:tc>
              <w:tc>
                <w:tcPr>
                  <w:tcW w:w="3820" w:type="dxa"/>
                  <w:tcBorders>
                    <w:top w:val="single" w:sz="6" w:space="0" w:color="auto"/>
                    <w:left w:val="single" w:sz="6" w:space="0" w:color="auto"/>
                    <w:bottom w:val="single" w:sz="6" w:space="0" w:color="auto"/>
                    <w:right w:val="single" w:sz="6" w:space="0" w:color="auto"/>
                  </w:tcBorders>
                  <w:shd w:val="clear" w:color="auto" w:fill="FFFFFF"/>
                </w:tcPr>
                <w:p w:rsidR="00CF4E70" w:rsidRPr="00A872A7" w:rsidRDefault="00CF4E70" w:rsidP="00CF4E70">
                  <w:pPr>
                    <w:spacing w:after="0"/>
                    <w:jc w:val="both"/>
                    <w:rPr>
                      <w:rFonts w:ascii="Arial" w:eastAsia="Times New Roman" w:hAnsi="Arial" w:cs="Arial"/>
                      <w:color w:val="000080"/>
                      <w:sz w:val="20"/>
                      <w:szCs w:val="20"/>
                      <w:lang w:val="es-ES" w:eastAsia="es-ES"/>
                    </w:rPr>
                  </w:pPr>
                  <w:r w:rsidRPr="00A872A7">
                    <w:rPr>
                      <w:rFonts w:ascii="Arial" w:eastAsia="Times New Roman" w:hAnsi="Arial" w:cs="Arial"/>
                      <w:color w:val="000080"/>
                      <w:sz w:val="20"/>
                      <w:szCs w:val="20"/>
                      <w:lang w:val="es-ES_tradnl" w:eastAsia="es-ES"/>
                    </w:rPr>
                    <w:t>01 AL 15 DE DICIEMBRE DE 2016</w:t>
                  </w:r>
                </w:p>
              </w:tc>
            </w:tr>
            <w:tr w:rsidR="00CF4E70" w:rsidRPr="00A872A7" w:rsidTr="00A872A7">
              <w:trPr>
                <w:trHeight w:hRule="exact" w:val="350"/>
              </w:trPr>
              <w:tc>
                <w:tcPr>
                  <w:tcW w:w="872" w:type="dxa"/>
                  <w:tcBorders>
                    <w:top w:val="single" w:sz="6" w:space="0" w:color="auto"/>
                    <w:left w:val="single" w:sz="6" w:space="0" w:color="auto"/>
                    <w:bottom w:val="single" w:sz="6" w:space="0" w:color="auto"/>
                    <w:right w:val="single" w:sz="6" w:space="0" w:color="auto"/>
                  </w:tcBorders>
                  <w:shd w:val="clear" w:color="auto" w:fill="FFFFFF"/>
                </w:tcPr>
                <w:p w:rsidR="00CF4E70" w:rsidRPr="00A872A7" w:rsidRDefault="00CF4E70" w:rsidP="00CF4E70">
                  <w:pPr>
                    <w:spacing w:after="0"/>
                    <w:jc w:val="both"/>
                    <w:rPr>
                      <w:rFonts w:ascii="Arial" w:eastAsia="Times New Roman" w:hAnsi="Arial" w:cs="Arial"/>
                      <w:color w:val="000080"/>
                      <w:sz w:val="20"/>
                      <w:szCs w:val="20"/>
                      <w:lang w:val="es-ES" w:eastAsia="es-ES"/>
                    </w:rPr>
                  </w:pPr>
                  <w:r w:rsidRPr="00A872A7">
                    <w:rPr>
                      <w:rFonts w:ascii="Arial" w:eastAsia="Times New Roman" w:hAnsi="Arial" w:cs="Arial"/>
                      <w:color w:val="000080"/>
                      <w:sz w:val="20"/>
                      <w:szCs w:val="20"/>
                      <w:lang w:val="es-ES_tradnl" w:eastAsia="es-ES"/>
                    </w:rPr>
                    <w:t>6</w:t>
                  </w:r>
                </w:p>
              </w:tc>
              <w:tc>
                <w:tcPr>
                  <w:tcW w:w="3820" w:type="dxa"/>
                  <w:tcBorders>
                    <w:top w:val="single" w:sz="6" w:space="0" w:color="auto"/>
                    <w:left w:val="single" w:sz="6" w:space="0" w:color="auto"/>
                    <w:bottom w:val="single" w:sz="6" w:space="0" w:color="auto"/>
                    <w:right w:val="single" w:sz="6" w:space="0" w:color="auto"/>
                  </w:tcBorders>
                  <w:shd w:val="clear" w:color="auto" w:fill="FFFFFF"/>
                </w:tcPr>
                <w:p w:rsidR="00CF4E70" w:rsidRPr="00A872A7" w:rsidRDefault="00CF4E70" w:rsidP="00CF4E70">
                  <w:pPr>
                    <w:spacing w:after="0"/>
                    <w:jc w:val="both"/>
                    <w:rPr>
                      <w:rFonts w:ascii="Arial" w:eastAsia="Times New Roman" w:hAnsi="Arial" w:cs="Arial"/>
                      <w:color w:val="000080"/>
                      <w:sz w:val="20"/>
                      <w:szCs w:val="20"/>
                      <w:lang w:val="es-ES" w:eastAsia="es-ES"/>
                    </w:rPr>
                  </w:pPr>
                  <w:r w:rsidRPr="00A872A7">
                    <w:rPr>
                      <w:rFonts w:ascii="Arial" w:eastAsia="Times New Roman" w:hAnsi="Arial" w:cs="Arial"/>
                      <w:color w:val="000080"/>
                      <w:sz w:val="20"/>
                      <w:szCs w:val="20"/>
                      <w:lang w:val="es-ES_tradnl" w:eastAsia="es-ES"/>
                    </w:rPr>
                    <w:t>01 AL 15 DE ENERO DE 2017</w:t>
                  </w:r>
                </w:p>
              </w:tc>
            </w:tr>
            <w:tr w:rsidR="00CF4E70" w:rsidRPr="00A872A7" w:rsidTr="00A872A7">
              <w:trPr>
                <w:trHeight w:hRule="exact" w:val="355"/>
              </w:trPr>
              <w:tc>
                <w:tcPr>
                  <w:tcW w:w="872" w:type="dxa"/>
                  <w:tcBorders>
                    <w:top w:val="single" w:sz="6" w:space="0" w:color="auto"/>
                    <w:left w:val="single" w:sz="6" w:space="0" w:color="auto"/>
                    <w:bottom w:val="single" w:sz="6" w:space="0" w:color="auto"/>
                    <w:right w:val="single" w:sz="6" w:space="0" w:color="auto"/>
                  </w:tcBorders>
                  <w:shd w:val="clear" w:color="auto" w:fill="FFFFFF"/>
                </w:tcPr>
                <w:p w:rsidR="00CF4E70" w:rsidRPr="00A872A7" w:rsidRDefault="00CF4E70" w:rsidP="00CF4E70">
                  <w:pPr>
                    <w:spacing w:after="0"/>
                    <w:jc w:val="both"/>
                    <w:rPr>
                      <w:rFonts w:ascii="Arial" w:eastAsia="Times New Roman" w:hAnsi="Arial" w:cs="Arial"/>
                      <w:color w:val="000080"/>
                      <w:sz w:val="20"/>
                      <w:szCs w:val="20"/>
                      <w:lang w:val="es-ES" w:eastAsia="es-ES"/>
                    </w:rPr>
                  </w:pPr>
                  <w:r w:rsidRPr="00A872A7">
                    <w:rPr>
                      <w:rFonts w:ascii="Arial" w:eastAsia="Times New Roman" w:hAnsi="Arial" w:cs="Arial"/>
                      <w:color w:val="000080"/>
                      <w:sz w:val="20"/>
                      <w:szCs w:val="20"/>
                      <w:lang w:val="es-ES_tradnl" w:eastAsia="es-ES"/>
                    </w:rPr>
                    <w:t>7</w:t>
                  </w:r>
                </w:p>
              </w:tc>
              <w:tc>
                <w:tcPr>
                  <w:tcW w:w="3820" w:type="dxa"/>
                  <w:tcBorders>
                    <w:top w:val="single" w:sz="6" w:space="0" w:color="auto"/>
                    <w:left w:val="single" w:sz="6" w:space="0" w:color="auto"/>
                    <w:bottom w:val="single" w:sz="6" w:space="0" w:color="auto"/>
                    <w:right w:val="single" w:sz="6" w:space="0" w:color="auto"/>
                  </w:tcBorders>
                  <w:shd w:val="clear" w:color="auto" w:fill="FFFFFF"/>
                </w:tcPr>
                <w:p w:rsidR="00CF4E70" w:rsidRPr="00A872A7" w:rsidRDefault="00CF4E70" w:rsidP="00CF4E70">
                  <w:pPr>
                    <w:spacing w:after="0"/>
                    <w:jc w:val="both"/>
                    <w:rPr>
                      <w:rFonts w:ascii="Arial" w:eastAsia="Times New Roman" w:hAnsi="Arial" w:cs="Arial"/>
                      <w:color w:val="000080"/>
                      <w:sz w:val="20"/>
                      <w:szCs w:val="20"/>
                      <w:lang w:val="es-ES" w:eastAsia="es-ES"/>
                    </w:rPr>
                  </w:pPr>
                  <w:r w:rsidRPr="00A872A7">
                    <w:rPr>
                      <w:rFonts w:ascii="Arial" w:eastAsia="Times New Roman" w:hAnsi="Arial" w:cs="Arial"/>
                      <w:color w:val="000080"/>
                      <w:sz w:val="20"/>
                      <w:szCs w:val="20"/>
                      <w:lang w:val="es-ES_tradnl" w:eastAsia="es-ES"/>
                    </w:rPr>
                    <w:t>01 AL 15 DE FEBRERO DE 2017</w:t>
                  </w:r>
                </w:p>
              </w:tc>
            </w:tr>
            <w:tr w:rsidR="00CF4E70" w:rsidRPr="00A872A7" w:rsidTr="00A872A7">
              <w:trPr>
                <w:trHeight w:hRule="exact" w:val="350"/>
              </w:trPr>
              <w:tc>
                <w:tcPr>
                  <w:tcW w:w="872" w:type="dxa"/>
                  <w:tcBorders>
                    <w:top w:val="single" w:sz="6" w:space="0" w:color="auto"/>
                    <w:left w:val="single" w:sz="6" w:space="0" w:color="auto"/>
                    <w:bottom w:val="single" w:sz="6" w:space="0" w:color="auto"/>
                    <w:right w:val="single" w:sz="6" w:space="0" w:color="auto"/>
                  </w:tcBorders>
                  <w:shd w:val="clear" w:color="auto" w:fill="FFFFFF"/>
                </w:tcPr>
                <w:p w:rsidR="00CF4E70" w:rsidRPr="00A872A7" w:rsidRDefault="00CF4E70" w:rsidP="00CF4E70">
                  <w:pPr>
                    <w:spacing w:after="0"/>
                    <w:jc w:val="both"/>
                    <w:rPr>
                      <w:rFonts w:ascii="Arial" w:eastAsia="Times New Roman" w:hAnsi="Arial" w:cs="Arial"/>
                      <w:color w:val="000080"/>
                      <w:sz w:val="20"/>
                      <w:szCs w:val="20"/>
                      <w:lang w:val="es-ES" w:eastAsia="es-ES"/>
                    </w:rPr>
                  </w:pPr>
                  <w:r w:rsidRPr="00A872A7">
                    <w:rPr>
                      <w:rFonts w:ascii="Arial" w:eastAsia="Times New Roman" w:hAnsi="Arial" w:cs="Arial"/>
                      <w:color w:val="000080"/>
                      <w:sz w:val="20"/>
                      <w:szCs w:val="20"/>
                      <w:lang w:val="es-ES_tradnl" w:eastAsia="es-ES"/>
                    </w:rPr>
                    <w:t>8</w:t>
                  </w:r>
                </w:p>
              </w:tc>
              <w:tc>
                <w:tcPr>
                  <w:tcW w:w="3820" w:type="dxa"/>
                  <w:tcBorders>
                    <w:top w:val="single" w:sz="6" w:space="0" w:color="auto"/>
                    <w:left w:val="single" w:sz="6" w:space="0" w:color="auto"/>
                    <w:bottom w:val="single" w:sz="6" w:space="0" w:color="auto"/>
                    <w:right w:val="single" w:sz="6" w:space="0" w:color="auto"/>
                  </w:tcBorders>
                  <w:shd w:val="clear" w:color="auto" w:fill="FFFFFF"/>
                </w:tcPr>
                <w:p w:rsidR="00CF4E70" w:rsidRPr="00A872A7" w:rsidRDefault="00CF4E70" w:rsidP="00CF4E70">
                  <w:pPr>
                    <w:spacing w:after="0"/>
                    <w:jc w:val="both"/>
                    <w:rPr>
                      <w:rFonts w:ascii="Arial" w:eastAsia="Times New Roman" w:hAnsi="Arial" w:cs="Arial"/>
                      <w:color w:val="000080"/>
                      <w:sz w:val="20"/>
                      <w:szCs w:val="20"/>
                      <w:lang w:val="es-ES" w:eastAsia="es-ES"/>
                    </w:rPr>
                  </w:pPr>
                  <w:r w:rsidRPr="00A872A7">
                    <w:rPr>
                      <w:rFonts w:ascii="Arial" w:eastAsia="Times New Roman" w:hAnsi="Arial" w:cs="Arial"/>
                      <w:color w:val="000080"/>
                      <w:sz w:val="20"/>
                      <w:szCs w:val="20"/>
                      <w:lang w:val="es-ES_tradnl" w:eastAsia="es-ES"/>
                    </w:rPr>
                    <w:t>01 AL 15 DE MARZO DE 2017</w:t>
                  </w:r>
                </w:p>
              </w:tc>
            </w:tr>
            <w:tr w:rsidR="00CF4E70" w:rsidRPr="00A872A7" w:rsidTr="00A872A7">
              <w:trPr>
                <w:trHeight w:hRule="exact" w:val="350"/>
              </w:trPr>
              <w:tc>
                <w:tcPr>
                  <w:tcW w:w="872" w:type="dxa"/>
                  <w:tcBorders>
                    <w:top w:val="single" w:sz="6" w:space="0" w:color="auto"/>
                    <w:left w:val="single" w:sz="6" w:space="0" w:color="auto"/>
                    <w:bottom w:val="single" w:sz="6" w:space="0" w:color="auto"/>
                    <w:right w:val="single" w:sz="6" w:space="0" w:color="auto"/>
                  </w:tcBorders>
                  <w:shd w:val="clear" w:color="auto" w:fill="FFFFFF"/>
                </w:tcPr>
                <w:p w:rsidR="00CF4E70" w:rsidRPr="00A872A7" w:rsidRDefault="00CF4E70" w:rsidP="00CF4E70">
                  <w:pPr>
                    <w:spacing w:after="0"/>
                    <w:jc w:val="both"/>
                    <w:rPr>
                      <w:rFonts w:ascii="Arial" w:eastAsia="Times New Roman" w:hAnsi="Arial" w:cs="Arial"/>
                      <w:color w:val="000080"/>
                      <w:sz w:val="20"/>
                      <w:szCs w:val="20"/>
                      <w:lang w:val="es-ES" w:eastAsia="es-ES"/>
                    </w:rPr>
                  </w:pPr>
                  <w:r w:rsidRPr="00A872A7">
                    <w:rPr>
                      <w:rFonts w:ascii="Arial" w:eastAsia="Times New Roman" w:hAnsi="Arial" w:cs="Arial"/>
                      <w:color w:val="000080"/>
                      <w:sz w:val="20"/>
                      <w:szCs w:val="20"/>
                      <w:lang w:val="es-ES_tradnl" w:eastAsia="es-ES"/>
                    </w:rPr>
                    <w:t>9</w:t>
                  </w:r>
                </w:p>
              </w:tc>
              <w:tc>
                <w:tcPr>
                  <w:tcW w:w="3820" w:type="dxa"/>
                  <w:tcBorders>
                    <w:top w:val="single" w:sz="6" w:space="0" w:color="auto"/>
                    <w:left w:val="single" w:sz="6" w:space="0" w:color="auto"/>
                    <w:bottom w:val="single" w:sz="6" w:space="0" w:color="auto"/>
                    <w:right w:val="single" w:sz="6" w:space="0" w:color="auto"/>
                  </w:tcBorders>
                  <w:shd w:val="clear" w:color="auto" w:fill="FFFFFF"/>
                </w:tcPr>
                <w:p w:rsidR="00CF4E70" w:rsidRPr="00A872A7" w:rsidRDefault="00CF4E70" w:rsidP="00CF4E70">
                  <w:pPr>
                    <w:spacing w:after="0"/>
                    <w:jc w:val="both"/>
                    <w:rPr>
                      <w:rFonts w:ascii="Arial" w:eastAsia="Times New Roman" w:hAnsi="Arial" w:cs="Arial"/>
                      <w:color w:val="000080"/>
                      <w:sz w:val="20"/>
                      <w:szCs w:val="20"/>
                      <w:lang w:val="es-ES" w:eastAsia="es-ES"/>
                    </w:rPr>
                  </w:pPr>
                  <w:r w:rsidRPr="00A872A7">
                    <w:rPr>
                      <w:rFonts w:ascii="Arial" w:eastAsia="Times New Roman" w:hAnsi="Arial" w:cs="Arial"/>
                      <w:color w:val="000080"/>
                      <w:sz w:val="20"/>
                      <w:szCs w:val="20"/>
                      <w:lang w:val="es-ES_tradnl" w:eastAsia="es-ES"/>
                    </w:rPr>
                    <w:t>01 AL 15 DE ABRIL DE 2017</w:t>
                  </w:r>
                </w:p>
              </w:tc>
            </w:tr>
            <w:tr w:rsidR="00CF4E70" w:rsidRPr="00A872A7" w:rsidTr="00A872A7">
              <w:trPr>
                <w:trHeight w:hRule="exact" w:val="350"/>
              </w:trPr>
              <w:tc>
                <w:tcPr>
                  <w:tcW w:w="872" w:type="dxa"/>
                  <w:tcBorders>
                    <w:top w:val="single" w:sz="6" w:space="0" w:color="auto"/>
                    <w:left w:val="single" w:sz="6" w:space="0" w:color="auto"/>
                    <w:bottom w:val="single" w:sz="6" w:space="0" w:color="auto"/>
                    <w:right w:val="single" w:sz="6" w:space="0" w:color="auto"/>
                  </w:tcBorders>
                  <w:shd w:val="clear" w:color="auto" w:fill="FFFFFF"/>
                </w:tcPr>
                <w:p w:rsidR="00CF4E70" w:rsidRPr="00A872A7" w:rsidRDefault="00CF4E70" w:rsidP="00CF4E70">
                  <w:pPr>
                    <w:spacing w:after="0"/>
                    <w:jc w:val="both"/>
                    <w:rPr>
                      <w:rFonts w:ascii="Arial" w:eastAsia="Times New Roman" w:hAnsi="Arial" w:cs="Arial"/>
                      <w:color w:val="000080"/>
                      <w:sz w:val="20"/>
                      <w:szCs w:val="20"/>
                      <w:lang w:val="es-ES" w:eastAsia="es-ES"/>
                    </w:rPr>
                  </w:pPr>
                  <w:r w:rsidRPr="00A872A7">
                    <w:rPr>
                      <w:rFonts w:ascii="Arial" w:eastAsia="Times New Roman" w:hAnsi="Arial" w:cs="Arial"/>
                      <w:color w:val="000080"/>
                      <w:sz w:val="20"/>
                      <w:szCs w:val="20"/>
                      <w:lang w:val="es-ES_tradnl" w:eastAsia="es-ES"/>
                    </w:rPr>
                    <w:t>10</w:t>
                  </w:r>
                </w:p>
              </w:tc>
              <w:tc>
                <w:tcPr>
                  <w:tcW w:w="3820" w:type="dxa"/>
                  <w:tcBorders>
                    <w:top w:val="single" w:sz="6" w:space="0" w:color="auto"/>
                    <w:left w:val="single" w:sz="6" w:space="0" w:color="auto"/>
                    <w:bottom w:val="single" w:sz="6" w:space="0" w:color="auto"/>
                    <w:right w:val="single" w:sz="6" w:space="0" w:color="auto"/>
                  </w:tcBorders>
                  <w:shd w:val="clear" w:color="auto" w:fill="FFFFFF"/>
                </w:tcPr>
                <w:p w:rsidR="00CF4E70" w:rsidRPr="00A872A7" w:rsidRDefault="00CF4E70" w:rsidP="00CF4E70">
                  <w:pPr>
                    <w:spacing w:after="0"/>
                    <w:jc w:val="both"/>
                    <w:rPr>
                      <w:rFonts w:ascii="Arial" w:eastAsia="Times New Roman" w:hAnsi="Arial" w:cs="Arial"/>
                      <w:color w:val="000080"/>
                      <w:sz w:val="20"/>
                      <w:szCs w:val="20"/>
                      <w:lang w:val="es-ES" w:eastAsia="es-ES"/>
                    </w:rPr>
                  </w:pPr>
                  <w:r w:rsidRPr="00A872A7">
                    <w:rPr>
                      <w:rFonts w:ascii="Arial" w:eastAsia="Times New Roman" w:hAnsi="Arial" w:cs="Arial"/>
                      <w:color w:val="000080"/>
                      <w:sz w:val="20"/>
                      <w:szCs w:val="20"/>
                      <w:lang w:val="es-ES_tradnl" w:eastAsia="es-ES"/>
                    </w:rPr>
                    <w:t>01 AL 15 DE MAYO DE 2017</w:t>
                  </w:r>
                </w:p>
              </w:tc>
            </w:tr>
            <w:tr w:rsidR="00CF4E70" w:rsidRPr="00A872A7" w:rsidTr="00A872A7">
              <w:trPr>
                <w:trHeight w:hRule="exact" w:val="355"/>
              </w:trPr>
              <w:tc>
                <w:tcPr>
                  <w:tcW w:w="872" w:type="dxa"/>
                  <w:tcBorders>
                    <w:top w:val="single" w:sz="6" w:space="0" w:color="auto"/>
                    <w:left w:val="single" w:sz="6" w:space="0" w:color="auto"/>
                    <w:bottom w:val="single" w:sz="6" w:space="0" w:color="auto"/>
                    <w:right w:val="single" w:sz="6" w:space="0" w:color="auto"/>
                  </w:tcBorders>
                  <w:shd w:val="clear" w:color="auto" w:fill="FFFFFF"/>
                </w:tcPr>
                <w:p w:rsidR="00CF4E70" w:rsidRPr="00A872A7" w:rsidRDefault="00CF4E70" w:rsidP="00CF4E70">
                  <w:pPr>
                    <w:spacing w:after="0"/>
                    <w:jc w:val="both"/>
                    <w:rPr>
                      <w:rFonts w:ascii="Arial" w:eastAsia="Times New Roman" w:hAnsi="Arial" w:cs="Arial"/>
                      <w:color w:val="000080"/>
                      <w:sz w:val="20"/>
                      <w:szCs w:val="20"/>
                      <w:lang w:val="es-ES" w:eastAsia="es-ES"/>
                    </w:rPr>
                  </w:pPr>
                  <w:r w:rsidRPr="00A872A7">
                    <w:rPr>
                      <w:rFonts w:ascii="Arial" w:eastAsia="Times New Roman" w:hAnsi="Arial" w:cs="Arial"/>
                      <w:color w:val="000080"/>
                      <w:sz w:val="20"/>
                      <w:szCs w:val="20"/>
                      <w:lang w:val="es-ES_tradnl" w:eastAsia="es-ES"/>
                    </w:rPr>
                    <w:t>11</w:t>
                  </w:r>
                </w:p>
              </w:tc>
              <w:tc>
                <w:tcPr>
                  <w:tcW w:w="3820" w:type="dxa"/>
                  <w:tcBorders>
                    <w:top w:val="single" w:sz="6" w:space="0" w:color="auto"/>
                    <w:left w:val="single" w:sz="6" w:space="0" w:color="auto"/>
                    <w:bottom w:val="single" w:sz="6" w:space="0" w:color="auto"/>
                    <w:right w:val="single" w:sz="6" w:space="0" w:color="auto"/>
                  </w:tcBorders>
                  <w:shd w:val="clear" w:color="auto" w:fill="FFFFFF"/>
                </w:tcPr>
                <w:p w:rsidR="00CF4E70" w:rsidRPr="00A872A7" w:rsidRDefault="00CF4E70" w:rsidP="00CF4E70">
                  <w:pPr>
                    <w:spacing w:after="0"/>
                    <w:jc w:val="both"/>
                    <w:rPr>
                      <w:rFonts w:ascii="Arial" w:eastAsia="Times New Roman" w:hAnsi="Arial" w:cs="Arial"/>
                      <w:color w:val="000080"/>
                      <w:sz w:val="20"/>
                      <w:szCs w:val="20"/>
                      <w:lang w:val="es-ES" w:eastAsia="es-ES"/>
                    </w:rPr>
                  </w:pPr>
                  <w:r w:rsidRPr="00A872A7">
                    <w:rPr>
                      <w:rFonts w:ascii="Arial" w:eastAsia="Times New Roman" w:hAnsi="Arial" w:cs="Arial"/>
                      <w:color w:val="000080"/>
                      <w:sz w:val="20"/>
                      <w:szCs w:val="20"/>
                      <w:lang w:val="es-ES_tradnl" w:eastAsia="es-ES"/>
                    </w:rPr>
                    <w:t>01 AL 15 DE JUNIO DE 2017</w:t>
                  </w:r>
                </w:p>
              </w:tc>
            </w:tr>
            <w:tr w:rsidR="00CF4E70" w:rsidRPr="00A872A7" w:rsidTr="00A872A7">
              <w:trPr>
                <w:trHeight w:hRule="exact" w:val="360"/>
              </w:trPr>
              <w:tc>
                <w:tcPr>
                  <w:tcW w:w="872" w:type="dxa"/>
                  <w:tcBorders>
                    <w:top w:val="single" w:sz="6" w:space="0" w:color="auto"/>
                    <w:left w:val="single" w:sz="6" w:space="0" w:color="auto"/>
                    <w:bottom w:val="single" w:sz="6" w:space="0" w:color="auto"/>
                    <w:right w:val="single" w:sz="6" w:space="0" w:color="auto"/>
                  </w:tcBorders>
                  <w:shd w:val="clear" w:color="auto" w:fill="FFFFFF"/>
                </w:tcPr>
                <w:p w:rsidR="00CF4E70" w:rsidRPr="00A872A7" w:rsidRDefault="00CF4E70" w:rsidP="00CF4E70">
                  <w:pPr>
                    <w:spacing w:after="0"/>
                    <w:jc w:val="both"/>
                    <w:rPr>
                      <w:rFonts w:ascii="Arial" w:eastAsia="Times New Roman" w:hAnsi="Arial" w:cs="Arial"/>
                      <w:color w:val="000080"/>
                      <w:sz w:val="20"/>
                      <w:szCs w:val="20"/>
                      <w:lang w:val="es-ES" w:eastAsia="es-ES"/>
                    </w:rPr>
                  </w:pPr>
                  <w:r w:rsidRPr="00A872A7">
                    <w:rPr>
                      <w:rFonts w:ascii="Arial" w:eastAsia="Times New Roman" w:hAnsi="Arial" w:cs="Arial"/>
                      <w:color w:val="000080"/>
                      <w:sz w:val="20"/>
                      <w:szCs w:val="20"/>
                      <w:lang w:val="es-ES_tradnl" w:eastAsia="es-ES"/>
                    </w:rPr>
                    <w:t>12</w:t>
                  </w:r>
                </w:p>
              </w:tc>
              <w:tc>
                <w:tcPr>
                  <w:tcW w:w="3820" w:type="dxa"/>
                  <w:tcBorders>
                    <w:top w:val="single" w:sz="6" w:space="0" w:color="auto"/>
                    <w:left w:val="single" w:sz="6" w:space="0" w:color="auto"/>
                    <w:bottom w:val="single" w:sz="6" w:space="0" w:color="auto"/>
                    <w:right w:val="single" w:sz="6" w:space="0" w:color="auto"/>
                  </w:tcBorders>
                  <w:shd w:val="clear" w:color="auto" w:fill="FFFFFF"/>
                </w:tcPr>
                <w:p w:rsidR="00CF4E70" w:rsidRPr="00A872A7" w:rsidRDefault="00CF4E70" w:rsidP="00CF4E70">
                  <w:pPr>
                    <w:spacing w:after="0"/>
                    <w:jc w:val="both"/>
                    <w:rPr>
                      <w:rFonts w:ascii="Arial" w:eastAsia="Times New Roman" w:hAnsi="Arial" w:cs="Arial"/>
                      <w:color w:val="000080"/>
                      <w:sz w:val="20"/>
                      <w:szCs w:val="20"/>
                      <w:lang w:val="es-ES" w:eastAsia="es-ES"/>
                    </w:rPr>
                  </w:pPr>
                  <w:r w:rsidRPr="00A872A7">
                    <w:rPr>
                      <w:rFonts w:ascii="Arial" w:eastAsia="Times New Roman" w:hAnsi="Arial" w:cs="Arial"/>
                      <w:color w:val="000080"/>
                      <w:sz w:val="20"/>
                      <w:szCs w:val="20"/>
                      <w:lang w:val="es-ES_tradnl" w:eastAsia="es-ES"/>
                    </w:rPr>
                    <w:t>01 AL 15 DE JULIO DE 2017</w:t>
                  </w:r>
                </w:p>
              </w:tc>
            </w:tr>
          </w:tbl>
          <w:p w:rsidR="00A872A7" w:rsidRDefault="00A872A7" w:rsidP="00CF4E70">
            <w:pPr>
              <w:spacing w:after="0"/>
              <w:jc w:val="both"/>
              <w:rPr>
                <w:rFonts w:ascii="Arial" w:eastAsia="Times New Roman" w:hAnsi="Arial" w:cs="Arial"/>
                <w:color w:val="000080"/>
                <w:sz w:val="20"/>
                <w:szCs w:val="20"/>
                <w:lang w:val="es-ES_tradnl" w:eastAsia="es-ES"/>
              </w:rPr>
            </w:pPr>
          </w:p>
          <w:p w:rsidR="00CF4E70" w:rsidRDefault="00CF4E70" w:rsidP="00CF4E70">
            <w:pPr>
              <w:spacing w:after="0"/>
              <w:jc w:val="both"/>
              <w:rPr>
                <w:rFonts w:ascii="Arial" w:eastAsia="Times New Roman" w:hAnsi="Arial" w:cs="Arial"/>
                <w:color w:val="000080"/>
                <w:sz w:val="20"/>
                <w:szCs w:val="20"/>
                <w:lang w:val="es-ES_tradnl" w:eastAsia="es-ES"/>
              </w:rPr>
            </w:pPr>
            <w:r w:rsidRPr="00A872A7">
              <w:rPr>
                <w:rFonts w:ascii="Arial" w:eastAsia="Times New Roman" w:hAnsi="Arial" w:cs="Arial"/>
                <w:color w:val="000080"/>
                <w:sz w:val="20"/>
                <w:szCs w:val="20"/>
                <w:lang w:val="es-ES_tradnl" w:eastAsia="es-ES"/>
              </w:rPr>
              <w:t>En cualquier momento, en el caso de que el beneficiario no desee acogerse o mantener el diferimiento automático de pago, podrá cancelar la totalidad de las obligaciones pendientes de los meses de abril y mayo de 2016 con la correspondiente reliquidación de intereses.</w:t>
            </w:r>
          </w:p>
          <w:p w:rsidR="00A872A7" w:rsidRPr="00A872A7" w:rsidRDefault="00A872A7" w:rsidP="00CF4E70">
            <w:pPr>
              <w:spacing w:after="0"/>
              <w:jc w:val="both"/>
              <w:rPr>
                <w:rFonts w:ascii="Arial" w:eastAsia="Times New Roman" w:hAnsi="Arial" w:cs="Arial"/>
                <w:color w:val="000080"/>
                <w:sz w:val="20"/>
                <w:szCs w:val="20"/>
                <w:lang w:val="es-ES" w:eastAsia="es-ES"/>
              </w:rPr>
            </w:pPr>
          </w:p>
          <w:p w:rsidR="00CF4E70" w:rsidRDefault="00CF4E70" w:rsidP="00CF4E70">
            <w:pPr>
              <w:spacing w:after="0"/>
              <w:jc w:val="both"/>
              <w:rPr>
                <w:rFonts w:ascii="Arial" w:eastAsia="Times New Roman" w:hAnsi="Arial" w:cs="Arial"/>
                <w:color w:val="000080"/>
                <w:sz w:val="20"/>
                <w:szCs w:val="20"/>
                <w:lang w:val="es-ES_tradnl" w:eastAsia="es-ES"/>
              </w:rPr>
            </w:pPr>
            <w:r w:rsidRPr="00A872A7">
              <w:rPr>
                <w:rFonts w:ascii="Arial" w:eastAsia="Times New Roman" w:hAnsi="Arial" w:cs="Arial"/>
                <w:b/>
                <w:bCs/>
                <w:color w:val="000080"/>
                <w:sz w:val="20"/>
                <w:szCs w:val="20"/>
                <w:lang w:val="es-ES_tradnl" w:eastAsia="es-ES"/>
              </w:rPr>
              <w:t xml:space="preserve">Art. </w:t>
            </w:r>
            <w:r w:rsidRPr="00A872A7">
              <w:rPr>
                <w:rFonts w:ascii="Arial" w:eastAsia="Times New Roman" w:hAnsi="Arial" w:cs="Arial"/>
                <w:b/>
                <w:color w:val="000080"/>
                <w:sz w:val="20"/>
                <w:szCs w:val="20"/>
                <w:lang w:val="es-ES_tradnl" w:eastAsia="es-ES"/>
              </w:rPr>
              <w:t>10.-</w:t>
            </w:r>
            <w:r w:rsidRPr="00A872A7">
              <w:rPr>
                <w:rFonts w:ascii="Arial" w:eastAsia="Times New Roman" w:hAnsi="Arial" w:cs="Arial"/>
                <w:color w:val="000080"/>
                <w:sz w:val="20"/>
                <w:szCs w:val="20"/>
                <w:lang w:val="es-ES_tradnl" w:eastAsia="es-ES"/>
              </w:rPr>
              <w:t xml:space="preserve"> Sin perjuicio de lo indicado en el artículo 9 del presente reglamento, los sujetos beneficiados, podrán suscribir convenios de pagos parciales y convenios de purga de mora de conformidad a las modalidades determinadas en el Reglamento de Aseguramiento, Recaudación y Gestión de Cartera, expedido mediante Resolución C.D. 516 de 30 de marzo de 2016.</w:t>
            </w:r>
          </w:p>
          <w:p w:rsidR="00A872A7" w:rsidRPr="00A872A7" w:rsidRDefault="00A872A7" w:rsidP="00CF4E70">
            <w:pPr>
              <w:spacing w:after="0"/>
              <w:jc w:val="both"/>
              <w:rPr>
                <w:rFonts w:ascii="Arial" w:eastAsia="Times New Roman" w:hAnsi="Arial" w:cs="Arial"/>
                <w:color w:val="000080"/>
                <w:sz w:val="20"/>
                <w:szCs w:val="20"/>
                <w:lang w:val="es-ES" w:eastAsia="es-ES"/>
              </w:rPr>
            </w:pPr>
          </w:p>
          <w:p w:rsidR="00CF4E70" w:rsidRDefault="00CF4E70" w:rsidP="00CF4E70">
            <w:pPr>
              <w:spacing w:after="0"/>
              <w:jc w:val="both"/>
              <w:rPr>
                <w:rFonts w:ascii="Arial" w:eastAsia="Times New Roman" w:hAnsi="Arial" w:cs="Arial"/>
                <w:b/>
                <w:bCs/>
                <w:color w:val="000080"/>
                <w:sz w:val="20"/>
                <w:szCs w:val="20"/>
                <w:lang w:val="es-ES_tradnl" w:eastAsia="es-ES"/>
              </w:rPr>
            </w:pPr>
            <w:r w:rsidRPr="00A872A7">
              <w:rPr>
                <w:rFonts w:ascii="Arial" w:eastAsia="Times New Roman" w:hAnsi="Arial" w:cs="Arial"/>
                <w:b/>
                <w:bCs/>
                <w:color w:val="000080"/>
                <w:sz w:val="20"/>
                <w:szCs w:val="20"/>
                <w:lang w:val="es-ES_tradnl" w:eastAsia="es-ES"/>
              </w:rPr>
              <w:t>DISPOSICIONES TRANSITORIAS</w:t>
            </w:r>
          </w:p>
          <w:p w:rsidR="00A872A7" w:rsidRPr="00A872A7" w:rsidRDefault="00A872A7" w:rsidP="00CF4E70">
            <w:pPr>
              <w:spacing w:after="0"/>
              <w:jc w:val="both"/>
              <w:rPr>
                <w:rFonts w:ascii="Arial" w:eastAsia="Times New Roman" w:hAnsi="Arial" w:cs="Arial"/>
                <w:b/>
                <w:color w:val="000080"/>
                <w:sz w:val="20"/>
                <w:szCs w:val="20"/>
                <w:lang w:val="es-ES" w:eastAsia="es-ES"/>
              </w:rPr>
            </w:pPr>
          </w:p>
          <w:p w:rsidR="00CF4E70" w:rsidRPr="00A872A7" w:rsidRDefault="00A872A7" w:rsidP="00CF4E70">
            <w:pPr>
              <w:spacing w:after="0"/>
              <w:jc w:val="both"/>
              <w:rPr>
                <w:rFonts w:ascii="Arial" w:eastAsia="Times New Roman" w:hAnsi="Arial" w:cs="Arial"/>
                <w:color w:val="000080"/>
                <w:sz w:val="20"/>
                <w:szCs w:val="20"/>
                <w:lang w:val="es-ES" w:eastAsia="es-ES"/>
              </w:rPr>
            </w:pPr>
            <w:r w:rsidRPr="00A872A7">
              <w:rPr>
                <w:rFonts w:ascii="Arial" w:eastAsia="Times New Roman" w:hAnsi="Arial" w:cs="Arial"/>
                <w:b/>
                <w:bCs/>
                <w:color w:val="000080"/>
                <w:sz w:val="20"/>
                <w:szCs w:val="20"/>
                <w:lang w:val="es-ES_tradnl" w:eastAsia="es-ES"/>
              </w:rPr>
              <w:t>PRIMERA. -</w:t>
            </w:r>
            <w:r w:rsidR="00CF4E70" w:rsidRPr="00A872A7">
              <w:rPr>
                <w:rFonts w:ascii="Arial" w:eastAsia="Times New Roman" w:hAnsi="Arial" w:cs="Arial"/>
                <w:bCs/>
                <w:color w:val="000080"/>
                <w:sz w:val="20"/>
                <w:szCs w:val="20"/>
                <w:lang w:val="es-ES_tradnl" w:eastAsia="es-ES"/>
              </w:rPr>
              <w:t xml:space="preserve"> </w:t>
            </w:r>
            <w:r w:rsidR="00CF4E70" w:rsidRPr="00A872A7">
              <w:rPr>
                <w:rFonts w:ascii="Arial" w:eastAsia="Times New Roman" w:hAnsi="Arial" w:cs="Arial"/>
                <w:color w:val="000080"/>
                <w:sz w:val="20"/>
                <w:szCs w:val="20"/>
                <w:lang w:val="es-ES_tradnl" w:eastAsia="es-ES"/>
              </w:rPr>
              <w:t>En las obligaciones generadas por períodos correspondientes a los meses de abril y mayo de 2016, de haber causado intereses éstos serán reliquidados y de haber causado responsabilidad patronal ésta será eliminada en cumplimiento a lo dispuesto en el Art. 18 de la Ley Orgánica de Solidaridad y de Corresponsabilidad Ciudadana.</w:t>
            </w:r>
          </w:p>
          <w:p w:rsidR="00CF4E70" w:rsidRDefault="00F41920" w:rsidP="00CF4E70">
            <w:pPr>
              <w:spacing w:after="0"/>
              <w:jc w:val="both"/>
              <w:rPr>
                <w:rFonts w:ascii="Arial" w:eastAsia="Times New Roman" w:hAnsi="Arial" w:cs="Arial"/>
                <w:color w:val="000080"/>
                <w:sz w:val="20"/>
                <w:szCs w:val="20"/>
                <w:lang w:val="es-ES_tradnl" w:eastAsia="es-ES"/>
              </w:rPr>
            </w:pPr>
            <w:r w:rsidRPr="00A872A7">
              <w:rPr>
                <w:rFonts w:ascii="Arial" w:eastAsia="Times New Roman" w:hAnsi="Arial" w:cs="Arial"/>
                <w:b/>
                <w:bCs/>
                <w:color w:val="000080"/>
                <w:sz w:val="20"/>
                <w:szCs w:val="20"/>
                <w:lang w:val="es-ES_tradnl" w:eastAsia="es-ES"/>
              </w:rPr>
              <w:lastRenderedPageBreak/>
              <w:t>SEGUNDA. -</w:t>
            </w:r>
            <w:r w:rsidR="00CF4E70" w:rsidRPr="00A872A7">
              <w:rPr>
                <w:rFonts w:ascii="Arial" w:eastAsia="Times New Roman" w:hAnsi="Arial" w:cs="Arial"/>
                <w:bCs/>
                <w:color w:val="000080"/>
                <w:sz w:val="20"/>
                <w:szCs w:val="20"/>
                <w:lang w:val="es-ES_tradnl" w:eastAsia="es-ES"/>
              </w:rPr>
              <w:t xml:space="preserve"> </w:t>
            </w:r>
            <w:r w:rsidR="00CF4E70" w:rsidRPr="00A872A7">
              <w:rPr>
                <w:rFonts w:ascii="Arial" w:eastAsia="Times New Roman" w:hAnsi="Arial" w:cs="Arial"/>
                <w:color w:val="000080"/>
                <w:sz w:val="20"/>
                <w:szCs w:val="20"/>
                <w:lang w:val="es-ES_tradnl" w:eastAsia="es-ES"/>
              </w:rPr>
              <w:t>Para que los afiliados puedan acceder a todas las prestaciones determinadas por la Ley de Seguridad Social concluido el período de postergación de pago dispuesto en el presente instrumento, de existir períodos comprometidos dentro de las obligaciones inmersas en el diferimiento automático de pago, el empleador o afiliado podrá acogerse al pago excepcional de planillas parciales dispuesto en el Art. 84 del mismo cuerpo legal.</w:t>
            </w:r>
          </w:p>
          <w:p w:rsidR="00F41920" w:rsidRPr="00A872A7" w:rsidRDefault="00F41920" w:rsidP="00CF4E70">
            <w:pPr>
              <w:spacing w:after="0"/>
              <w:jc w:val="both"/>
              <w:rPr>
                <w:rFonts w:ascii="Arial" w:eastAsia="Times New Roman" w:hAnsi="Arial" w:cs="Arial"/>
                <w:color w:val="000080"/>
                <w:sz w:val="20"/>
                <w:szCs w:val="20"/>
                <w:lang w:val="es-ES" w:eastAsia="es-ES"/>
              </w:rPr>
            </w:pPr>
          </w:p>
          <w:p w:rsidR="00CF4E70" w:rsidRDefault="00CF4E70" w:rsidP="00CF4E70">
            <w:pPr>
              <w:spacing w:after="0"/>
              <w:jc w:val="both"/>
              <w:rPr>
                <w:rFonts w:ascii="Arial" w:eastAsia="Times New Roman" w:hAnsi="Arial" w:cs="Arial"/>
                <w:color w:val="000080"/>
                <w:sz w:val="20"/>
                <w:szCs w:val="20"/>
                <w:lang w:val="es-ES_tradnl" w:eastAsia="es-ES"/>
              </w:rPr>
            </w:pPr>
            <w:r w:rsidRPr="00A872A7">
              <w:rPr>
                <w:rFonts w:ascii="Arial" w:eastAsia="Times New Roman" w:hAnsi="Arial" w:cs="Arial"/>
                <w:b/>
                <w:bCs/>
                <w:color w:val="000080"/>
                <w:sz w:val="20"/>
                <w:szCs w:val="20"/>
                <w:lang w:val="es-ES_tradnl" w:eastAsia="es-ES"/>
              </w:rPr>
              <w:t>TERCERA.-</w:t>
            </w:r>
            <w:r w:rsidRPr="00A872A7">
              <w:rPr>
                <w:rFonts w:ascii="Arial" w:eastAsia="Times New Roman" w:hAnsi="Arial" w:cs="Arial"/>
                <w:bCs/>
                <w:color w:val="000080"/>
                <w:sz w:val="20"/>
                <w:szCs w:val="20"/>
                <w:lang w:val="es-ES_tradnl" w:eastAsia="es-ES"/>
              </w:rPr>
              <w:t xml:space="preserve"> </w:t>
            </w:r>
            <w:r w:rsidRPr="00A872A7">
              <w:rPr>
                <w:rFonts w:ascii="Arial" w:eastAsia="Times New Roman" w:hAnsi="Arial" w:cs="Arial"/>
                <w:color w:val="000080"/>
                <w:sz w:val="20"/>
                <w:szCs w:val="20"/>
                <w:lang w:val="es-ES_tradnl" w:eastAsia="es-ES"/>
              </w:rPr>
              <w:t>A partir de la aprobación del presente reglamento, la Dirección Nacional de Tecnología de la Información realizará los ajustes necesarios a los aplicativos existentes y desarrollará las herramientas informáticas necesarias que sean requeridas por la Dirección Nacional de Afiliación y Cobertura, Dirección Nacional de Recaudación y Control de Gestión de Cartera y la Dirección Nacional de Gestión Financiera para la implementación del presente reglamento dentro de las fechas establecidas.</w:t>
            </w:r>
          </w:p>
          <w:p w:rsidR="00F41920" w:rsidRPr="00A872A7" w:rsidRDefault="00F41920" w:rsidP="00CF4E70">
            <w:pPr>
              <w:spacing w:after="0"/>
              <w:jc w:val="both"/>
              <w:rPr>
                <w:rFonts w:ascii="Arial" w:eastAsia="Times New Roman" w:hAnsi="Arial" w:cs="Arial"/>
                <w:color w:val="000080"/>
                <w:sz w:val="20"/>
                <w:szCs w:val="20"/>
                <w:lang w:val="es-ES" w:eastAsia="es-ES"/>
              </w:rPr>
            </w:pPr>
          </w:p>
          <w:p w:rsidR="00CF4E70" w:rsidRDefault="00CF4E70" w:rsidP="00CF4E70">
            <w:pPr>
              <w:spacing w:after="0"/>
              <w:jc w:val="both"/>
              <w:rPr>
                <w:rFonts w:ascii="Arial" w:eastAsia="Times New Roman" w:hAnsi="Arial" w:cs="Arial"/>
                <w:color w:val="000080"/>
                <w:sz w:val="20"/>
                <w:szCs w:val="20"/>
                <w:lang w:val="es-ES_tradnl" w:eastAsia="es-ES"/>
              </w:rPr>
            </w:pPr>
            <w:r w:rsidRPr="00A872A7">
              <w:rPr>
                <w:rFonts w:ascii="Arial" w:eastAsia="Times New Roman" w:hAnsi="Arial" w:cs="Arial"/>
                <w:color w:val="000080"/>
                <w:sz w:val="20"/>
                <w:szCs w:val="20"/>
                <w:lang w:val="es-ES_tradnl" w:eastAsia="es-ES"/>
              </w:rPr>
              <w:t>La Dirección Nacional de Afiliación y Cobertura, suministrará el registro de los sujetos que se encuentren acreditados para acogerse a los beneficios que contempla este reglamento.</w:t>
            </w:r>
          </w:p>
          <w:p w:rsidR="00F41920" w:rsidRPr="00A872A7" w:rsidRDefault="00F41920" w:rsidP="00CF4E70">
            <w:pPr>
              <w:spacing w:after="0"/>
              <w:jc w:val="both"/>
              <w:rPr>
                <w:rFonts w:ascii="Arial" w:eastAsia="Times New Roman" w:hAnsi="Arial" w:cs="Arial"/>
                <w:color w:val="000080"/>
                <w:sz w:val="20"/>
                <w:szCs w:val="20"/>
                <w:lang w:val="es-ES" w:eastAsia="es-ES"/>
              </w:rPr>
            </w:pPr>
          </w:p>
          <w:p w:rsidR="00CF4E70" w:rsidRDefault="00CF4E70" w:rsidP="00CF4E70">
            <w:pPr>
              <w:spacing w:after="0"/>
              <w:jc w:val="both"/>
              <w:rPr>
                <w:rFonts w:ascii="Arial" w:eastAsia="Times New Roman" w:hAnsi="Arial" w:cs="Arial"/>
                <w:color w:val="000080"/>
                <w:sz w:val="20"/>
                <w:szCs w:val="20"/>
                <w:lang w:val="es-ES_tradnl" w:eastAsia="es-ES"/>
              </w:rPr>
            </w:pPr>
            <w:r w:rsidRPr="00A872A7">
              <w:rPr>
                <w:rFonts w:ascii="Arial" w:eastAsia="Times New Roman" w:hAnsi="Arial" w:cs="Arial"/>
                <w:color w:val="000080"/>
                <w:sz w:val="20"/>
                <w:szCs w:val="20"/>
                <w:lang w:val="es-ES" w:eastAsia="es-ES"/>
              </w:rPr>
              <w:br w:type="column"/>
            </w:r>
            <w:r w:rsidR="00F41920" w:rsidRPr="00A872A7">
              <w:rPr>
                <w:rFonts w:ascii="Arial" w:eastAsia="Times New Roman" w:hAnsi="Arial" w:cs="Arial"/>
                <w:b/>
                <w:bCs/>
                <w:color w:val="000080"/>
                <w:sz w:val="20"/>
                <w:szCs w:val="20"/>
                <w:lang w:val="es-ES_tradnl" w:eastAsia="es-ES"/>
              </w:rPr>
              <w:t>CUARTA. -</w:t>
            </w:r>
            <w:r w:rsidRPr="00A872A7">
              <w:rPr>
                <w:rFonts w:ascii="Arial" w:eastAsia="Times New Roman" w:hAnsi="Arial" w:cs="Arial"/>
                <w:bCs/>
                <w:color w:val="000080"/>
                <w:sz w:val="20"/>
                <w:szCs w:val="20"/>
                <w:lang w:val="es-ES_tradnl" w:eastAsia="es-ES"/>
              </w:rPr>
              <w:t xml:space="preserve"> </w:t>
            </w:r>
            <w:r w:rsidRPr="00A872A7">
              <w:rPr>
                <w:rFonts w:ascii="Arial" w:eastAsia="Times New Roman" w:hAnsi="Arial" w:cs="Arial"/>
                <w:color w:val="000080"/>
                <w:sz w:val="20"/>
                <w:szCs w:val="20"/>
                <w:lang w:val="es-ES_tradnl" w:eastAsia="es-ES"/>
              </w:rPr>
              <w:t>Se suspenden los procesos administrativos de controversias con el IESS que se encuentren ventilándose en las provincias de Manabí y Esmeraldas, durante el período de 60 días contados a partir del 16 de abril de 2016.</w:t>
            </w:r>
          </w:p>
          <w:p w:rsidR="00F41920" w:rsidRPr="00A872A7" w:rsidRDefault="00F41920" w:rsidP="00CF4E70">
            <w:pPr>
              <w:spacing w:after="0"/>
              <w:jc w:val="both"/>
              <w:rPr>
                <w:rFonts w:ascii="Arial" w:eastAsia="Times New Roman" w:hAnsi="Arial" w:cs="Arial"/>
                <w:color w:val="000080"/>
                <w:sz w:val="20"/>
                <w:szCs w:val="20"/>
                <w:lang w:val="es-ES" w:eastAsia="es-ES"/>
              </w:rPr>
            </w:pPr>
          </w:p>
          <w:p w:rsidR="00CF4E70" w:rsidRDefault="00CF4E70" w:rsidP="00CF4E70">
            <w:pPr>
              <w:spacing w:after="0"/>
              <w:jc w:val="both"/>
              <w:rPr>
                <w:rFonts w:ascii="Arial" w:eastAsia="Times New Roman" w:hAnsi="Arial" w:cs="Arial"/>
                <w:b/>
                <w:bCs/>
                <w:color w:val="000080"/>
                <w:sz w:val="20"/>
                <w:szCs w:val="20"/>
                <w:lang w:val="es-ES_tradnl" w:eastAsia="es-ES"/>
              </w:rPr>
            </w:pPr>
            <w:r w:rsidRPr="00A872A7">
              <w:rPr>
                <w:rFonts w:ascii="Arial" w:eastAsia="Times New Roman" w:hAnsi="Arial" w:cs="Arial"/>
                <w:b/>
                <w:bCs/>
                <w:color w:val="000080"/>
                <w:sz w:val="20"/>
                <w:szCs w:val="20"/>
                <w:lang w:val="es-ES_tradnl" w:eastAsia="es-ES"/>
              </w:rPr>
              <w:t>DISPOSICIÓN GENERAL</w:t>
            </w:r>
          </w:p>
          <w:p w:rsidR="00F41920" w:rsidRPr="00A872A7" w:rsidRDefault="00F41920" w:rsidP="00CF4E70">
            <w:pPr>
              <w:spacing w:after="0"/>
              <w:jc w:val="both"/>
              <w:rPr>
                <w:rFonts w:ascii="Arial" w:eastAsia="Times New Roman" w:hAnsi="Arial" w:cs="Arial"/>
                <w:b/>
                <w:color w:val="000080"/>
                <w:sz w:val="20"/>
                <w:szCs w:val="20"/>
                <w:lang w:val="es-ES" w:eastAsia="es-ES"/>
              </w:rPr>
            </w:pPr>
          </w:p>
          <w:p w:rsidR="00CF4E70" w:rsidRPr="00A872A7" w:rsidRDefault="00F41920" w:rsidP="00CF4E70">
            <w:pPr>
              <w:spacing w:after="0"/>
              <w:jc w:val="both"/>
              <w:rPr>
                <w:rFonts w:ascii="Arial" w:eastAsia="Times New Roman" w:hAnsi="Arial" w:cs="Arial"/>
                <w:color w:val="000080"/>
                <w:sz w:val="20"/>
                <w:szCs w:val="20"/>
                <w:lang w:val="es-ES" w:eastAsia="es-ES"/>
              </w:rPr>
            </w:pPr>
            <w:r w:rsidRPr="00A872A7">
              <w:rPr>
                <w:rFonts w:ascii="Arial" w:eastAsia="Times New Roman" w:hAnsi="Arial" w:cs="Arial"/>
                <w:b/>
                <w:bCs/>
                <w:color w:val="000080"/>
                <w:sz w:val="20"/>
                <w:szCs w:val="20"/>
                <w:lang w:val="es-ES_tradnl" w:eastAsia="es-ES"/>
              </w:rPr>
              <w:t>ÚNICA. -</w:t>
            </w:r>
            <w:r w:rsidR="00CF4E70" w:rsidRPr="00A872A7">
              <w:rPr>
                <w:rFonts w:ascii="Arial" w:eastAsia="Times New Roman" w:hAnsi="Arial" w:cs="Arial"/>
                <w:bCs/>
                <w:color w:val="000080"/>
                <w:sz w:val="20"/>
                <w:szCs w:val="20"/>
                <w:lang w:val="es-ES_tradnl" w:eastAsia="es-ES"/>
              </w:rPr>
              <w:t xml:space="preserve"> </w:t>
            </w:r>
            <w:r w:rsidR="00CF4E70" w:rsidRPr="00A872A7">
              <w:rPr>
                <w:rFonts w:ascii="Arial" w:eastAsia="Times New Roman" w:hAnsi="Arial" w:cs="Arial"/>
                <w:color w:val="000080"/>
                <w:sz w:val="20"/>
                <w:szCs w:val="20"/>
                <w:lang w:val="es-ES_tradnl" w:eastAsia="es-ES"/>
              </w:rPr>
              <w:t>Serán responsables de la aplicación y ejecución del presente Reglamento, la Dirección General, los seguros especializados, la Dirección Nacional de Afiliación y Cobertura, la Dirección Nacional de Recaudación y Control de Gestión Cartera; la Dirección Nacional de Gestión Financiera; y, la Dirección Nacional de Tecnología de la Información.</w:t>
            </w:r>
          </w:p>
          <w:p w:rsidR="007726DC" w:rsidRPr="009B58F4" w:rsidRDefault="007726DC" w:rsidP="00322E34">
            <w:pPr>
              <w:spacing w:after="0"/>
              <w:jc w:val="both"/>
              <w:rPr>
                <w:rFonts w:ascii="Arial" w:eastAsia="Times New Roman" w:hAnsi="Arial" w:cs="Arial"/>
                <w:b/>
                <w:color w:val="000080"/>
                <w:sz w:val="20"/>
                <w:szCs w:val="20"/>
                <w:lang w:eastAsia="es-ES"/>
              </w:rPr>
            </w:pPr>
          </w:p>
        </w:tc>
      </w:tr>
    </w:tbl>
    <w:p w:rsidR="00CF4E70" w:rsidRPr="009B58F4" w:rsidRDefault="00CF4E70" w:rsidP="00CF4E70">
      <w:pPr>
        <w:jc w:val="both"/>
        <w:rPr>
          <w:rFonts w:ascii="Arial" w:hAnsi="Arial" w:cs="Arial"/>
          <w:sz w:val="20"/>
          <w:szCs w:val="20"/>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CF4E70" w:rsidRPr="009B58F4" w:rsidTr="00322E34">
        <w:trPr>
          <w:trHeight w:val="1380"/>
        </w:trPr>
        <w:tc>
          <w:tcPr>
            <w:tcW w:w="9257" w:type="dxa"/>
            <w:shd w:val="clear" w:color="auto" w:fill="DDFFFF"/>
          </w:tcPr>
          <w:p w:rsidR="00A103A6" w:rsidRDefault="00A103A6" w:rsidP="00A103A6">
            <w:pPr>
              <w:spacing w:after="0"/>
              <w:jc w:val="both"/>
              <w:rPr>
                <w:rFonts w:ascii="Times New Roman" w:eastAsia="Times New Roman" w:hAnsi="Times New Roman" w:cs="Times New Roman"/>
                <w:b/>
                <w:bCs/>
                <w:sz w:val="18"/>
                <w:szCs w:val="18"/>
                <w:lang w:val="es-ES_tradnl" w:eastAsia="es-ES"/>
              </w:rPr>
            </w:pPr>
          </w:p>
          <w:p w:rsidR="00A103A6" w:rsidRPr="00A103A6" w:rsidRDefault="00A103A6" w:rsidP="00F41920">
            <w:pPr>
              <w:spacing w:after="0"/>
              <w:rPr>
                <w:rFonts w:ascii="Arial" w:eastAsia="Times New Roman" w:hAnsi="Arial" w:cs="Arial"/>
                <w:b/>
                <w:bCs/>
                <w:color w:val="000080"/>
                <w:sz w:val="20"/>
                <w:szCs w:val="20"/>
                <w:lang w:val="es-ES" w:eastAsia="es-ES"/>
              </w:rPr>
            </w:pPr>
            <w:r w:rsidRPr="00A103A6">
              <w:rPr>
                <w:rFonts w:ascii="Arial" w:eastAsia="Times New Roman" w:hAnsi="Arial" w:cs="Arial"/>
                <w:b/>
                <w:bCs/>
                <w:color w:val="000080"/>
                <w:sz w:val="20"/>
                <w:szCs w:val="20"/>
                <w:lang w:val="es-ES_tradnl" w:eastAsia="es-ES"/>
              </w:rPr>
              <w:t>REGLAMENTO PARA</w:t>
            </w:r>
            <w:r>
              <w:rPr>
                <w:rFonts w:ascii="Arial" w:eastAsia="Times New Roman" w:hAnsi="Arial" w:cs="Arial"/>
                <w:b/>
                <w:bCs/>
                <w:color w:val="000080"/>
                <w:sz w:val="20"/>
                <w:szCs w:val="20"/>
                <w:lang w:val="es-ES" w:eastAsia="es-ES"/>
              </w:rPr>
              <w:t xml:space="preserve"> </w:t>
            </w:r>
            <w:r w:rsidRPr="00A103A6">
              <w:rPr>
                <w:rFonts w:ascii="Arial" w:eastAsia="Times New Roman" w:hAnsi="Arial" w:cs="Arial"/>
                <w:b/>
                <w:bCs/>
                <w:color w:val="000080"/>
                <w:sz w:val="20"/>
                <w:szCs w:val="20"/>
                <w:lang w:val="es-ES_tradnl" w:eastAsia="es-ES"/>
              </w:rPr>
              <w:t>LA APLICACIÓN DEL INCISO PRIMERO DE LA</w:t>
            </w:r>
            <w:r>
              <w:rPr>
                <w:rFonts w:ascii="Arial" w:eastAsia="Times New Roman" w:hAnsi="Arial" w:cs="Arial"/>
                <w:b/>
                <w:bCs/>
                <w:color w:val="000080"/>
                <w:sz w:val="20"/>
                <w:szCs w:val="20"/>
                <w:lang w:val="es-ES" w:eastAsia="es-ES"/>
              </w:rPr>
              <w:t xml:space="preserve"> </w:t>
            </w:r>
            <w:r w:rsidRPr="00A103A6">
              <w:rPr>
                <w:rFonts w:ascii="Arial" w:eastAsia="Times New Roman" w:hAnsi="Arial" w:cs="Arial"/>
                <w:b/>
                <w:bCs/>
                <w:color w:val="000080"/>
                <w:sz w:val="20"/>
                <w:szCs w:val="20"/>
                <w:lang w:val="es-ES_tradnl" w:eastAsia="es-ES"/>
              </w:rPr>
              <w:t>DISPOSICIÓN TRANSITORIA CUARTA DE LA</w:t>
            </w:r>
            <w:r>
              <w:rPr>
                <w:rFonts w:ascii="Arial" w:eastAsia="Times New Roman" w:hAnsi="Arial" w:cs="Arial"/>
                <w:b/>
                <w:bCs/>
                <w:color w:val="000080"/>
                <w:sz w:val="20"/>
                <w:szCs w:val="20"/>
                <w:lang w:val="es-ES" w:eastAsia="es-ES"/>
              </w:rPr>
              <w:t xml:space="preserve"> </w:t>
            </w:r>
            <w:r w:rsidRPr="00A103A6">
              <w:rPr>
                <w:rFonts w:ascii="Arial" w:eastAsia="Times New Roman" w:hAnsi="Arial" w:cs="Arial"/>
                <w:b/>
                <w:bCs/>
                <w:color w:val="000080"/>
                <w:sz w:val="20"/>
                <w:szCs w:val="20"/>
                <w:lang w:val="es-ES_tradnl" w:eastAsia="es-ES"/>
              </w:rPr>
              <w:t>LEY ORGÁNICA PARA EL EQUILIBRIO DE LAS</w:t>
            </w:r>
            <w:r>
              <w:rPr>
                <w:rFonts w:ascii="Arial" w:eastAsia="Times New Roman" w:hAnsi="Arial" w:cs="Arial"/>
                <w:b/>
                <w:bCs/>
                <w:color w:val="000080"/>
                <w:sz w:val="20"/>
                <w:szCs w:val="20"/>
                <w:lang w:val="es-ES" w:eastAsia="es-ES"/>
              </w:rPr>
              <w:t xml:space="preserve"> </w:t>
            </w:r>
            <w:r w:rsidRPr="00A103A6">
              <w:rPr>
                <w:rFonts w:ascii="Arial" w:eastAsia="Times New Roman" w:hAnsi="Arial" w:cs="Arial"/>
                <w:b/>
                <w:bCs/>
                <w:color w:val="000080"/>
                <w:sz w:val="20"/>
                <w:szCs w:val="20"/>
                <w:lang w:val="es-ES_tradnl" w:eastAsia="es-ES"/>
              </w:rPr>
              <w:t>FINANZAS PUBLICAS</w:t>
            </w:r>
            <w:r>
              <w:rPr>
                <w:rFonts w:ascii="Arial" w:eastAsia="Times New Roman" w:hAnsi="Arial" w:cs="Arial"/>
                <w:b/>
                <w:bCs/>
                <w:color w:val="000080"/>
                <w:sz w:val="20"/>
                <w:szCs w:val="20"/>
                <w:lang w:val="es-ES_tradnl" w:eastAsia="es-ES"/>
              </w:rPr>
              <w:t>.</w:t>
            </w:r>
          </w:p>
          <w:p w:rsidR="00A103A6" w:rsidRDefault="00A103A6" w:rsidP="00CF4E70">
            <w:pPr>
              <w:spacing w:after="0"/>
              <w:jc w:val="both"/>
              <w:rPr>
                <w:rFonts w:ascii="Arial" w:eastAsia="Times New Roman" w:hAnsi="Arial" w:cs="Arial"/>
                <w:b/>
                <w:bCs/>
                <w:color w:val="000080"/>
                <w:sz w:val="20"/>
                <w:szCs w:val="20"/>
                <w:lang w:val="es-ES" w:eastAsia="es-ES"/>
              </w:rPr>
            </w:pPr>
          </w:p>
          <w:p w:rsidR="00CF4E70" w:rsidRPr="00BE4763" w:rsidRDefault="00CF4E70" w:rsidP="00CF4E70">
            <w:pPr>
              <w:spacing w:after="0"/>
              <w:jc w:val="both"/>
              <w:rPr>
                <w:rFonts w:ascii="Arial" w:eastAsia="Times New Roman" w:hAnsi="Arial" w:cs="Arial"/>
                <w:b/>
                <w:color w:val="000080"/>
                <w:sz w:val="20"/>
                <w:szCs w:val="20"/>
                <w:lang w:val="es-ES" w:eastAsia="es-ES"/>
              </w:rPr>
            </w:pPr>
            <w:r w:rsidRPr="00BE4763">
              <w:rPr>
                <w:rFonts w:ascii="Arial" w:eastAsia="Times New Roman" w:hAnsi="Arial" w:cs="Arial"/>
                <w:b/>
                <w:color w:val="000080"/>
                <w:sz w:val="20"/>
                <w:szCs w:val="20"/>
                <w:lang w:eastAsia="es-ES"/>
              </w:rPr>
              <w:t xml:space="preserve">Expedido por:  </w:t>
            </w:r>
            <w:r w:rsidRPr="00F41920">
              <w:rPr>
                <w:rFonts w:ascii="Arial" w:eastAsia="Times New Roman" w:hAnsi="Arial" w:cs="Arial"/>
                <w:color w:val="000080"/>
                <w:sz w:val="20"/>
                <w:szCs w:val="20"/>
                <w:lang w:eastAsia="es-ES"/>
              </w:rPr>
              <w:t xml:space="preserve">Resolución del </w:t>
            </w:r>
            <w:r w:rsidRPr="00F41920">
              <w:rPr>
                <w:rFonts w:ascii="Arial" w:eastAsia="Times New Roman" w:hAnsi="Arial" w:cs="Arial"/>
                <w:bCs/>
                <w:color w:val="000080"/>
                <w:sz w:val="20"/>
                <w:szCs w:val="20"/>
                <w:lang w:val="es-ES_tradnl" w:eastAsia="es-ES"/>
              </w:rPr>
              <w:t xml:space="preserve">Consejo Directivo del Instituto Ecuatoriano de Seguridad Social No. C.D. </w:t>
            </w:r>
            <w:r w:rsidR="00A103A6" w:rsidRPr="00F41920">
              <w:rPr>
                <w:rFonts w:ascii="Arial" w:eastAsia="Times New Roman" w:hAnsi="Arial" w:cs="Arial"/>
                <w:bCs/>
                <w:color w:val="000080"/>
                <w:sz w:val="20"/>
                <w:szCs w:val="20"/>
                <w:lang w:val="es-ES_tradnl" w:eastAsia="es-ES"/>
              </w:rPr>
              <w:t>529</w:t>
            </w:r>
            <w:r w:rsidRPr="00F41920">
              <w:rPr>
                <w:rFonts w:ascii="Arial" w:eastAsia="Times New Roman" w:hAnsi="Arial" w:cs="Arial"/>
                <w:color w:val="000080"/>
                <w:sz w:val="20"/>
                <w:szCs w:val="20"/>
                <w:lang w:eastAsia="es-ES"/>
              </w:rPr>
              <w:t>, publicado en el Registro Oficial No. 812 de 4 de agosto de 2016.</w:t>
            </w:r>
            <w:r w:rsidRPr="00BE4763">
              <w:rPr>
                <w:rFonts w:ascii="Arial" w:eastAsia="Times New Roman" w:hAnsi="Arial" w:cs="Arial"/>
                <w:b/>
                <w:color w:val="000080"/>
                <w:sz w:val="20"/>
                <w:szCs w:val="20"/>
                <w:lang w:eastAsia="es-ES"/>
              </w:rPr>
              <w:t xml:space="preserve">  </w:t>
            </w:r>
          </w:p>
          <w:p w:rsidR="00F41920" w:rsidRDefault="00F41920" w:rsidP="00A103A6">
            <w:pPr>
              <w:spacing w:after="0"/>
              <w:jc w:val="both"/>
              <w:rPr>
                <w:rFonts w:ascii="Arial" w:eastAsia="Times New Roman" w:hAnsi="Arial" w:cs="Arial"/>
                <w:b/>
                <w:color w:val="000080"/>
                <w:sz w:val="20"/>
                <w:szCs w:val="20"/>
                <w:lang w:eastAsia="es-ES"/>
              </w:rPr>
            </w:pPr>
          </w:p>
          <w:p w:rsidR="00A103A6" w:rsidRDefault="00CF4E70" w:rsidP="00A103A6">
            <w:pPr>
              <w:spacing w:after="0"/>
              <w:jc w:val="both"/>
              <w:rPr>
                <w:rFonts w:ascii="Times New Roman" w:eastAsia="Times New Roman" w:hAnsi="Times New Roman" w:cs="Times New Roman"/>
                <w:b/>
                <w:bCs/>
                <w:sz w:val="18"/>
                <w:szCs w:val="18"/>
                <w:lang w:val="es-ES_tradnl" w:eastAsia="es-ES"/>
              </w:rPr>
            </w:pPr>
            <w:r w:rsidRPr="00BE4763">
              <w:rPr>
                <w:rFonts w:ascii="Arial" w:eastAsia="Times New Roman" w:hAnsi="Arial" w:cs="Arial"/>
                <w:b/>
                <w:color w:val="000080"/>
                <w:sz w:val="20"/>
                <w:szCs w:val="20"/>
                <w:lang w:eastAsia="es-ES"/>
              </w:rPr>
              <w:t xml:space="preserve">Novedad: </w:t>
            </w:r>
            <w:r w:rsidRPr="00F41920">
              <w:rPr>
                <w:rFonts w:ascii="Arial" w:eastAsia="Times New Roman" w:hAnsi="Arial" w:cs="Arial"/>
                <w:color w:val="000080"/>
                <w:sz w:val="20"/>
                <w:szCs w:val="20"/>
                <w:lang w:eastAsia="es-ES"/>
              </w:rPr>
              <w:t>Nuevo.</w:t>
            </w:r>
            <w:r w:rsidR="00A103A6" w:rsidRPr="00A103A6">
              <w:rPr>
                <w:rFonts w:ascii="Times New Roman" w:eastAsia="Times New Roman" w:hAnsi="Times New Roman" w:cs="Times New Roman"/>
                <w:b/>
                <w:bCs/>
                <w:sz w:val="18"/>
                <w:szCs w:val="18"/>
                <w:lang w:val="es-ES_tradnl" w:eastAsia="es-ES"/>
              </w:rPr>
              <w:t xml:space="preserve"> </w:t>
            </w:r>
          </w:p>
          <w:p w:rsidR="00F41920" w:rsidRDefault="00F41920" w:rsidP="00A103A6">
            <w:pPr>
              <w:spacing w:after="0"/>
              <w:jc w:val="both"/>
            </w:pPr>
          </w:p>
          <w:p w:rsidR="00A103A6" w:rsidRPr="002A7346" w:rsidRDefault="005726E8" w:rsidP="00A103A6">
            <w:pPr>
              <w:spacing w:after="0"/>
              <w:jc w:val="both"/>
              <w:rPr>
                <w:rFonts w:ascii="Arial" w:eastAsia="Times New Roman" w:hAnsi="Arial" w:cs="Arial"/>
                <w:color w:val="000080"/>
                <w:sz w:val="20"/>
                <w:szCs w:val="20"/>
                <w:u w:val="single"/>
                <w:lang w:eastAsia="es-ES"/>
              </w:rPr>
            </w:pPr>
            <w:hyperlink r:id="rId9" w:history="1">
              <w:r w:rsidR="00A103A6" w:rsidRPr="005726E8">
                <w:rPr>
                  <w:rStyle w:val="Hipervnculo"/>
                  <w:rFonts w:ascii="Arial" w:eastAsia="Times New Roman" w:hAnsi="Arial" w:cs="Arial"/>
                  <w:sz w:val="20"/>
                  <w:szCs w:val="20"/>
                  <w:lang w:eastAsia="es-ES"/>
                </w:rPr>
                <w:t>Ver Vigencia</w:t>
              </w:r>
            </w:hyperlink>
          </w:p>
          <w:p w:rsidR="00A103A6" w:rsidRDefault="00A103A6" w:rsidP="00A103A6">
            <w:pPr>
              <w:spacing w:after="0"/>
              <w:jc w:val="both"/>
              <w:rPr>
                <w:rFonts w:ascii="Times New Roman" w:eastAsia="Times New Roman" w:hAnsi="Times New Roman" w:cs="Times New Roman"/>
                <w:b/>
                <w:bCs/>
                <w:sz w:val="18"/>
                <w:szCs w:val="18"/>
                <w:lang w:val="es-ES_tradnl" w:eastAsia="es-ES"/>
              </w:rPr>
            </w:pPr>
          </w:p>
          <w:p w:rsidR="00A103A6" w:rsidRDefault="00A103A6" w:rsidP="00A103A6">
            <w:pPr>
              <w:spacing w:after="0"/>
              <w:jc w:val="both"/>
              <w:rPr>
                <w:rFonts w:ascii="Times New Roman" w:eastAsia="Times New Roman" w:hAnsi="Times New Roman" w:cs="Times New Roman"/>
                <w:b/>
                <w:bCs/>
                <w:sz w:val="18"/>
                <w:szCs w:val="18"/>
                <w:lang w:val="es-ES_tradnl" w:eastAsia="es-ES"/>
              </w:rPr>
            </w:pPr>
          </w:p>
          <w:p w:rsidR="00A103A6" w:rsidRDefault="00A103A6" w:rsidP="00A103A6">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b/>
                <w:bCs/>
                <w:color w:val="000080"/>
                <w:sz w:val="20"/>
                <w:szCs w:val="20"/>
                <w:lang w:val="es-ES_tradnl" w:eastAsia="es-ES"/>
              </w:rPr>
              <w:t xml:space="preserve">Art. 1.- </w:t>
            </w:r>
            <w:r w:rsidR="00F41920" w:rsidRPr="00F41920">
              <w:rPr>
                <w:rFonts w:ascii="Arial" w:eastAsia="Times New Roman" w:hAnsi="Arial" w:cs="Arial"/>
                <w:b/>
                <w:bCs/>
                <w:color w:val="000080"/>
                <w:sz w:val="20"/>
                <w:szCs w:val="20"/>
                <w:lang w:val="es-ES_tradnl" w:eastAsia="es-ES"/>
              </w:rPr>
              <w:t>Objeto. -</w:t>
            </w:r>
            <w:r w:rsidRPr="00F41920">
              <w:rPr>
                <w:rFonts w:ascii="Arial" w:eastAsia="Times New Roman" w:hAnsi="Arial" w:cs="Arial"/>
                <w:bCs/>
                <w:color w:val="000080"/>
                <w:sz w:val="20"/>
                <w:szCs w:val="20"/>
                <w:lang w:val="es-ES_tradnl" w:eastAsia="es-ES"/>
              </w:rPr>
              <w:t xml:space="preserve"> </w:t>
            </w:r>
            <w:r w:rsidRPr="00F41920">
              <w:rPr>
                <w:rFonts w:ascii="Arial" w:eastAsia="Times New Roman" w:hAnsi="Arial" w:cs="Arial"/>
                <w:color w:val="000080"/>
                <w:sz w:val="20"/>
                <w:szCs w:val="20"/>
                <w:lang w:val="es-ES_tradnl" w:eastAsia="es-ES"/>
              </w:rPr>
              <w:t>El presente reglamento tiene por objeto regular el procedimiento administrativo que será implementado a nivel nacional por el Instituto Ecuatoriano de Seguridad Social, en el marco de la aplicación del inciso primero de la Disposición Transitoria Cuarta de la Ley Orgánica para el Equilibrio de las Finanzas Públicas.</w:t>
            </w:r>
          </w:p>
          <w:p w:rsidR="00F41920" w:rsidRPr="00F41920" w:rsidRDefault="00F41920" w:rsidP="00A103A6">
            <w:pPr>
              <w:spacing w:after="0"/>
              <w:jc w:val="both"/>
              <w:rPr>
                <w:rFonts w:ascii="Arial" w:eastAsia="Times New Roman" w:hAnsi="Arial" w:cs="Arial"/>
                <w:color w:val="000080"/>
                <w:sz w:val="20"/>
                <w:szCs w:val="20"/>
                <w:lang w:val="es-ES" w:eastAsia="es-ES"/>
              </w:rPr>
            </w:pPr>
          </w:p>
          <w:p w:rsidR="00A103A6" w:rsidRDefault="00A103A6" w:rsidP="00A103A6">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b/>
                <w:bCs/>
                <w:color w:val="000080"/>
                <w:sz w:val="20"/>
                <w:szCs w:val="20"/>
                <w:lang w:val="es-ES_tradnl" w:eastAsia="es-ES"/>
              </w:rPr>
              <w:t>Art. 2.- De los sujetos beneficiados.-</w:t>
            </w:r>
            <w:r w:rsidRPr="00F41920">
              <w:rPr>
                <w:rFonts w:ascii="Arial" w:eastAsia="Times New Roman" w:hAnsi="Arial" w:cs="Arial"/>
                <w:bCs/>
                <w:color w:val="000080"/>
                <w:sz w:val="20"/>
                <w:szCs w:val="20"/>
                <w:lang w:val="es-ES_tradnl" w:eastAsia="es-ES"/>
              </w:rPr>
              <w:t xml:space="preserve"> </w:t>
            </w:r>
            <w:r w:rsidRPr="00F41920">
              <w:rPr>
                <w:rFonts w:ascii="Arial" w:eastAsia="Times New Roman" w:hAnsi="Arial" w:cs="Arial"/>
                <w:color w:val="000080"/>
                <w:sz w:val="20"/>
                <w:szCs w:val="20"/>
                <w:lang w:val="es-ES_tradnl" w:eastAsia="es-ES"/>
              </w:rPr>
              <w:t>El ente rector de las finanzas públicas o los organismos y entidades del sector público descritos en los numerales 1 y 3 del artículo 225 de la Constitución de la República; identificarán a los proveedores de bienes, servicios y obras, y a las entidades con las que existan convenios de prestación de servicios para grupos de atención prioritaria, que por retrasos en las transferencias que deban realizar dichas entidades o por el ente rector de las finanzas públicas incumplan en el pago oportuno de aportes al IESS; las cuales se podrán acoger al beneficio determinado en el inciso primero de la Disposición Transitoria Cuarta de la Ley Orgánica para el Equilibrio de las Finanzas Públicas.</w:t>
            </w:r>
          </w:p>
          <w:p w:rsidR="00F41920" w:rsidRPr="00F41920" w:rsidRDefault="00F41920" w:rsidP="00A103A6">
            <w:pPr>
              <w:spacing w:after="0"/>
              <w:jc w:val="both"/>
              <w:rPr>
                <w:rFonts w:ascii="Arial" w:eastAsia="Times New Roman" w:hAnsi="Arial" w:cs="Arial"/>
                <w:color w:val="000080"/>
                <w:sz w:val="20"/>
                <w:szCs w:val="20"/>
                <w:lang w:val="es-ES" w:eastAsia="es-ES"/>
              </w:rPr>
            </w:pPr>
          </w:p>
          <w:p w:rsidR="00A103A6" w:rsidRDefault="00A103A6" w:rsidP="00A103A6">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b/>
                <w:bCs/>
                <w:color w:val="000080"/>
                <w:sz w:val="20"/>
                <w:szCs w:val="20"/>
                <w:lang w:val="es-ES_tradnl" w:eastAsia="es-ES"/>
              </w:rPr>
              <w:t>Art. 3.-</w:t>
            </w:r>
            <w:r w:rsidRPr="00F41920">
              <w:rPr>
                <w:rFonts w:ascii="Arial" w:eastAsia="Times New Roman" w:hAnsi="Arial" w:cs="Arial"/>
                <w:bCs/>
                <w:color w:val="000080"/>
                <w:sz w:val="20"/>
                <w:szCs w:val="20"/>
                <w:lang w:val="es-ES_tradnl" w:eastAsia="es-ES"/>
              </w:rPr>
              <w:t xml:space="preserve"> </w:t>
            </w:r>
            <w:r w:rsidRPr="00F41920">
              <w:rPr>
                <w:rFonts w:ascii="Arial" w:eastAsia="Times New Roman" w:hAnsi="Arial" w:cs="Arial"/>
                <w:b/>
                <w:bCs/>
                <w:color w:val="000080"/>
                <w:sz w:val="20"/>
                <w:szCs w:val="20"/>
                <w:lang w:val="es-ES_tradnl" w:eastAsia="es-ES"/>
              </w:rPr>
              <w:t>De las obligaciones sujetas a la reducción de interés.-</w:t>
            </w:r>
            <w:r w:rsidRPr="00F41920">
              <w:rPr>
                <w:rFonts w:ascii="Arial" w:eastAsia="Times New Roman" w:hAnsi="Arial" w:cs="Arial"/>
                <w:bCs/>
                <w:color w:val="000080"/>
                <w:sz w:val="20"/>
                <w:szCs w:val="20"/>
                <w:lang w:val="es-ES_tradnl" w:eastAsia="es-ES"/>
              </w:rPr>
              <w:t xml:space="preserve"> </w:t>
            </w:r>
            <w:r w:rsidRPr="00F41920">
              <w:rPr>
                <w:rFonts w:ascii="Arial" w:eastAsia="Times New Roman" w:hAnsi="Arial" w:cs="Arial"/>
                <w:color w:val="000080"/>
                <w:sz w:val="20"/>
                <w:szCs w:val="20"/>
                <w:lang w:val="es-ES_tradnl" w:eastAsia="es-ES"/>
              </w:rPr>
              <w:t xml:space="preserve">Las obligaciones a las que se refiere el beneficio determinado en el inciso primero de la Disposición Transitoria Cuarta de la Ley Orgánica para el Equilibrio de las Finanzas Públicas, constituyen únicamente aquellas por concepto de aportes, que contengan periodos inmersos del 01 de enero de 2015 al 31 de diciembre de 2016, considerando </w:t>
            </w:r>
            <w:r w:rsidRPr="00F41920">
              <w:rPr>
                <w:rFonts w:ascii="Arial" w:eastAsia="Times New Roman" w:hAnsi="Arial" w:cs="Arial"/>
                <w:color w:val="000080"/>
                <w:sz w:val="20"/>
                <w:szCs w:val="20"/>
                <w:lang w:val="es-ES_tradnl" w:eastAsia="es-ES"/>
              </w:rPr>
              <w:lastRenderedPageBreak/>
              <w:t>que la fecha máxima de pago para la aplicación de la reducción del 99% de intereses y 100% de multas y recargos, será hasta el 31 de diciembre de 2016.</w:t>
            </w:r>
          </w:p>
          <w:p w:rsidR="00F41920" w:rsidRPr="00F41920" w:rsidRDefault="00F41920" w:rsidP="00A103A6">
            <w:pPr>
              <w:spacing w:after="0"/>
              <w:jc w:val="both"/>
              <w:rPr>
                <w:rFonts w:ascii="Arial" w:eastAsia="Times New Roman" w:hAnsi="Arial" w:cs="Arial"/>
                <w:color w:val="000080"/>
                <w:sz w:val="20"/>
                <w:szCs w:val="20"/>
                <w:lang w:val="es-ES" w:eastAsia="es-ES"/>
              </w:rPr>
            </w:pPr>
          </w:p>
          <w:p w:rsidR="00A103A6" w:rsidRDefault="00A103A6" w:rsidP="00A103A6">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color w:val="000080"/>
                <w:sz w:val="20"/>
                <w:szCs w:val="20"/>
                <w:lang w:val="es-ES_tradnl" w:eastAsia="es-ES"/>
              </w:rPr>
              <w:t>No están sujetas al beneficio previsto en este reglamento, las obligaciones correspondientes a fondos de reserva, préstamos quirografarios, préstamos prendarios y préstamos hipotecarios.</w:t>
            </w:r>
          </w:p>
          <w:p w:rsidR="00F41920" w:rsidRPr="00F41920" w:rsidRDefault="00F41920" w:rsidP="00A103A6">
            <w:pPr>
              <w:spacing w:after="0"/>
              <w:jc w:val="both"/>
              <w:rPr>
                <w:rFonts w:ascii="Arial" w:eastAsia="Times New Roman" w:hAnsi="Arial" w:cs="Arial"/>
                <w:color w:val="000080"/>
                <w:sz w:val="20"/>
                <w:szCs w:val="20"/>
                <w:lang w:val="es-ES" w:eastAsia="es-ES"/>
              </w:rPr>
            </w:pPr>
          </w:p>
          <w:p w:rsidR="00A103A6" w:rsidRDefault="00A103A6" w:rsidP="00A103A6">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b/>
                <w:bCs/>
                <w:color w:val="000080"/>
                <w:sz w:val="20"/>
                <w:szCs w:val="20"/>
                <w:lang w:val="es-ES_tradnl" w:eastAsia="es-ES"/>
              </w:rPr>
              <w:t>Art. 4.-</w:t>
            </w:r>
            <w:r w:rsidRPr="00F41920">
              <w:rPr>
                <w:rFonts w:ascii="Arial" w:eastAsia="Times New Roman" w:hAnsi="Arial" w:cs="Arial"/>
                <w:bCs/>
                <w:color w:val="000080"/>
                <w:sz w:val="20"/>
                <w:szCs w:val="20"/>
                <w:lang w:val="es-ES_tradnl" w:eastAsia="es-ES"/>
              </w:rPr>
              <w:t xml:space="preserve"> </w:t>
            </w:r>
            <w:r w:rsidRPr="00F41920">
              <w:rPr>
                <w:rFonts w:ascii="Arial" w:eastAsia="Times New Roman" w:hAnsi="Arial" w:cs="Arial"/>
                <w:b/>
                <w:bCs/>
                <w:color w:val="000080"/>
                <w:sz w:val="20"/>
                <w:szCs w:val="20"/>
                <w:lang w:val="es-ES_tradnl" w:eastAsia="es-ES"/>
              </w:rPr>
              <w:t xml:space="preserve">Del certificado de cumplimiento de </w:t>
            </w:r>
            <w:r w:rsidR="00F41920" w:rsidRPr="00F41920">
              <w:rPr>
                <w:rFonts w:ascii="Arial" w:eastAsia="Times New Roman" w:hAnsi="Arial" w:cs="Arial"/>
                <w:b/>
                <w:bCs/>
                <w:color w:val="000080"/>
                <w:sz w:val="20"/>
                <w:szCs w:val="20"/>
                <w:lang w:val="es-ES_tradnl" w:eastAsia="es-ES"/>
              </w:rPr>
              <w:t>obligaciones. -</w:t>
            </w:r>
            <w:r w:rsidRPr="00F41920">
              <w:rPr>
                <w:rFonts w:ascii="Arial" w:eastAsia="Times New Roman" w:hAnsi="Arial" w:cs="Arial"/>
                <w:bCs/>
                <w:color w:val="000080"/>
                <w:sz w:val="20"/>
                <w:szCs w:val="20"/>
                <w:lang w:val="es-ES_tradnl" w:eastAsia="es-ES"/>
              </w:rPr>
              <w:t xml:space="preserve"> </w:t>
            </w:r>
            <w:r w:rsidRPr="00F41920">
              <w:rPr>
                <w:rFonts w:ascii="Arial" w:eastAsia="Times New Roman" w:hAnsi="Arial" w:cs="Arial"/>
                <w:color w:val="000080"/>
                <w:sz w:val="20"/>
                <w:szCs w:val="20"/>
                <w:lang w:val="es-ES_tradnl" w:eastAsia="es-ES"/>
              </w:rPr>
              <w:t>Durante el período en el que se encuentren sujetos al beneficio determinado en el presente reglamento, los proveedores determinados en el artículo 2 de este instrumento, serán identificados en el sistema del Instituto Ecuatoriano de Seguridad Social, con una codificación</w:t>
            </w:r>
            <w:r w:rsidRPr="00F41920">
              <w:rPr>
                <w:rFonts w:ascii="Times New Roman" w:eastAsia="Times New Roman" w:hAnsi="Times New Roman" w:cs="Times New Roman"/>
                <w:sz w:val="18"/>
                <w:szCs w:val="18"/>
                <w:lang w:val="es-ES_tradnl" w:eastAsia="es-ES"/>
              </w:rPr>
              <w:t xml:space="preserve"> </w:t>
            </w:r>
            <w:r w:rsidRPr="00F41920">
              <w:rPr>
                <w:rFonts w:ascii="Arial" w:eastAsia="Times New Roman" w:hAnsi="Arial" w:cs="Arial"/>
                <w:color w:val="000080"/>
                <w:sz w:val="20"/>
                <w:szCs w:val="20"/>
                <w:lang w:val="es-ES_tradnl" w:eastAsia="es-ES"/>
              </w:rPr>
              <w:t>específica en cumplimiento de la Ley. El certificado de cumplimiento de obligaciones, durante el mismo período, reflejará la condición de "EN APLICACIÓN DE LA LEY ORGÁNICA PARA EL EQUILIBRIO DE LAS FINANZAS PÚBLICAS".</w:t>
            </w:r>
          </w:p>
          <w:p w:rsidR="00F41920" w:rsidRPr="00F41920" w:rsidRDefault="00F41920" w:rsidP="00A103A6">
            <w:pPr>
              <w:spacing w:after="0"/>
              <w:jc w:val="both"/>
              <w:rPr>
                <w:rFonts w:ascii="Arial" w:eastAsia="Times New Roman" w:hAnsi="Arial" w:cs="Arial"/>
                <w:color w:val="000080"/>
                <w:sz w:val="20"/>
                <w:szCs w:val="20"/>
                <w:lang w:val="es-ES" w:eastAsia="es-ES"/>
              </w:rPr>
            </w:pPr>
          </w:p>
          <w:p w:rsidR="00A103A6" w:rsidRDefault="00A103A6" w:rsidP="00A103A6">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b/>
                <w:bCs/>
                <w:color w:val="000080"/>
                <w:sz w:val="20"/>
                <w:szCs w:val="20"/>
                <w:lang w:val="es-ES_tradnl" w:eastAsia="es-ES"/>
              </w:rPr>
              <w:t>Art 5.-</w:t>
            </w:r>
            <w:r w:rsidRPr="00F41920">
              <w:rPr>
                <w:rFonts w:ascii="Arial" w:eastAsia="Times New Roman" w:hAnsi="Arial" w:cs="Arial"/>
                <w:bCs/>
                <w:color w:val="000080"/>
                <w:sz w:val="20"/>
                <w:szCs w:val="20"/>
                <w:lang w:val="es-ES_tradnl" w:eastAsia="es-ES"/>
              </w:rPr>
              <w:t xml:space="preserve"> </w:t>
            </w:r>
            <w:r w:rsidRPr="00F41920">
              <w:rPr>
                <w:rFonts w:ascii="Arial" w:eastAsia="Times New Roman" w:hAnsi="Arial" w:cs="Arial"/>
                <w:b/>
                <w:bCs/>
                <w:color w:val="000080"/>
                <w:sz w:val="20"/>
                <w:szCs w:val="20"/>
                <w:lang w:val="es-ES_tradnl" w:eastAsia="es-ES"/>
              </w:rPr>
              <w:t>De la información.-</w:t>
            </w:r>
            <w:r w:rsidRPr="00F41920">
              <w:rPr>
                <w:rFonts w:ascii="Arial" w:eastAsia="Times New Roman" w:hAnsi="Arial" w:cs="Arial"/>
                <w:bCs/>
                <w:color w:val="000080"/>
                <w:sz w:val="20"/>
                <w:szCs w:val="20"/>
                <w:lang w:val="es-ES_tradnl" w:eastAsia="es-ES"/>
              </w:rPr>
              <w:t xml:space="preserve"> </w:t>
            </w:r>
            <w:r w:rsidRPr="00F41920">
              <w:rPr>
                <w:rFonts w:ascii="Arial" w:eastAsia="Times New Roman" w:hAnsi="Arial" w:cs="Arial"/>
                <w:color w:val="000080"/>
                <w:sz w:val="20"/>
                <w:szCs w:val="20"/>
                <w:lang w:val="es-ES_tradnl" w:eastAsia="es-ES"/>
              </w:rPr>
              <w:t>La información remitida por el ente rector de las finanzas públicas o los organismos y entidades del sector público descritos en los numerales 1 y 3 del artículo 225 de la Constitución de la República, será enviada exclusivamente y de manera reservada al Director(a) Nacional de Recaudación y Gestión de Control de Cartera, el que en conjunto con la Dirección Nacional de Tecnologías de la Información habilitará un aplicativo de consulta para que las Direcciones Provinciales puedan verificar si el requirente se encuentra sujeto a los beneficios del presente reglamento.</w:t>
            </w:r>
          </w:p>
          <w:p w:rsidR="00F41920" w:rsidRPr="00F41920" w:rsidRDefault="00F41920" w:rsidP="00A103A6">
            <w:pPr>
              <w:spacing w:after="0"/>
              <w:jc w:val="both"/>
              <w:rPr>
                <w:rFonts w:ascii="Arial" w:eastAsia="Times New Roman" w:hAnsi="Arial" w:cs="Arial"/>
                <w:color w:val="000080"/>
                <w:sz w:val="20"/>
                <w:szCs w:val="20"/>
                <w:lang w:val="es-ES" w:eastAsia="es-ES"/>
              </w:rPr>
            </w:pPr>
          </w:p>
          <w:p w:rsidR="00A103A6" w:rsidRDefault="00A103A6" w:rsidP="00A103A6">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color w:val="000080"/>
                <w:sz w:val="20"/>
                <w:szCs w:val="20"/>
                <w:lang w:val="es-ES_tradnl" w:eastAsia="es-ES"/>
              </w:rPr>
              <w:t>La Dirección Nacional de Recaudación y Gestión de Control de Cartera verificará mensualmente esta información para conocer el detalle de los proveedores que han recibido sus pagos.</w:t>
            </w:r>
          </w:p>
          <w:p w:rsidR="00F41920" w:rsidRPr="00F41920" w:rsidRDefault="00F41920" w:rsidP="00A103A6">
            <w:pPr>
              <w:spacing w:after="0"/>
              <w:jc w:val="both"/>
              <w:rPr>
                <w:rFonts w:ascii="Arial" w:eastAsia="Times New Roman" w:hAnsi="Arial" w:cs="Arial"/>
                <w:color w:val="000080"/>
                <w:sz w:val="20"/>
                <w:szCs w:val="20"/>
                <w:lang w:val="es-ES" w:eastAsia="es-ES"/>
              </w:rPr>
            </w:pPr>
          </w:p>
          <w:p w:rsidR="00A103A6" w:rsidRDefault="00A103A6" w:rsidP="00A103A6">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color w:val="000080"/>
                <w:sz w:val="20"/>
                <w:szCs w:val="20"/>
                <w:lang w:val="es-ES_tradnl" w:eastAsia="es-ES"/>
              </w:rPr>
              <w:t>La información proporcionada deberá mantenerse bajo estricta confidencialidad dentro de la Institución, de ser necesaria compartirla a otras dependencias para la ejecución del presente reglamento deberá mantener dicha calidad.</w:t>
            </w:r>
          </w:p>
          <w:p w:rsidR="00F41920" w:rsidRPr="00F41920" w:rsidRDefault="00F41920" w:rsidP="00A103A6">
            <w:pPr>
              <w:spacing w:after="0"/>
              <w:jc w:val="both"/>
              <w:rPr>
                <w:rFonts w:ascii="Arial" w:eastAsia="Times New Roman" w:hAnsi="Arial" w:cs="Arial"/>
                <w:color w:val="000080"/>
                <w:sz w:val="20"/>
                <w:szCs w:val="20"/>
                <w:lang w:val="es-ES" w:eastAsia="es-ES"/>
              </w:rPr>
            </w:pPr>
          </w:p>
          <w:p w:rsidR="00A103A6" w:rsidRPr="00F41920" w:rsidRDefault="00A103A6" w:rsidP="00A103A6">
            <w:pPr>
              <w:spacing w:after="0"/>
              <w:jc w:val="both"/>
              <w:rPr>
                <w:rFonts w:ascii="Arial" w:eastAsia="Times New Roman" w:hAnsi="Arial" w:cs="Arial"/>
                <w:color w:val="000080"/>
                <w:sz w:val="20"/>
                <w:szCs w:val="20"/>
                <w:lang w:val="es-ES" w:eastAsia="es-ES"/>
              </w:rPr>
            </w:pPr>
            <w:r w:rsidRPr="00F41920">
              <w:rPr>
                <w:rFonts w:ascii="Arial" w:eastAsia="Times New Roman" w:hAnsi="Arial" w:cs="Arial"/>
                <w:b/>
                <w:bCs/>
                <w:color w:val="000080"/>
                <w:sz w:val="20"/>
                <w:szCs w:val="20"/>
                <w:lang w:val="es-ES_tradnl" w:eastAsia="es-ES"/>
              </w:rPr>
              <w:t xml:space="preserve">Art. 6.- Del </w:t>
            </w:r>
            <w:r w:rsidR="00F41920" w:rsidRPr="00F41920">
              <w:rPr>
                <w:rFonts w:ascii="Arial" w:eastAsia="Times New Roman" w:hAnsi="Arial" w:cs="Arial"/>
                <w:b/>
                <w:bCs/>
                <w:color w:val="000080"/>
                <w:sz w:val="20"/>
                <w:szCs w:val="20"/>
                <w:lang w:val="es-ES_tradnl" w:eastAsia="es-ES"/>
              </w:rPr>
              <w:t>procedimiento. -</w:t>
            </w:r>
            <w:r w:rsidRPr="00F41920">
              <w:rPr>
                <w:rFonts w:ascii="Arial" w:eastAsia="Times New Roman" w:hAnsi="Arial" w:cs="Arial"/>
                <w:bCs/>
                <w:color w:val="000080"/>
                <w:sz w:val="20"/>
                <w:szCs w:val="20"/>
                <w:lang w:val="es-ES_tradnl" w:eastAsia="es-ES"/>
              </w:rPr>
              <w:t xml:space="preserve"> </w:t>
            </w:r>
            <w:r w:rsidRPr="00F41920">
              <w:rPr>
                <w:rFonts w:ascii="Arial" w:eastAsia="Times New Roman" w:hAnsi="Arial" w:cs="Arial"/>
                <w:color w:val="000080"/>
                <w:sz w:val="20"/>
                <w:szCs w:val="20"/>
                <w:lang w:val="es-ES_tradnl" w:eastAsia="es-ES"/>
              </w:rPr>
              <w:t>La Unidad o Grupo de Trabajo de Gestión de Cartera de la Dirección Provincial de cada jurisdicción receptará los pedidos de los proveedores que soliciten acogerse a la reducción del 99% de interés, 100 % de multas y recargos en el pago de sus obligaciones de aportes.</w:t>
            </w:r>
          </w:p>
          <w:p w:rsidR="00A103A6" w:rsidRDefault="00A103A6" w:rsidP="00A103A6">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color w:val="000080"/>
                <w:sz w:val="20"/>
                <w:szCs w:val="20"/>
                <w:lang w:val="es-ES_tradnl" w:eastAsia="es-ES"/>
              </w:rPr>
              <w:t>La Unidad o Grupo de Trabajo de Gestión de Cartera de la Dirección Provincial de cada jurisdicción validará las solicitudes en base a la información constante en el aplicativo determinado en el artículo precedente, previo al otorgamiento del beneficio contemplado en el presente reglamento.</w:t>
            </w:r>
          </w:p>
          <w:p w:rsidR="00F41920" w:rsidRPr="00F41920" w:rsidRDefault="00F41920" w:rsidP="00A103A6">
            <w:pPr>
              <w:spacing w:after="0"/>
              <w:jc w:val="both"/>
              <w:rPr>
                <w:rFonts w:ascii="Arial" w:eastAsia="Times New Roman" w:hAnsi="Arial" w:cs="Arial"/>
                <w:color w:val="000080"/>
                <w:sz w:val="20"/>
                <w:szCs w:val="20"/>
                <w:lang w:val="es-ES" w:eastAsia="es-ES"/>
              </w:rPr>
            </w:pPr>
          </w:p>
          <w:p w:rsidR="00A103A6" w:rsidRDefault="00A103A6" w:rsidP="00A103A6">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color w:val="000080"/>
                <w:sz w:val="20"/>
                <w:szCs w:val="20"/>
                <w:lang w:val="es-ES_tradnl" w:eastAsia="es-ES"/>
              </w:rPr>
              <w:t>El proveedor, una vez que reciba el pago por parte de la entidad pública mantendrá el beneficio de reducción del 99% de interés, 100 % de multas y recargos durante los 30 días subsiguientes al pago, tras lo cual de no cancelar las obligaciones con el IESS, éstas se harán exigibles con los intereses, multas y recargos establecidos en la Ley de Seguridad Social.</w:t>
            </w:r>
          </w:p>
          <w:p w:rsidR="00F41920" w:rsidRPr="00F41920" w:rsidRDefault="00F41920" w:rsidP="00A103A6">
            <w:pPr>
              <w:spacing w:after="0"/>
              <w:jc w:val="both"/>
              <w:rPr>
                <w:rFonts w:ascii="Arial" w:eastAsia="Times New Roman" w:hAnsi="Arial" w:cs="Arial"/>
                <w:color w:val="000080"/>
                <w:sz w:val="20"/>
                <w:szCs w:val="20"/>
                <w:lang w:val="es-ES" w:eastAsia="es-ES"/>
              </w:rPr>
            </w:pPr>
          </w:p>
          <w:p w:rsidR="00A103A6" w:rsidRDefault="00A103A6" w:rsidP="00A103A6">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b/>
                <w:bCs/>
                <w:color w:val="000080"/>
                <w:sz w:val="20"/>
                <w:szCs w:val="20"/>
                <w:lang w:val="es-ES_tradnl" w:eastAsia="es-ES"/>
              </w:rPr>
              <w:t xml:space="preserve">Art </w:t>
            </w:r>
            <w:r w:rsidRPr="00F41920">
              <w:rPr>
                <w:rFonts w:ascii="Arial" w:eastAsia="Times New Roman" w:hAnsi="Arial" w:cs="Arial"/>
                <w:b/>
                <w:color w:val="000080"/>
                <w:sz w:val="20"/>
                <w:szCs w:val="20"/>
                <w:lang w:val="es-ES_tradnl" w:eastAsia="es-ES"/>
              </w:rPr>
              <w:t xml:space="preserve">7.- </w:t>
            </w:r>
            <w:r w:rsidRPr="00F41920">
              <w:rPr>
                <w:rFonts w:ascii="Arial" w:eastAsia="Times New Roman" w:hAnsi="Arial" w:cs="Arial"/>
                <w:b/>
                <w:bCs/>
                <w:color w:val="000080"/>
                <w:sz w:val="20"/>
                <w:szCs w:val="20"/>
                <w:lang w:val="es-ES_tradnl" w:eastAsia="es-ES"/>
              </w:rPr>
              <w:t xml:space="preserve">De la responsabilidad </w:t>
            </w:r>
            <w:r w:rsidR="00F41920" w:rsidRPr="00F41920">
              <w:rPr>
                <w:rFonts w:ascii="Arial" w:eastAsia="Times New Roman" w:hAnsi="Arial" w:cs="Arial"/>
                <w:b/>
                <w:bCs/>
                <w:color w:val="000080"/>
                <w:sz w:val="20"/>
                <w:szCs w:val="20"/>
                <w:lang w:val="es-ES_tradnl" w:eastAsia="es-ES"/>
              </w:rPr>
              <w:t>patronal. -</w:t>
            </w:r>
            <w:r w:rsidRPr="00F41920">
              <w:rPr>
                <w:rFonts w:ascii="Arial" w:eastAsia="Times New Roman" w:hAnsi="Arial" w:cs="Arial"/>
                <w:bCs/>
                <w:color w:val="000080"/>
                <w:sz w:val="20"/>
                <w:szCs w:val="20"/>
                <w:lang w:val="es-ES_tradnl" w:eastAsia="es-ES"/>
              </w:rPr>
              <w:t xml:space="preserve"> </w:t>
            </w:r>
            <w:r w:rsidRPr="00F41920">
              <w:rPr>
                <w:rFonts w:ascii="Arial" w:eastAsia="Times New Roman" w:hAnsi="Arial" w:cs="Arial"/>
                <w:color w:val="000080"/>
                <w:sz w:val="20"/>
                <w:szCs w:val="20"/>
                <w:lang w:val="es-ES_tradnl" w:eastAsia="es-ES"/>
              </w:rPr>
              <w:t>Durante el período determinado para el beneficio otorgado por el presente reglamento, no se generará responsabilidad patronal, a excepción de aquellas por prestaciones otorgadas en materia de riesgos del trabajo cuando se trate de incumplimiento de las obligaciones en materia de seguridad y salud ocupacional por parte de los empleadores.</w:t>
            </w:r>
          </w:p>
          <w:p w:rsidR="00F41920" w:rsidRPr="00F41920" w:rsidRDefault="00F41920" w:rsidP="00A103A6">
            <w:pPr>
              <w:spacing w:after="0"/>
              <w:jc w:val="both"/>
              <w:rPr>
                <w:rFonts w:ascii="Arial" w:eastAsia="Times New Roman" w:hAnsi="Arial" w:cs="Arial"/>
                <w:color w:val="000080"/>
                <w:sz w:val="20"/>
                <w:szCs w:val="20"/>
                <w:lang w:val="es-ES" w:eastAsia="es-ES"/>
              </w:rPr>
            </w:pPr>
          </w:p>
          <w:p w:rsidR="00A103A6" w:rsidRDefault="00A103A6" w:rsidP="00A103A6">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color w:val="000080"/>
                <w:sz w:val="20"/>
                <w:szCs w:val="20"/>
                <w:lang w:val="es-ES_tradnl" w:eastAsia="es-ES"/>
              </w:rPr>
              <w:t>Los pagos de aportes que no sean cancelados durante el período del 01 enero de 2015 al 31 diciembre de 2016 y mientras mantenga obligaciones pendientes de cobro con el Estado acogiéndose al presente reglamento, generarán responsabilidad patronal como lo establece la Ley de</w:t>
            </w:r>
            <w:r w:rsidR="00F41920">
              <w:rPr>
                <w:rFonts w:ascii="Arial" w:eastAsia="Times New Roman" w:hAnsi="Arial" w:cs="Arial"/>
                <w:color w:val="000080"/>
                <w:sz w:val="20"/>
                <w:szCs w:val="20"/>
                <w:lang w:val="es-ES" w:eastAsia="es-ES"/>
              </w:rPr>
              <w:t xml:space="preserve"> </w:t>
            </w:r>
            <w:r w:rsidRPr="00F41920">
              <w:rPr>
                <w:rFonts w:ascii="Arial" w:eastAsia="Times New Roman" w:hAnsi="Arial" w:cs="Arial"/>
                <w:color w:val="000080"/>
                <w:sz w:val="20"/>
                <w:szCs w:val="20"/>
                <w:lang w:val="es-ES_tradnl" w:eastAsia="es-ES"/>
              </w:rPr>
              <w:t>Seguridad Social en concordancia con el Reglamento General de Responsabilidad Patronal, expedido mediante Resolución C.D. 517 de 30 de marzo de 2016 y más normativa vigente.</w:t>
            </w:r>
          </w:p>
          <w:p w:rsidR="00F41920" w:rsidRPr="00F41920" w:rsidRDefault="00F41920" w:rsidP="00A103A6">
            <w:pPr>
              <w:spacing w:after="0"/>
              <w:jc w:val="both"/>
              <w:rPr>
                <w:rFonts w:ascii="Arial" w:eastAsia="Times New Roman" w:hAnsi="Arial" w:cs="Arial"/>
                <w:color w:val="000080"/>
                <w:sz w:val="20"/>
                <w:szCs w:val="20"/>
                <w:lang w:val="es-ES" w:eastAsia="es-ES"/>
              </w:rPr>
            </w:pPr>
          </w:p>
          <w:p w:rsidR="00A103A6" w:rsidRDefault="00A103A6" w:rsidP="00A103A6">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b/>
                <w:color w:val="000080"/>
                <w:sz w:val="20"/>
                <w:szCs w:val="20"/>
                <w:lang w:val="es-ES_tradnl" w:eastAsia="es-ES"/>
              </w:rPr>
              <w:t>Art. 8.-</w:t>
            </w:r>
            <w:r w:rsidRPr="00F41920">
              <w:rPr>
                <w:rFonts w:ascii="Arial" w:eastAsia="Times New Roman" w:hAnsi="Arial" w:cs="Arial"/>
                <w:color w:val="000080"/>
                <w:sz w:val="20"/>
                <w:szCs w:val="20"/>
                <w:lang w:val="es-ES_tradnl" w:eastAsia="es-ES"/>
              </w:rPr>
              <w:t xml:space="preserve"> Para acceder al beneficio de la reducción del 99% de interés y 100 % de multas y recargos, los sujetos beneficiados deberán cancelar la totalidad de cada obligación.</w:t>
            </w:r>
          </w:p>
          <w:p w:rsidR="00F41920" w:rsidRPr="00F41920" w:rsidRDefault="00F41920" w:rsidP="00A103A6">
            <w:pPr>
              <w:spacing w:after="0"/>
              <w:jc w:val="both"/>
              <w:rPr>
                <w:rFonts w:ascii="Arial" w:eastAsia="Times New Roman" w:hAnsi="Arial" w:cs="Arial"/>
                <w:color w:val="000080"/>
                <w:sz w:val="20"/>
                <w:szCs w:val="20"/>
                <w:lang w:val="es-ES" w:eastAsia="es-ES"/>
              </w:rPr>
            </w:pPr>
          </w:p>
          <w:p w:rsidR="00A103A6" w:rsidRPr="00F41920" w:rsidRDefault="00A103A6" w:rsidP="00A103A6">
            <w:pPr>
              <w:spacing w:after="0"/>
              <w:jc w:val="both"/>
              <w:rPr>
                <w:rFonts w:ascii="Arial" w:eastAsia="Times New Roman" w:hAnsi="Arial" w:cs="Arial"/>
                <w:color w:val="000080"/>
                <w:sz w:val="20"/>
                <w:szCs w:val="20"/>
                <w:lang w:val="es-ES" w:eastAsia="es-ES"/>
              </w:rPr>
            </w:pPr>
            <w:r w:rsidRPr="00F41920">
              <w:rPr>
                <w:rFonts w:ascii="Arial" w:eastAsia="Times New Roman" w:hAnsi="Arial" w:cs="Arial"/>
                <w:b/>
                <w:bCs/>
                <w:color w:val="000080"/>
                <w:sz w:val="20"/>
                <w:szCs w:val="20"/>
                <w:lang w:val="es-ES_tradnl" w:eastAsia="es-ES"/>
              </w:rPr>
              <w:t>Art. 9.-</w:t>
            </w:r>
            <w:r w:rsidRPr="00F41920">
              <w:rPr>
                <w:rFonts w:ascii="Arial" w:eastAsia="Times New Roman" w:hAnsi="Arial" w:cs="Arial"/>
                <w:bCs/>
                <w:color w:val="000080"/>
                <w:sz w:val="20"/>
                <w:szCs w:val="20"/>
                <w:lang w:val="es-ES_tradnl" w:eastAsia="es-ES"/>
              </w:rPr>
              <w:t xml:space="preserve"> Del proceso </w:t>
            </w:r>
            <w:r w:rsidR="00F41920" w:rsidRPr="00F41920">
              <w:rPr>
                <w:rFonts w:ascii="Arial" w:eastAsia="Times New Roman" w:hAnsi="Arial" w:cs="Arial"/>
                <w:bCs/>
                <w:color w:val="000080"/>
                <w:sz w:val="20"/>
                <w:szCs w:val="20"/>
                <w:lang w:val="es-ES_tradnl" w:eastAsia="es-ES"/>
              </w:rPr>
              <w:t>coactivo. -</w:t>
            </w:r>
            <w:r w:rsidRPr="00F41920">
              <w:rPr>
                <w:rFonts w:ascii="Arial" w:eastAsia="Times New Roman" w:hAnsi="Arial" w:cs="Arial"/>
                <w:bCs/>
                <w:color w:val="000080"/>
                <w:sz w:val="20"/>
                <w:szCs w:val="20"/>
                <w:lang w:val="es-ES_tradnl" w:eastAsia="es-ES"/>
              </w:rPr>
              <w:t xml:space="preserve"> </w:t>
            </w:r>
            <w:r w:rsidRPr="00F41920">
              <w:rPr>
                <w:rFonts w:ascii="Arial" w:eastAsia="Times New Roman" w:hAnsi="Arial" w:cs="Arial"/>
                <w:color w:val="000080"/>
                <w:sz w:val="20"/>
                <w:szCs w:val="20"/>
                <w:lang w:val="es-ES_tradnl" w:eastAsia="es-ES"/>
              </w:rPr>
              <w:t>En el caso de los proveedores determinados en el inciso primero de la Disposición Transitoria Cuarta de la Ley Orgánica para el Equilibrio de las Finanzas Públicas, en contra de los cuales se hayan iniciado acciones coactivas, y que se acojan a los beneficios previstos en dicha Ley; se procederá al archivo de los procesos e inmediato levantamiento de medidas cautelares, previo pago de las costas procesales por parte del proveedor beneficiado.</w:t>
            </w:r>
          </w:p>
          <w:p w:rsidR="00A103A6" w:rsidRDefault="00A103A6" w:rsidP="00A103A6">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b/>
                <w:color w:val="000080"/>
                <w:sz w:val="20"/>
                <w:szCs w:val="20"/>
                <w:lang w:val="es-ES_tradnl" w:eastAsia="es-ES"/>
              </w:rPr>
              <w:lastRenderedPageBreak/>
              <w:t>Art. 10.-</w:t>
            </w:r>
            <w:r w:rsidRPr="00F41920">
              <w:rPr>
                <w:rFonts w:ascii="Arial" w:eastAsia="Times New Roman" w:hAnsi="Arial" w:cs="Arial"/>
                <w:color w:val="000080"/>
                <w:sz w:val="20"/>
                <w:szCs w:val="20"/>
                <w:lang w:val="es-ES_tradnl" w:eastAsia="es-ES"/>
              </w:rPr>
              <w:t xml:space="preserve"> Las obligaciones por aportes impugnadas, en cualquier instancia, también podrán ser objeto de la reducción del 99% de interés y 100 % de multas y recargos, siempre y cuando el impugnante o accionante retire la impugnación de manera definitiva dentro del plazo establecido en el presente reglamento y proceda al pago respectivo dentro del mismo periodo.</w:t>
            </w:r>
          </w:p>
          <w:p w:rsidR="00F41920" w:rsidRPr="00F41920" w:rsidRDefault="00F41920" w:rsidP="00A103A6">
            <w:pPr>
              <w:spacing w:after="0"/>
              <w:jc w:val="both"/>
              <w:rPr>
                <w:rFonts w:ascii="Arial" w:eastAsia="Times New Roman" w:hAnsi="Arial" w:cs="Arial"/>
                <w:color w:val="000080"/>
                <w:sz w:val="20"/>
                <w:szCs w:val="20"/>
                <w:lang w:val="es-ES" w:eastAsia="es-ES"/>
              </w:rPr>
            </w:pPr>
          </w:p>
          <w:p w:rsidR="00A103A6" w:rsidRDefault="00A103A6" w:rsidP="00A103A6">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b/>
                <w:color w:val="000080"/>
                <w:sz w:val="20"/>
                <w:szCs w:val="20"/>
                <w:lang w:val="es-ES_tradnl" w:eastAsia="es-ES"/>
              </w:rPr>
              <w:t>Art. 11.-</w:t>
            </w:r>
            <w:r w:rsidRPr="00F41920">
              <w:rPr>
                <w:rFonts w:ascii="Arial" w:eastAsia="Times New Roman" w:hAnsi="Arial" w:cs="Arial"/>
                <w:color w:val="000080"/>
                <w:sz w:val="20"/>
                <w:szCs w:val="20"/>
                <w:lang w:val="es-ES_tradnl" w:eastAsia="es-ES"/>
              </w:rPr>
              <w:t xml:space="preserve"> El deudor que se acoja al beneficio determinado en este reglamento, no podrá interponer y/o alegar en el futuro, sobre dicha obligación, impugnación o pago indebido.</w:t>
            </w:r>
          </w:p>
          <w:p w:rsidR="00F41920" w:rsidRPr="00F41920" w:rsidRDefault="00F41920" w:rsidP="00A103A6">
            <w:pPr>
              <w:spacing w:after="0"/>
              <w:jc w:val="both"/>
              <w:rPr>
                <w:rFonts w:ascii="Arial" w:eastAsia="Times New Roman" w:hAnsi="Arial" w:cs="Arial"/>
                <w:color w:val="000080"/>
                <w:sz w:val="20"/>
                <w:szCs w:val="20"/>
                <w:lang w:val="es-ES" w:eastAsia="es-ES"/>
              </w:rPr>
            </w:pPr>
          </w:p>
          <w:p w:rsidR="00A103A6" w:rsidRDefault="00A103A6" w:rsidP="00A103A6">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b/>
                <w:bCs/>
                <w:color w:val="000080"/>
                <w:sz w:val="20"/>
                <w:szCs w:val="20"/>
                <w:lang w:val="es-ES_tradnl" w:eastAsia="es-ES"/>
              </w:rPr>
              <w:t>Art. 12.-</w:t>
            </w:r>
            <w:r w:rsidRPr="00F41920">
              <w:rPr>
                <w:rFonts w:ascii="Arial" w:eastAsia="Times New Roman" w:hAnsi="Arial" w:cs="Arial"/>
                <w:bCs/>
                <w:color w:val="000080"/>
                <w:sz w:val="20"/>
                <w:szCs w:val="20"/>
                <w:lang w:val="es-ES_tradnl" w:eastAsia="es-ES"/>
              </w:rPr>
              <w:t xml:space="preserve"> </w:t>
            </w:r>
            <w:r w:rsidRPr="00F41920">
              <w:rPr>
                <w:rFonts w:ascii="Arial" w:eastAsia="Times New Roman" w:hAnsi="Arial" w:cs="Arial"/>
                <w:b/>
                <w:bCs/>
                <w:color w:val="000080"/>
                <w:sz w:val="20"/>
                <w:szCs w:val="20"/>
                <w:lang w:val="es-ES_tradnl" w:eastAsia="es-ES"/>
              </w:rPr>
              <w:t xml:space="preserve">De los acuerdos administrativos y convenios de purga de </w:t>
            </w:r>
            <w:r w:rsidR="00F41920" w:rsidRPr="00F41920">
              <w:rPr>
                <w:rFonts w:ascii="Arial" w:eastAsia="Times New Roman" w:hAnsi="Arial" w:cs="Arial"/>
                <w:b/>
                <w:bCs/>
                <w:color w:val="000080"/>
                <w:sz w:val="20"/>
                <w:szCs w:val="20"/>
                <w:lang w:val="es-ES_tradnl" w:eastAsia="es-ES"/>
              </w:rPr>
              <w:t>mora. -</w:t>
            </w:r>
            <w:r w:rsidRPr="00F41920">
              <w:rPr>
                <w:rFonts w:ascii="Arial" w:eastAsia="Times New Roman" w:hAnsi="Arial" w:cs="Arial"/>
                <w:bCs/>
                <w:color w:val="000080"/>
                <w:sz w:val="20"/>
                <w:szCs w:val="20"/>
                <w:lang w:val="es-ES_tradnl" w:eastAsia="es-ES"/>
              </w:rPr>
              <w:t xml:space="preserve"> </w:t>
            </w:r>
            <w:r w:rsidRPr="00F41920">
              <w:rPr>
                <w:rFonts w:ascii="Arial" w:eastAsia="Times New Roman" w:hAnsi="Arial" w:cs="Arial"/>
                <w:color w:val="000080"/>
                <w:sz w:val="20"/>
                <w:szCs w:val="20"/>
                <w:lang w:val="es-ES_tradnl" w:eastAsia="es-ES"/>
              </w:rPr>
              <w:t>Los sujetos beneficiados que mantengan acuerdos de pagos parciales o convenios de purga de mora suscritos con anterioridad a la expedición de la Ley Orgánica para el Equilibrio de las Finanzas Públicas continuarán con su curso normal de pago.</w:t>
            </w:r>
          </w:p>
          <w:p w:rsidR="00F41920" w:rsidRPr="00F41920" w:rsidRDefault="00F41920" w:rsidP="00A103A6">
            <w:pPr>
              <w:spacing w:after="0"/>
              <w:jc w:val="both"/>
              <w:rPr>
                <w:rFonts w:ascii="Arial" w:eastAsia="Times New Roman" w:hAnsi="Arial" w:cs="Arial"/>
                <w:color w:val="000080"/>
                <w:sz w:val="20"/>
                <w:szCs w:val="20"/>
                <w:lang w:val="es-ES" w:eastAsia="es-ES"/>
              </w:rPr>
            </w:pPr>
          </w:p>
          <w:p w:rsidR="00A103A6" w:rsidRDefault="00A103A6" w:rsidP="00A103A6">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color w:val="000080"/>
                <w:sz w:val="20"/>
                <w:szCs w:val="20"/>
                <w:lang w:val="es-ES_tradnl" w:eastAsia="es-ES"/>
              </w:rPr>
              <w:t>En los casos en que los acuerdos de pagos parciales o convenios de purga de mora contengan obligaciones que se encuentren comprendidas y canceladas dentro del período contemplado en ésta norma, podrán pagar el total pendiente de pago y beneficiarse en esta parte de la reducción del 99% de interés y 100 % de multas y recargos, siempre y cuando lo hagan dentro del período y en los términos establecidos en el presente reglamento.</w:t>
            </w:r>
          </w:p>
          <w:p w:rsidR="00F41920" w:rsidRPr="00F41920" w:rsidRDefault="00F41920" w:rsidP="00A103A6">
            <w:pPr>
              <w:spacing w:after="0"/>
              <w:jc w:val="both"/>
              <w:rPr>
                <w:rFonts w:ascii="Arial" w:eastAsia="Times New Roman" w:hAnsi="Arial" w:cs="Arial"/>
                <w:color w:val="000080"/>
                <w:sz w:val="20"/>
                <w:szCs w:val="20"/>
                <w:lang w:val="es-ES" w:eastAsia="es-ES"/>
              </w:rPr>
            </w:pPr>
          </w:p>
          <w:p w:rsidR="00A103A6" w:rsidRPr="00F41920" w:rsidRDefault="00A103A6" w:rsidP="00A103A6">
            <w:pPr>
              <w:spacing w:after="0"/>
              <w:jc w:val="both"/>
              <w:rPr>
                <w:rFonts w:ascii="Arial" w:eastAsia="Times New Roman" w:hAnsi="Arial" w:cs="Arial"/>
                <w:b/>
                <w:color w:val="000080"/>
                <w:sz w:val="20"/>
                <w:szCs w:val="20"/>
                <w:lang w:val="es-ES" w:eastAsia="es-ES"/>
              </w:rPr>
            </w:pPr>
            <w:r w:rsidRPr="00F41920">
              <w:rPr>
                <w:rFonts w:ascii="Arial" w:eastAsia="Times New Roman" w:hAnsi="Arial" w:cs="Arial"/>
                <w:b/>
                <w:bCs/>
                <w:color w:val="000080"/>
                <w:sz w:val="20"/>
                <w:szCs w:val="20"/>
                <w:lang w:val="es-ES_tradnl" w:eastAsia="es-ES"/>
              </w:rPr>
              <w:t>DISPOSICIÓN TRANSITORIA</w:t>
            </w:r>
          </w:p>
          <w:p w:rsidR="00A103A6" w:rsidRDefault="00F41920" w:rsidP="00A103A6">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b/>
                <w:bCs/>
                <w:color w:val="000080"/>
                <w:sz w:val="20"/>
                <w:szCs w:val="20"/>
                <w:lang w:val="es-ES_tradnl" w:eastAsia="es-ES"/>
              </w:rPr>
              <w:t>ÚNICA. -</w:t>
            </w:r>
            <w:r w:rsidR="00A103A6" w:rsidRPr="00F41920">
              <w:rPr>
                <w:rFonts w:ascii="Arial" w:eastAsia="Times New Roman" w:hAnsi="Arial" w:cs="Arial"/>
                <w:bCs/>
                <w:color w:val="000080"/>
                <w:sz w:val="20"/>
                <w:szCs w:val="20"/>
                <w:lang w:val="es-ES_tradnl" w:eastAsia="es-ES"/>
              </w:rPr>
              <w:t xml:space="preserve"> </w:t>
            </w:r>
            <w:r w:rsidR="00A103A6" w:rsidRPr="00F41920">
              <w:rPr>
                <w:rFonts w:ascii="Arial" w:eastAsia="Times New Roman" w:hAnsi="Arial" w:cs="Arial"/>
                <w:color w:val="000080"/>
                <w:sz w:val="20"/>
                <w:szCs w:val="20"/>
                <w:lang w:val="es-ES_tradnl" w:eastAsia="es-ES"/>
              </w:rPr>
              <w:t>A partir de la aprobación de la presente resolución, la Dirección Nacional de Tecnología de la Información, realizará los ajustes necesarios a los aplicativos existentes y desarrollará las herramientas informáticas necesarias que sean requeridas por la Dirección Nacional de Afiliación y Cobertura, Dirección Nacional de Recaudación y Control de Gestión de Cartera y la Dirección Nacional de Gestión Financiera para la implementación del presente reglamento.</w:t>
            </w:r>
          </w:p>
          <w:p w:rsidR="00F41920" w:rsidRPr="00F41920" w:rsidRDefault="00F41920" w:rsidP="00A103A6">
            <w:pPr>
              <w:spacing w:after="0"/>
              <w:jc w:val="both"/>
              <w:rPr>
                <w:rFonts w:ascii="Arial" w:eastAsia="Times New Roman" w:hAnsi="Arial" w:cs="Arial"/>
                <w:color w:val="000080"/>
                <w:sz w:val="20"/>
                <w:szCs w:val="20"/>
                <w:lang w:val="es-ES" w:eastAsia="es-ES"/>
              </w:rPr>
            </w:pPr>
          </w:p>
          <w:p w:rsidR="00A103A6" w:rsidRDefault="00A103A6" w:rsidP="00A103A6">
            <w:pPr>
              <w:spacing w:after="0"/>
              <w:jc w:val="both"/>
              <w:rPr>
                <w:rFonts w:ascii="Arial" w:eastAsia="Times New Roman" w:hAnsi="Arial" w:cs="Arial"/>
                <w:b/>
                <w:bCs/>
                <w:color w:val="000080"/>
                <w:sz w:val="20"/>
                <w:szCs w:val="20"/>
                <w:lang w:val="es-ES_tradnl" w:eastAsia="es-ES"/>
              </w:rPr>
            </w:pPr>
            <w:r w:rsidRPr="00F41920">
              <w:rPr>
                <w:rFonts w:ascii="Arial" w:eastAsia="Times New Roman" w:hAnsi="Arial" w:cs="Arial"/>
                <w:b/>
                <w:bCs/>
                <w:color w:val="000080"/>
                <w:sz w:val="20"/>
                <w:szCs w:val="20"/>
                <w:lang w:val="es-ES_tradnl" w:eastAsia="es-ES"/>
              </w:rPr>
              <w:t>DISPOSICIONES GENERALES</w:t>
            </w:r>
          </w:p>
          <w:p w:rsidR="00F41920" w:rsidRPr="00F41920" w:rsidRDefault="00F41920" w:rsidP="00A103A6">
            <w:pPr>
              <w:spacing w:after="0"/>
              <w:jc w:val="both"/>
              <w:rPr>
                <w:rFonts w:ascii="Arial" w:eastAsia="Times New Roman" w:hAnsi="Arial" w:cs="Arial"/>
                <w:b/>
                <w:color w:val="000080"/>
                <w:sz w:val="20"/>
                <w:szCs w:val="20"/>
                <w:lang w:val="es-ES" w:eastAsia="es-ES"/>
              </w:rPr>
            </w:pPr>
          </w:p>
          <w:p w:rsidR="00A103A6" w:rsidRDefault="00F41920" w:rsidP="00A103A6">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b/>
                <w:bCs/>
                <w:color w:val="000080"/>
                <w:sz w:val="20"/>
                <w:szCs w:val="20"/>
                <w:lang w:val="es-ES_tradnl" w:eastAsia="es-ES"/>
              </w:rPr>
              <w:t>PRIMERA. -</w:t>
            </w:r>
            <w:r w:rsidR="00A103A6" w:rsidRPr="00F41920">
              <w:rPr>
                <w:rFonts w:ascii="Arial" w:eastAsia="Times New Roman" w:hAnsi="Arial" w:cs="Arial"/>
                <w:bCs/>
                <w:color w:val="000080"/>
                <w:sz w:val="20"/>
                <w:szCs w:val="20"/>
                <w:lang w:val="es-ES_tradnl" w:eastAsia="es-ES"/>
              </w:rPr>
              <w:t xml:space="preserve"> </w:t>
            </w:r>
            <w:r w:rsidR="00A103A6" w:rsidRPr="00F41920">
              <w:rPr>
                <w:rFonts w:ascii="Arial" w:eastAsia="Times New Roman" w:hAnsi="Arial" w:cs="Arial"/>
                <w:color w:val="000080"/>
                <w:sz w:val="20"/>
                <w:szCs w:val="20"/>
                <w:lang w:val="es-ES_tradnl" w:eastAsia="es-ES"/>
              </w:rPr>
              <w:t>El Banco del Instituto Ecuatoriano de Seguridad Social a través de su Directorio y en el ámbito</w:t>
            </w:r>
            <w:r w:rsidR="00A103A6" w:rsidRPr="00F41920">
              <w:rPr>
                <w:rFonts w:ascii="Times New Roman" w:eastAsia="Times New Roman" w:hAnsi="Times New Roman" w:cs="Times New Roman"/>
                <w:spacing w:val="-1"/>
                <w:sz w:val="18"/>
                <w:szCs w:val="18"/>
                <w:lang w:val="es-ES_tradnl" w:eastAsia="es-ES"/>
              </w:rPr>
              <w:t xml:space="preserve"> </w:t>
            </w:r>
            <w:r w:rsidR="00A103A6" w:rsidRPr="00F41920">
              <w:rPr>
                <w:rFonts w:ascii="Arial" w:eastAsia="Times New Roman" w:hAnsi="Arial" w:cs="Arial"/>
                <w:color w:val="000080"/>
                <w:sz w:val="20"/>
                <w:szCs w:val="20"/>
                <w:lang w:val="es-ES_tradnl" w:eastAsia="es-ES"/>
              </w:rPr>
              <w:t>de sus competencias, emitirá las regulaciones que considere necesarias para la aplicación del inciso primero de la Disposición Transitoria Cuarta de la Ley Orgánica para el Equilibrio de las Finanzas Públicas, dentro de lo cual designará a un funcionario responsable para la recepción de la información trasladada por el IESS señalada en el artículo 4 del presente reglamento.</w:t>
            </w:r>
          </w:p>
          <w:p w:rsidR="00F41920" w:rsidRPr="00F41920" w:rsidRDefault="00F41920" w:rsidP="00A103A6">
            <w:pPr>
              <w:spacing w:after="0"/>
              <w:jc w:val="both"/>
              <w:rPr>
                <w:rFonts w:ascii="Arial" w:eastAsia="Times New Roman" w:hAnsi="Arial" w:cs="Arial"/>
                <w:color w:val="000080"/>
                <w:sz w:val="20"/>
                <w:szCs w:val="20"/>
                <w:lang w:val="es-ES" w:eastAsia="es-ES"/>
              </w:rPr>
            </w:pPr>
          </w:p>
          <w:p w:rsidR="00A103A6" w:rsidRPr="00F41920" w:rsidRDefault="00F41920" w:rsidP="00A103A6">
            <w:pPr>
              <w:spacing w:after="0"/>
              <w:jc w:val="both"/>
              <w:rPr>
                <w:rFonts w:ascii="Arial" w:eastAsia="Times New Roman" w:hAnsi="Arial" w:cs="Arial"/>
                <w:color w:val="000080"/>
                <w:sz w:val="20"/>
                <w:szCs w:val="20"/>
                <w:lang w:val="es-ES" w:eastAsia="es-ES"/>
              </w:rPr>
            </w:pPr>
            <w:r w:rsidRPr="00F41920">
              <w:rPr>
                <w:rFonts w:ascii="Arial" w:eastAsia="Times New Roman" w:hAnsi="Arial" w:cs="Arial"/>
                <w:b/>
                <w:bCs/>
                <w:color w:val="000080"/>
                <w:sz w:val="20"/>
                <w:szCs w:val="20"/>
                <w:lang w:val="es-ES_tradnl" w:eastAsia="es-ES"/>
              </w:rPr>
              <w:t>SEGUNDA. -</w:t>
            </w:r>
            <w:r w:rsidR="00A103A6" w:rsidRPr="00F41920">
              <w:rPr>
                <w:rFonts w:ascii="Arial" w:eastAsia="Times New Roman" w:hAnsi="Arial" w:cs="Arial"/>
                <w:bCs/>
                <w:color w:val="000080"/>
                <w:sz w:val="20"/>
                <w:szCs w:val="20"/>
                <w:lang w:val="es-ES_tradnl" w:eastAsia="es-ES"/>
              </w:rPr>
              <w:t xml:space="preserve"> </w:t>
            </w:r>
            <w:r w:rsidR="00A103A6" w:rsidRPr="00F41920">
              <w:rPr>
                <w:rFonts w:ascii="Arial" w:eastAsia="Times New Roman" w:hAnsi="Arial" w:cs="Arial"/>
                <w:color w:val="000080"/>
                <w:sz w:val="20"/>
                <w:szCs w:val="20"/>
                <w:lang w:val="es-ES_tradnl" w:eastAsia="es-ES"/>
              </w:rPr>
              <w:t>Serán responsables de la aplicación y ejecución del presente Reglamento, la Dirección General, los seguros especializados, la Dirección Nacional de Afiliación y Cobertura, la Dirección Nacional de Recaudación y Control de Gestión Cartera; la Dirección Nacional de Gestión Financiera; y, la Dirección Nacional de Tecnología de la Información.</w:t>
            </w:r>
          </w:p>
          <w:p w:rsidR="00CF4E70" w:rsidRPr="00F41920" w:rsidRDefault="00CF4E70" w:rsidP="00322E34">
            <w:pPr>
              <w:spacing w:after="0"/>
              <w:jc w:val="both"/>
              <w:rPr>
                <w:rFonts w:ascii="Arial" w:eastAsia="Times New Roman" w:hAnsi="Arial" w:cs="Arial"/>
                <w:sz w:val="20"/>
                <w:szCs w:val="20"/>
                <w:lang w:val="es-ES" w:eastAsia="es-ES"/>
              </w:rPr>
            </w:pPr>
          </w:p>
        </w:tc>
      </w:tr>
    </w:tbl>
    <w:p w:rsidR="007726DC" w:rsidRDefault="007726DC" w:rsidP="008245E9">
      <w:pPr>
        <w:jc w:val="both"/>
        <w:rPr>
          <w:rFonts w:ascii="Arial" w:hAnsi="Arial" w:cs="Arial"/>
          <w:sz w:val="20"/>
          <w:szCs w:val="20"/>
        </w:rPr>
      </w:pPr>
    </w:p>
    <w:p w:rsidR="008245E9" w:rsidRPr="009B58F4" w:rsidRDefault="007179D7" w:rsidP="008245E9">
      <w:pPr>
        <w:jc w:val="both"/>
        <w:rPr>
          <w:rFonts w:ascii="Arial" w:hAnsi="Arial" w:cs="Arial"/>
          <w:sz w:val="20"/>
          <w:szCs w:val="20"/>
        </w:rPr>
      </w:pPr>
      <w:r w:rsidRPr="009B58F4">
        <w:rPr>
          <w:rFonts w:ascii="Arial" w:hAnsi="Arial" w:cs="Arial"/>
          <w:noProof/>
          <w:sz w:val="20"/>
          <w:szCs w:val="20"/>
          <w:lang w:val="en-US"/>
        </w:rPr>
        <mc:AlternateContent>
          <mc:Choice Requires="wps">
            <w:drawing>
              <wp:anchor distT="0" distB="0" distL="114300" distR="114300" simplePos="0" relativeHeight="251659264" behindDoc="0" locked="0" layoutInCell="1" allowOverlap="1" wp14:anchorId="14899050" wp14:editId="7C720C39">
                <wp:simplePos x="0" y="0"/>
                <wp:positionH relativeFrom="margin">
                  <wp:align>left</wp:align>
                </wp:positionH>
                <wp:positionV relativeFrom="paragraph">
                  <wp:posOffset>21626</wp:posOffset>
                </wp:positionV>
                <wp:extent cx="1378040" cy="228600"/>
                <wp:effectExtent l="0" t="0" r="12700" b="190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040" cy="228600"/>
                        </a:xfrm>
                        <a:prstGeom prst="rect">
                          <a:avLst/>
                        </a:prstGeom>
                        <a:solidFill>
                          <a:srgbClr val="000080"/>
                        </a:solidFill>
                        <a:ln w="9525">
                          <a:solidFill>
                            <a:srgbClr val="000080"/>
                          </a:solidFill>
                          <a:miter lim="800000"/>
                          <a:headEnd/>
                          <a:tailEnd/>
                        </a:ln>
                      </wps:spPr>
                      <wps:txbx>
                        <w:txbxContent>
                          <w:p w:rsidR="00264348" w:rsidRPr="00567E83" w:rsidRDefault="00264348" w:rsidP="008245E9">
                            <w:pPr>
                              <w:jc w:val="both"/>
                              <w:rPr>
                                <w:rFonts w:ascii="Arial" w:hAnsi="Arial" w:cs="Arial"/>
                                <w:b/>
                                <w:color w:val="FFFFFF"/>
                                <w:sz w:val="20"/>
                                <w:szCs w:val="20"/>
                              </w:rPr>
                            </w:pPr>
                            <w:r>
                              <w:rPr>
                                <w:rFonts w:ascii="Arial" w:hAnsi="Arial" w:cs="Arial"/>
                                <w:b/>
                                <w:color w:val="FFFFFF"/>
                                <w:sz w:val="20"/>
                                <w:szCs w:val="20"/>
                              </w:rPr>
                              <w:t>Lunes 15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99050" id="Cuadro de texto 2" o:spid="_x0000_s1028" type="#_x0000_t202" style="position:absolute;left:0;text-align:left;margin-left:0;margin-top:1.7pt;width:108.5pt;height:1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" fillcolor="navy" strokecolor="navy">
                <v:textbox>
                  <w:txbxContent>
                    <w:p w:rsidR="00264348" w:rsidRPr="00567E83" w:rsidRDefault="00264348" w:rsidP="008245E9">
                      <w:pPr>
                        <w:jc w:val="both"/>
                        <w:rPr>
                          <w:rFonts w:ascii="Arial" w:hAnsi="Arial" w:cs="Arial"/>
                          <w:b/>
                          <w:color w:val="FFFFFF"/>
                          <w:sz w:val="20"/>
                          <w:szCs w:val="20"/>
                        </w:rPr>
                      </w:pPr>
                      <w:r>
                        <w:rPr>
                          <w:rFonts w:ascii="Arial" w:hAnsi="Arial" w:cs="Arial"/>
                          <w:b/>
                          <w:color w:val="FFFFFF"/>
                          <w:sz w:val="20"/>
                          <w:szCs w:val="20"/>
                        </w:rPr>
                        <w:t>Lunes 15 de Agosto</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8245E9" w:rsidRPr="009B58F4" w:rsidTr="0047496E">
        <w:trPr>
          <w:trHeight w:val="1380"/>
        </w:trPr>
        <w:tc>
          <w:tcPr>
            <w:tcW w:w="9257" w:type="dxa"/>
            <w:shd w:val="clear" w:color="auto" w:fill="E6F1DF"/>
          </w:tcPr>
          <w:p w:rsidR="00FF71D9" w:rsidRDefault="00FF71D9" w:rsidP="00FF71D9">
            <w:pPr>
              <w:spacing w:after="0"/>
              <w:jc w:val="both"/>
              <w:rPr>
                <w:rFonts w:ascii="Arial" w:eastAsia="Times New Roman" w:hAnsi="Arial" w:cs="Arial"/>
                <w:sz w:val="20"/>
                <w:szCs w:val="20"/>
                <w:lang w:eastAsia="es-ES"/>
              </w:rPr>
            </w:pPr>
          </w:p>
          <w:p w:rsidR="00FF71D9" w:rsidRPr="00FF71D9" w:rsidRDefault="00FF71D9" w:rsidP="00F41920">
            <w:pPr>
              <w:spacing w:after="0"/>
              <w:rPr>
                <w:rFonts w:ascii="Arial" w:eastAsia="Times New Roman" w:hAnsi="Arial" w:cs="Arial"/>
                <w:b/>
                <w:bCs/>
                <w:color w:val="000080"/>
                <w:sz w:val="20"/>
                <w:szCs w:val="20"/>
                <w:lang w:val="es-ES" w:eastAsia="es-ES"/>
              </w:rPr>
            </w:pPr>
            <w:r w:rsidRPr="00FF71D9">
              <w:rPr>
                <w:rFonts w:ascii="Arial" w:eastAsia="Times New Roman" w:hAnsi="Arial" w:cs="Arial"/>
                <w:b/>
                <w:bCs/>
                <w:color w:val="000080"/>
                <w:sz w:val="20"/>
                <w:szCs w:val="20"/>
                <w:lang w:val="es-ES_tradnl" w:eastAsia="es-ES"/>
              </w:rPr>
              <w:t>REGLAMENTO DE ASEGURAMIENTO,</w:t>
            </w:r>
            <w:r>
              <w:rPr>
                <w:rFonts w:ascii="Arial" w:eastAsia="Times New Roman" w:hAnsi="Arial" w:cs="Arial"/>
                <w:b/>
                <w:bCs/>
                <w:color w:val="000080"/>
                <w:sz w:val="20"/>
                <w:szCs w:val="20"/>
                <w:lang w:val="es-ES" w:eastAsia="es-ES"/>
              </w:rPr>
              <w:t xml:space="preserve"> </w:t>
            </w:r>
            <w:r w:rsidRPr="00FF71D9">
              <w:rPr>
                <w:rFonts w:ascii="Arial" w:eastAsia="Times New Roman" w:hAnsi="Arial" w:cs="Arial"/>
                <w:b/>
                <w:bCs/>
                <w:color w:val="000080"/>
                <w:sz w:val="20"/>
                <w:szCs w:val="20"/>
                <w:lang w:val="es-ES_tradnl" w:eastAsia="es-ES"/>
              </w:rPr>
              <w:t>RECAUDACIÓN Y GESTIÓN DE CARTERA DEL</w:t>
            </w:r>
            <w:r>
              <w:rPr>
                <w:rFonts w:ascii="Arial" w:eastAsia="Times New Roman" w:hAnsi="Arial" w:cs="Arial"/>
                <w:b/>
                <w:bCs/>
                <w:color w:val="000080"/>
                <w:sz w:val="20"/>
                <w:szCs w:val="20"/>
                <w:lang w:val="es-ES" w:eastAsia="es-ES"/>
              </w:rPr>
              <w:t xml:space="preserve"> </w:t>
            </w:r>
            <w:r w:rsidRPr="00FF71D9">
              <w:rPr>
                <w:rFonts w:ascii="Arial" w:eastAsia="Times New Roman" w:hAnsi="Arial" w:cs="Arial"/>
                <w:b/>
                <w:bCs/>
                <w:color w:val="000080"/>
                <w:sz w:val="20"/>
                <w:szCs w:val="20"/>
                <w:lang w:val="es-ES_tradnl" w:eastAsia="es-ES"/>
              </w:rPr>
              <w:t>INSTITUTO ECUATORIANO DE SEGURIDAD</w:t>
            </w:r>
            <w:r>
              <w:rPr>
                <w:rFonts w:ascii="Arial" w:eastAsia="Times New Roman" w:hAnsi="Arial" w:cs="Arial"/>
                <w:b/>
                <w:bCs/>
                <w:color w:val="000080"/>
                <w:sz w:val="20"/>
                <w:szCs w:val="20"/>
                <w:lang w:val="es-ES" w:eastAsia="es-ES"/>
              </w:rPr>
              <w:t xml:space="preserve"> </w:t>
            </w:r>
            <w:r w:rsidRPr="00FF71D9">
              <w:rPr>
                <w:rFonts w:ascii="Arial" w:eastAsia="Times New Roman" w:hAnsi="Arial" w:cs="Arial"/>
                <w:b/>
                <w:bCs/>
                <w:color w:val="000080"/>
                <w:sz w:val="20"/>
                <w:szCs w:val="20"/>
                <w:lang w:val="es-ES_tradnl" w:eastAsia="es-ES"/>
              </w:rPr>
              <w:t>SOCIAL</w:t>
            </w:r>
          </w:p>
          <w:p w:rsidR="006D7B0C" w:rsidRPr="009B58F4" w:rsidRDefault="006D7B0C" w:rsidP="006D7B0C">
            <w:pPr>
              <w:spacing w:after="0"/>
              <w:rPr>
                <w:rFonts w:ascii="Arial" w:eastAsia="Times New Roman" w:hAnsi="Arial" w:cs="Arial"/>
                <w:b/>
                <w:color w:val="000080"/>
                <w:sz w:val="20"/>
                <w:szCs w:val="20"/>
                <w:lang w:val="es-ES" w:eastAsia="es-ES"/>
              </w:rPr>
            </w:pPr>
          </w:p>
          <w:p w:rsidR="00FF71D9" w:rsidRPr="00BE4763" w:rsidRDefault="006D7B0C" w:rsidP="00FF71D9">
            <w:pPr>
              <w:spacing w:after="0"/>
              <w:jc w:val="both"/>
              <w:rPr>
                <w:rFonts w:ascii="Arial" w:eastAsia="Times New Roman" w:hAnsi="Arial" w:cs="Arial"/>
                <w:b/>
                <w:color w:val="000080"/>
                <w:sz w:val="20"/>
                <w:szCs w:val="20"/>
                <w:lang w:val="es-ES" w:eastAsia="es-ES"/>
              </w:rPr>
            </w:pPr>
            <w:r w:rsidRPr="009B58F4">
              <w:rPr>
                <w:rFonts w:ascii="Arial" w:eastAsia="Times New Roman" w:hAnsi="Arial" w:cs="Arial"/>
                <w:b/>
                <w:color w:val="000080"/>
                <w:sz w:val="20"/>
                <w:szCs w:val="20"/>
                <w:lang w:eastAsia="es-ES"/>
              </w:rPr>
              <w:t>Expedido por</w:t>
            </w:r>
            <w:r w:rsidR="00F41920">
              <w:rPr>
                <w:rFonts w:ascii="Arial" w:eastAsia="Times New Roman" w:hAnsi="Arial" w:cs="Arial"/>
                <w:b/>
                <w:color w:val="000080"/>
                <w:sz w:val="20"/>
                <w:szCs w:val="20"/>
                <w:lang w:eastAsia="es-ES"/>
              </w:rPr>
              <w:t>:</w:t>
            </w:r>
            <w:r w:rsidR="00FF71D9" w:rsidRPr="00BE4763">
              <w:rPr>
                <w:rFonts w:ascii="Arial" w:eastAsia="Times New Roman" w:hAnsi="Arial" w:cs="Arial"/>
                <w:b/>
                <w:color w:val="000080"/>
                <w:sz w:val="20"/>
                <w:szCs w:val="20"/>
                <w:lang w:eastAsia="es-ES"/>
              </w:rPr>
              <w:t xml:space="preserve">  </w:t>
            </w:r>
            <w:r w:rsidR="00FF71D9" w:rsidRPr="00F41920">
              <w:rPr>
                <w:rFonts w:ascii="Arial" w:eastAsia="Times New Roman" w:hAnsi="Arial" w:cs="Arial"/>
                <w:color w:val="000080"/>
                <w:sz w:val="20"/>
                <w:szCs w:val="20"/>
                <w:lang w:eastAsia="es-ES"/>
              </w:rPr>
              <w:t xml:space="preserve">Resolución del </w:t>
            </w:r>
            <w:r w:rsidR="00FF71D9" w:rsidRPr="00F41920">
              <w:rPr>
                <w:rFonts w:ascii="Arial" w:eastAsia="Times New Roman" w:hAnsi="Arial" w:cs="Arial"/>
                <w:bCs/>
                <w:color w:val="000080"/>
                <w:sz w:val="20"/>
                <w:szCs w:val="20"/>
                <w:lang w:val="es-ES_tradnl" w:eastAsia="es-ES"/>
              </w:rPr>
              <w:t>Consejo Directivo del Instituto Ecuatoriano de Seguridad Social No. C.D. 516</w:t>
            </w:r>
            <w:r w:rsidR="00FF71D9" w:rsidRPr="00F41920">
              <w:rPr>
                <w:rFonts w:ascii="Arial" w:eastAsia="Times New Roman" w:hAnsi="Arial" w:cs="Arial"/>
                <w:color w:val="000080"/>
                <w:sz w:val="20"/>
                <w:szCs w:val="20"/>
                <w:lang w:eastAsia="es-ES"/>
              </w:rPr>
              <w:t>, publicado en el Registro Oficial No. 687, Edición Especial de 15 de agosto de 2016.</w:t>
            </w:r>
            <w:r w:rsidR="00FF71D9" w:rsidRPr="00BE4763">
              <w:rPr>
                <w:rFonts w:ascii="Arial" w:eastAsia="Times New Roman" w:hAnsi="Arial" w:cs="Arial"/>
                <w:b/>
                <w:color w:val="000080"/>
                <w:sz w:val="20"/>
                <w:szCs w:val="20"/>
                <w:lang w:eastAsia="es-ES"/>
              </w:rPr>
              <w:t xml:space="preserve">  </w:t>
            </w:r>
          </w:p>
          <w:p w:rsidR="00F41920" w:rsidRDefault="00F41920" w:rsidP="007179D7">
            <w:pPr>
              <w:spacing w:after="0"/>
              <w:jc w:val="both"/>
              <w:rPr>
                <w:rFonts w:ascii="Arial" w:eastAsia="Times New Roman" w:hAnsi="Arial" w:cs="Arial"/>
                <w:color w:val="000080"/>
                <w:sz w:val="20"/>
                <w:szCs w:val="20"/>
                <w:lang w:val="es-ES" w:eastAsia="es-ES"/>
              </w:rPr>
            </w:pPr>
          </w:p>
          <w:p w:rsidR="00FF71D9" w:rsidRPr="00FF71D9" w:rsidRDefault="008245E9" w:rsidP="007179D7">
            <w:pPr>
              <w:spacing w:after="0"/>
              <w:jc w:val="both"/>
              <w:rPr>
                <w:rFonts w:ascii="Arial" w:eastAsia="Times New Roman" w:hAnsi="Arial" w:cs="Arial"/>
                <w:color w:val="000080"/>
                <w:sz w:val="20"/>
                <w:szCs w:val="20"/>
                <w:lang w:eastAsia="es-ES"/>
              </w:rPr>
            </w:pPr>
            <w:r w:rsidRPr="009B58F4">
              <w:rPr>
                <w:rFonts w:ascii="Arial" w:eastAsia="Times New Roman" w:hAnsi="Arial" w:cs="Arial"/>
                <w:b/>
                <w:color w:val="000080"/>
                <w:sz w:val="20"/>
                <w:szCs w:val="20"/>
                <w:lang w:eastAsia="es-ES"/>
              </w:rPr>
              <w:t>Novedad:</w:t>
            </w:r>
            <w:r w:rsidRPr="009B58F4">
              <w:rPr>
                <w:rFonts w:ascii="Arial" w:eastAsia="Times New Roman" w:hAnsi="Arial" w:cs="Arial"/>
                <w:color w:val="000080"/>
                <w:sz w:val="20"/>
                <w:szCs w:val="20"/>
                <w:lang w:eastAsia="es-ES"/>
              </w:rPr>
              <w:t xml:space="preserve"> Nuevo</w:t>
            </w:r>
          </w:p>
          <w:p w:rsidR="000F3642" w:rsidRDefault="000F3642" w:rsidP="00EE1FA5">
            <w:pPr>
              <w:spacing w:after="0"/>
              <w:jc w:val="both"/>
              <w:rPr>
                <w:rFonts w:ascii="Arial" w:eastAsia="Times New Roman" w:hAnsi="Arial" w:cs="Arial"/>
                <w:b/>
                <w:color w:val="000080"/>
                <w:sz w:val="20"/>
                <w:szCs w:val="20"/>
                <w:u w:val="single"/>
                <w:lang w:eastAsia="es-ES"/>
              </w:rPr>
            </w:pPr>
          </w:p>
          <w:p w:rsidR="00EE1FA5" w:rsidRDefault="005726E8" w:rsidP="00EE1FA5">
            <w:pPr>
              <w:spacing w:after="0"/>
              <w:jc w:val="both"/>
              <w:rPr>
                <w:rStyle w:val="Hipervnculo"/>
                <w:rFonts w:ascii="Arial" w:eastAsia="Times New Roman" w:hAnsi="Arial" w:cs="Arial"/>
                <w:b/>
                <w:sz w:val="20"/>
                <w:szCs w:val="20"/>
                <w:lang w:eastAsia="es-ES"/>
              </w:rPr>
            </w:pPr>
            <w:hyperlink r:id="rId10" w:history="1">
              <w:r w:rsidR="00EE1FA5" w:rsidRPr="005726E8">
                <w:rPr>
                  <w:rStyle w:val="Hipervnculo"/>
                  <w:rFonts w:ascii="Arial" w:eastAsia="Times New Roman" w:hAnsi="Arial" w:cs="Arial"/>
                  <w:b/>
                  <w:sz w:val="20"/>
                  <w:szCs w:val="20"/>
                  <w:lang w:eastAsia="es-ES"/>
                </w:rPr>
                <w:t>Ver Vigencia</w:t>
              </w:r>
            </w:hyperlink>
          </w:p>
          <w:p w:rsidR="00F41920" w:rsidRPr="00EE1FA5" w:rsidRDefault="00F41920" w:rsidP="00EE1FA5">
            <w:pPr>
              <w:spacing w:after="0"/>
              <w:jc w:val="both"/>
              <w:rPr>
                <w:rFonts w:ascii="Arial" w:eastAsia="Times New Roman" w:hAnsi="Arial" w:cs="Arial"/>
                <w:b/>
                <w:color w:val="000080"/>
                <w:sz w:val="20"/>
                <w:szCs w:val="20"/>
                <w:u w:val="single"/>
                <w:lang w:eastAsia="es-ES"/>
              </w:rPr>
            </w:pPr>
          </w:p>
          <w:p w:rsidR="00FF71D9" w:rsidRDefault="00FF71D9" w:rsidP="00FF71D9">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b/>
                <w:bCs/>
                <w:color w:val="000080"/>
                <w:sz w:val="20"/>
                <w:szCs w:val="20"/>
                <w:lang w:val="es-ES_tradnl" w:eastAsia="es-ES"/>
              </w:rPr>
              <w:t xml:space="preserve">Artículo 1.- Ámbito de </w:t>
            </w:r>
            <w:r w:rsidR="00F41920" w:rsidRPr="00F41920">
              <w:rPr>
                <w:rFonts w:ascii="Arial" w:eastAsia="Times New Roman" w:hAnsi="Arial" w:cs="Arial"/>
                <w:b/>
                <w:bCs/>
                <w:color w:val="000080"/>
                <w:sz w:val="20"/>
                <w:szCs w:val="20"/>
                <w:lang w:val="es-ES_tradnl" w:eastAsia="es-ES"/>
              </w:rPr>
              <w:t>aplicación. -</w:t>
            </w:r>
            <w:r w:rsidRPr="00F41920">
              <w:rPr>
                <w:rFonts w:ascii="Arial" w:eastAsia="Times New Roman" w:hAnsi="Arial" w:cs="Arial"/>
                <w:bCs/>
                <w:color w:val="000080"/>
                <w:sz w:val="20"/>
                <w:szCs w:val="20"/>
                <w:lang w:val="es-ES_tradnl" w:eastAsia="es-ES"/>
              </w:rPr>
              <w:t xml:space="preserve"> </w:t>
            </w:r>
            <w:r w:rsidRPr="00F41920">
              <w:rPr>
                <w:rFonts w:ascii="Arial" w:eastAsia="Times New Roman" w:hAnsi="Arial" w:cs="Arial"/>
                <w:color w:val="000080"/>
                <w:sz w:val="20"/>
                <w:szCs w:val="20"/>
                <w:lang w:val="es-ES_tradnl" w:eastAsia="es-ES"/>
              </w:rPr>
              <w:t>El presente Reglamento será aplicado por empleadores, asegurados entendiéndose a los afiliados, jubilados, derechohabientes y demás beneficiarios; y, los servidores públicos del Instituto Ecuatoriano de Seguridad Social. Tiene por objeto regular las políticas, procedimientos, procesos y directrices de la gestión de:</w:t>
            </w:r>
          </w:p>
          <w:p w:rsidR="00F41920" w:rsidRPr="00F41920" w:rsidRDefault="00F41920" w:rsidP="00FF71D9">
            <w:pPr>
              <w:spacing w:after="0"/>
              <w:jc w:val="both"/>
              <w:rPr>
                <w:rFonts w:ascii="Arial" w:eastAsia="Times New Roman" w:hAnsi="Arial" w:cs="Arial"/>
                <w:color w:val="000080"/>
                <w:sz w:val="20"/>
                <w:szCs w:val="20"/>
                <w:lang w:val="es-ES" w:eastAsia="es-ES"/>
              </w:rPr>
            </w:pPr>
          </w:p>
          <w:p w:rsidR="00FF71D9" w:rsidRPr="00F41920" w:rsidRDefault="00FF71D9" w:rsidP="00FF71D9">
            <w:pPr>
              <w:numPr>
                <w:ilvl w:val="0"/>
                <w:numId w:val="14"/>
              </w:num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color w:val="000080"/>
                <w:sz w:val="20"/>
                <w:szCs w:val="20"/>
                <w:lang w:val="es-ES_tradnl" w:eastAsia="es-ES"/>
              </w:rPr>
              <w:t>Afiliación, aseguramiento, inspección en seguridad social; y,</w:t>
            </w:r>
          </w:p>
          <w:p w:rsidR="00FF71D9" w:rsidRPr="00F41920" w:rsidRDefault="00FF71D9" w:rsidP="00FF71D9">
            <w:pPr>
              <w:numPr>
                <w:ilvl w:val="0"/>
                <w:numId w:val="14"/>
              </w:num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color w:val="000080"/>
                <w:sz w:val="20"/>
                <w:szCs w:val="20"/>
                <w:lang w:val="es-ES_tradnl" w:eastAsia="es-ES"/>
              </w:rPr>
              <w:t>Recaudación y cartera de las obligaciones con el Instituto Ecuatoriano de Seguridad Social.</w:t>
            </w:r>
          </w:p>
          <w:p w:rsidR="00FF71D9" w:rsidRDefault="00FF71D9" w:rsidP="00FF71D9">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b/>
                <w:bCs/>
                <w:color w:val="000080"/>
                <w:sz w:val="20"/>
                <w:szCs w:val="20"/>
                <w:lang w:val="es-ES_tradnl" w:eastAsia="es-ES"/>
              </w:rPr>
              <w:lastRenderedPageBreak/>
              <w:t xml:space="preserve">Artículo 2.- </w:t>
            </w:r>
            <w:r w:rsidR="00F41920" w:rsidRPr="00F41920">
              <w:rPr>
                <w:rFonts w:ascii="Arial" w:eastAsia="Times New Roman" w:hAnsi="Arial" w:cs="Arial"/>
                <w:b/>
                <w:bCs/>
                <w:color w:val="000080"/>
                <w:sz w:val="20"/>
                <w:szCs w:val="20"/>
                <w:lang w:val="es-ES_tradnl" w:eastAsia="es-ES"/>
              </w:rPr>
              <w:t>Responsabilidades. -</w:t>
            </w:r>
            <w:r w:rsidRPr="00F41920">
              <w:rPr>
                <w:rFonts w:ascii="Arial" w:eastAsia="Times New Roman" w:hAnsi="Arial" w:cs="Arial"/>
                <w:bCs/>
                <w:color w:val="000080"/>
                <w:sz w:val="20"/>
                <w:szCs w:val="20"/>
                <w:lang w:val="es-ES_tradnl" w:eastAsia="es-ES"/>
              </w:rPr>
              <w:t xml:space="preserve"> </w:t>
            </w:r>
            <w:r w:rsidRPr="00F41920">
              <w:rPr>
                <w:rFonts w:ascii="Arial" w:eastAsia="Times New Roman" w:hAnsi="Arial" w:cs="Arial"/>
                <w:color w:val="000080"/>
                <w:sz w:val="20"/>
                <w:szCs w:val="20"/>
                <w:lang w:val="es-ES_tradnl" w:eastAsia="es-ES"/>
              </w:rPr>
              <w:t>La Dirección Nacional de Afiliación y Cobertura y la Dirección Nacional de Recaudación y Control de Gestión de Cartera, actuarán de conformidad con las funciones y responsabilidades determinadas por el Consejo Directivo en el Reglamento Orgánico Funcional del Instituto Ecuatoriano de Seguridad Social.</w:t>
            </w:r>
          </w:p>
          <w:p w:rsidR="00F41920" w:rsidRPr="00F41920" w:rsidRDefault="00F41920" w:rsidP="00FF71D9">
            <w:pPr>
              <w:spacing w:after="0"/>
              <w:jc w:val="both"/>
              <w:rPr>
                <w:rFonts w:ascii="Arial" w:eastAsia="Times New Roman" w:hAnsi="Arial" w:cs="Arial"/>
                <w:color w:val="000080"/>
                <w:sz w:val="20"/>
                <w:szCs w:val="20"/>
                <w:lang w:val="es-ES" w:eastAsia="es-ES"/>
              </w:rPr>
            </w:pPr>
          </w:p>
          <w:p w:rsidR="00FF71D9" w:rsidRDefault="00FF71D9" w:rsidP="00FF71D9">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color w:val="000080"/>
                <w:sz w:val="20"/>
                <w:szCs w:val="20"/>
                <w:lang w:val="es-ES_tradnl" w:eastAsia="es-ES"/>
              </w:rPr>
              <w:t>Las Direcciones Provinciales deberán cumplir con las funciones y responsabilidades determinadas en la Ley de Seguridad Social y las Resoluciones emitidas por el Consejo Directivo. Las Unidades o Grupos de Trabajo Provinciales de Afiliación y Cobertura y de Gestión de Cartera, ejecutarán las directrices y procedimientos determinados por las Direcciones Nacionales de Afiliación y Cobertura y Recaudación y Control de Gestión de Cartera, respectivamente.</w:t>
            </w:r>
          </w:p>
          <w:p w:rsidR="00F41920" w:rsidRPr="00F41920" w:rsidRDefault="00F41920" w:rsidP="00FF71D9">
            <w:pPr>
              <w:spacing w:after="0"/>
              <w:jc w:val="both"/>
              <w:rPr>
                <w:rFonts w:ascii="Arial" w:eastAsia="Times New Roman" w:hAnsi="Arial" w:cs="Arial"/>
                <w:color w:val="000080"/>
                <w:sz w:val="20"/>
                <w:szCs w:val="20"/>
                <w:lang w:val="es-ES" w:eastAsia="es-ES"/>
              </w:rPr>
            </w:pPr>
          </w:p>
          <w:p w:rsidR="00FF71D9" w:rsidRDefault="00FF71D9" w:rsidP="00FF71D9">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color w:val="000080"/>
                <w:sz w:val="20"/>
                <w:szCs w:val="20"/>
                <w:lang w:val="es-ES_tradnl" w:eastAsia="es-ES"/>
              </w:rPr>
              <w:t>El proceso de afiliación e inspección en seguridad social es de responsabilidad de la Dirección Nacional de Afiliación y   Cobertura,   quien   supervi</w:t>
            </w:r>
            <w:r w:rsidR="00F41920">
              <w:rPr>
                <w:rFonts w:ascii="Arial" w:eastAsia="Times New Roman" w:hAnsi="Arial" w:cs="Arial"/>
                <w:color w:val="000080"/>
                <w:sz w:val="20"/>
                <w:szCs w:val="20"/>
                <w:lang w:val="es-ES_tradnl" w:eastAsia="es-ES"/>
              </w:rPr>
              <w:t xml:space="preserve">sará   la   ejecución   de   los </w:t>
            </w:r>
            <w:r w:rsidRPr="00F41920">
              <w:rPr>
                <w:rFonts w:ascii="Arial" w:eastAsia="Times New Roman" w:hAnsi="Arial" w:cs="Arial"/>
                <w:color w:val="000080"/>
                <w:sz w:val="20"/>
                <w:szCs w:val="20"/>
                <w:lang w:val="es-ES_tradnl" w:eastAsia="es-ES"/>
              </w:rPr>
              <w:t>lineamientos, procedimientos y directrices; las Unidades Nacionales controlarán su aplicación dentro del ámbito de su competencia; y, las Direcciones Provinciales ejecutarán en su jurisdicción, a través de la Unidad o Grupo de Trabajo Provincial de Afiliación y Cobertura, Centros de Atención Universal o ventanillas del IESS.</w:t>
            </w:r>
          </w:p>
          <w:p w:rsidR="00F41920" w:rsidRPr="00F41920" w:rsidRDefault="00F41920" w:rsidP="00FF71D9">
            <w:pPr>
              <w:spacing w:after="0"/>
              <w:jc w:val="both"/>
              <w:rPr>
                <w:rFonts w:ascii="Arial" w:eastAsia="Times New Roman" w:hAnsi="Arial" w:cs="Arial"/>
                <w:color w:val="000080"/>
                <w:sz w:val="20"/>
                <w:szCs w:val="20"/>
                <w:lang w:val="es-ES" w:eastAsia="es-ES"/>
              </w:rPr>
            </w:pPr>
          </w:p>
          <w:p w:rsidR="00FF71D9" w:rsidRDefault="00FF71D9" w:rsidP="00FF71D9">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color w:val="000080"/>
                <w:sz w:val="20"/>
                <w:szCs w:val="20"/>
                <w:lang w:val="es-ES_tradnl" w:eastAsia="es-ES"/>
              </w:rPr>
              <w:t>Las Comisiones Provinciales de Prestaciones y Controversias y la Comisión Nacional de Apelaciones conocerán y resolverán las impugnaciones y apelaciones de los asegurados o sus derechohabientes; las presentadas por el empleador en materia de sus derechos y obligaciones; así como aquellas presentadas de oficio por personeros del Instituto Ecuatoriano de Seguridad Social.</w:t>
            </w:r>
          </w:p>
          <w:p w:rsidR="00F41920" w:rsidRPr="00F41920" w:rsidRDefault="00F41920" w:rsidP="00FF71D9">
            <w:pPr>
              <w:spacing w:after="0"/>
              <w:jc w:val="both"/>
              <w:rPr>
                <w:rFonts w:ascii="Arial" w:eastAsia="Times New Roman" w:hAnsi="Arial" w:cs="Arial"/>
                <w:color w:val="000080"/>
                <w:sz w:val="20"/>
                <w:szCs w:val="20"/>
                <w:lang w:val="es-ES" w:eastAsia="es-ES"/>
              </w:rPr>
            </w:pPr>
          </w:p>
          <w:p w:rsidR="00FF71D9" w:rsidRPr="00F41920" w:rsidRDefault="00FF71D9" w:rsidP="00FF71D9">
            <w:pPr>
              <w:spacing w:after="0"/>
              <w:jc w:val="both"/>
              <w:rPr>
                <w:rFonts w:ascii="Arial" w:eastAsia="Times New Roman" w:hAnsi="Arial" w:cs="Arial"/>
                <w:b/>
                <w:color w:val="000080"/>
                <w:sz w:val="20"/>
                <w:szCs w:val="20"/>
                <w:lang w:val="es-ES" w:eastAsia="es-ES"/>
              </w:rPr>
            </w:pPr>
            <w:r w:rsidRPr="00F41920">
              <w:rPr>
                <w:rFonts w:ascii="Arial" w:eastAsia="Times New Roman" w:hAnsi="Arial" w:cs="Arial"/>
                <w:b/>
                <w:bCs/>
                <w:color w:val="000080"/>
                <w:sz w:val="20"/>
                <w:szCs w:val="20"/>
                <w:lang w:val="es-ES_tradnl" w:eastAsia="es-ES"/>
              </w:rPr>
              <w:t>LIBRO I</w:t>
            </w:r>
          </w:p>
          <w:p w:rsidR="00FF71D9" w:rsidRPr="00F41920" w:rsidRDefault="00DB7D8D" w:rsidP="00FF71D9">
            <w:pPr>
              <w:spacing w:after="0"/>
              <w:jc w:val="both"/>
              <w:rPr>
                <w:rFonts w:ascii="Arial" w:eastAsia="Times New Roman" w:hAnsi="Arial" w:cs="Arial"/>
                <w:b/>
                <w:color w:val="000080"/>
                <w:sz w:val="20"/>
                <w:szCs w:val="20"/>
                <w:lang w:val="es-ES" w:eastAsia="es-ES"/>
              </w:rPr>
            </w:pPr>
            <w:r>
              <w:rPr>
                <w:rFonts w:ascii="Arial" w:eastAsia="Times New Roman" w:hAnsi="Arial" w:cs="Arial"/>
                <w:b/>
                <w:bCs/>
                <w:color w:val="000080"/>
                <w:sz w:val="20"/>
                <w:szCs w:val="20"/>
                <w:lang w:val="es-ES_tradnl" w:eastAsia="es-ES"/>
              </w:rPr>
              <w:t>DE LA AFILIACIÓN, ASEGURAMIE</w:t>
            </w:r>
            <w:r w:rsidR="00FF71D9" w:rsidRPr="00F41920">
              <w:rPr>
                <w:rFonts w:ascii="Arial" w:eastAsia="Times New Roman" w:hAnsi="Arial" w:cs="Arial"/>
                <w:b/>
                <w:bCs/>
                <w:color w:val="000080"/>
                <w:sz w:val="20"/>
                <w:szCs w:val="20"/>
                <w:lang w:val="es-ES_tradnl" w:eastAsia="es-ES"/>
              </w:rPr>
              <w:t>NTO E</w:t>
            </w:r>
            <w:r>
              <w:rPr>
                <w:rFonts w:ascii="Arial" w:eastAsia="Times New Roman" w:hAnsi="Arial" w:cs="Arial"/>
                <w:b/>
                <w:color w:val="000080"/>
                <w:sz w:val="20"/>
                <w:szCs w:val="20"/>
                <w:lang w:val="es-ES" w:eastAsia="es-ES"/>
              </w:rPr>
              <w:t xml:space="preserve"> </w:t>
            </w:r>
            <w:r w:rsidR="00FF71D9" w:rsidRPr="00F41920">
              <w:rPr>
                <w:rFonts w:ascii="Arial" w:eastAsia="Times New Roman" w:hAnsi="Arial" w:cs="Arial"/>
                <w:b/>
                <w:bCs/>
                <w:color w:val="000080"/>
                <w:sz w:val="20"/>
                <w:szCs w:val="20"/>
                <w:lang w:val="es-ES_tradnl" w:eastAsia="es-ES"/>
              </w:rPr>
              <w:t>INSPECCIÓN</w:t>
            </w:r>
          </w:p>
          <w:p w:rsidR="00FF71D9" w:rsidRDefault="00FF71D9" w:rsidP="00FF71D9">
            <w:pPr>
              <w:spacing w:after="0"/>
              <w:jc w:val="both"/>
              <w:rPr>
                <w:rFonts w:ascii="Arial" w:eastAsia="Times New Roman" w:hAnsi="Arial" w:cs="Arial"/>
                <w:b/>
                <w:bCs/>
                <w:color w:val="000080"/>
                <w:sz w:val="20"/>
                <w:szCs w:val="20"/>
                <w:lang w:val="es-ES_tradnl" w:eastAsia="es-ES"/>
              </w:rPr>
            </w:pPr>
            <w:r w:rsidRPr="00F41920">
              <w:rPr>
                <w:rFonts w:ascii="Arial" w:eastAsia="Times New Roman" w:hAnsi="Arial" w:cs="Arial"/>
                <w:b/>
                <w:bCs/>
                <w:color w:val="000080"/>
                <w:sz w:val="20"/>
                <w:szCs w:val="20"/>
                <w:lang w:val="es-ES_tradnl" w:eastAsia="es-ES"/>
              </w:rPr>
              <w:t>TITULO I DEFINICIONES GENERALES</w:t>
            </w:r>
          </w:p>
          <w:p w:rsidR="00F41920" w:rsidRPr="00F41920" w:rsidRDefault="00F41920" w:rsidP="00FF71D9">
            <w:pPr>
              <w:spacing w:after="0"/>
              <w:jc w:val="both"/>
              <w:rPr>
                <w:rFonts w:ascii="Arial" w:eastAsia="Times New Roman" w:hAnsi="Arial" w:cs="Arial"/>
                <w:b/>
                <w:color w:val="000080"/>
                <w:sz w:val="20"/>
                <w:szCs w:val="20"/>
                <w:lang w:val="es-ES" w:eastAsia="es-ES"/>
              </w:rPr>
            </w:pPr>
          </w:p>
          <w:p w:rsidR="00FF71D9" w:rsidRDefault="00FF71D9" w:rsidP="00FF71D9">
            <w:pPr>
              <w:spacing w:after="0"/>
              <w:jc w:val="both"/>
              <w:rPr>
                <w:rFonts w:ascii="Arial" w:eastAsia="Times New Roman" w:hAnsi="Arial" w:cs="Arial"/>
                <w:color w:val="000080"/>
                <w:sz w:val="20"/>
                <w:szCs w:val="20"/>
                <w:lang w:val="es-ES_tradnl" w:eastAsia="es-ES"/>
              </w:rPr>
            </w:pPr>
            <w:r w:rsidRPr="00DB7D8D">
              <w:rPr>
                <w:rFonts w:ascii="Arial" w:eastAsia="Times New Roman" w:hAnsi="Arial" w:cs="Arial"/>
                <w:b/>
                <w:bCs/>
                <w:color w:val="000080"/>
                <w:sz w:val="20"/>
                <w:szCs w:val="20"/>
                <w:lang w:val="es-ES_tradnl" w:eastAsia="es-ES"/>
              </w:rPr>
              <w:t xml:space="preserve">Artículo 3.- De la </w:t>
            </w:r>
            <w:r w:rsidR="00DB7D8D" w:rsidRPr="00DB7D8D">
              <w:rPr>
                <w:rFonts w:ascii="Arial" w:eastAsia="Times New Roman" w:hAnsi="Arial" w:cs="Arial"/>
                <w:b/>
                <w:bCs/>
                <w:color w:val="000080"/>
                <w:sz w:val="20"/>
                <w:szCs w:val="20"/>
                <w:lang w:val="es-ES_tradnl" w:eastAsia="es-ES"/>
              </w:rPr>
              <w:t>Afiliación. -</w:t>
            </w:r>
            <w:r w:rsidRPr="00F41920">
              <w:rPr>
                <w:rFonts w:ascii="Arial" w:eastAsia="Times New Roman" w:hAnsi="Arial" w:cs="Arial"/>
                <w:bCs/>
                <w:color w:val="000080"/>
                <w:sz w:val="20"/>
                <w:szCs w:val="20"/>
                <w:lang w:val="es-ES_tradnl" w:eastAsia="es-ES"/>
              </w:rPr>
              <w:t xml:space="preserve"> </w:t>
            </w:r>
            <w:r w:rsidRPr="00F41920">
              <w:rPr>
                <w:rFonts w:ascii="Arial" w:eastAsia="Times New Roman" w:hAnsi="Arial" w:cs="Arial"/>
                <w:color w:val="000080"/>
                <w:sz w:val="20"/>
                <w:szCs w:val="20"/>
                <w:lang w:val="es-ES_tradnl" w:eastAsia="es-ES"/>
              </w:rPr>
              <w:t>Son sujetos de afiliación al Seguro General Obligatorio las personas que perciben ingresos por la ejecución de una obra o la prestación de un servicio físico o intelectual, con relación laboral o sin ella.</w:t>
            </w:r>
          </w:p>
          <w:p w:rsidR="00DB7D8D" w:rsidRPr="00F41920" w:rsidRDefault="00DB7D8D" w:rsidP="00FF71D9">
            <w:pPr>
              <w:spacing w:after="0"/>
              <w:jc w:val="both"/>
              <w:rPr>
                <w:rFonts w:ascii="Arial" w:eastAsia="Times New Roman" w:hAnsi="Arial" w:cs="Arial"/>
                <w:color w:val="000080"/>
                <w:sz w:val="20"/>
                <w:szCs w:val="20"/>
                <w:lang w:val="es-ES" w:eastAsia="es-ES"/>
              </w:rPr>
            </w:pPr>
          </w:p>
          <w:p w:rsidR="00FF71D9" w:rsidRDefault="00FF71D9" w:rsidP="00FF71D9">
            <w:pPr>
              <w:spacing w:after="0"/>
              <w:jc w:val="both"/>
              <w:rPr>
                <w:rFonts w:ascii="Arial" w:eastAsia="Times New Roman" w:hAnsi="Arial" w:cs="Arial"/>
                <w:color w:val="000080"/>
                <w:sz w:val="20"/>
                <w:szCs w:val="20"/>
                <w:lang w:val="es-ES_tradnl" w:eastAsia="es-ES"/>
              </w:rPr>
            </w:pPr>
            <w:r w:rsidRPr="00DB7D8D">
              <w:rPr>
                <w:rFonts w:ascii="Arial" w:eastAsia="Times New Roman" w:hAnsi="Arial" w:cs="Arial"/>
                <w:b/>
                <w:bCs/>
                <w:color w:val="000080"/>
                <w:sz w:val="20"/>
                <w:szCs w:val="20"/>
                <w:lang w:val="es-ES_tradnl" w:eastAsia="es-ES"/>
              </w:rPr>
              <w:t xml:space="preserve">Artículo 4.- De los requisitos de la </w:t>
            </w:r>
            <w:r w:rsidR="00DB7D8D" w:rsidRPr="00DB7D8D">
              <w:rPr>
                <w:rFonts w:ascii="Arial" w:eastAsia="Times New Roman" w:hAnsi="Arial" w:cs="Arial"/>
                <w:b/>
                <w:bCs/>
                <w:color w:val="000080"/>
                <w:sz w:val="20"/>
                <w:szCs w:val="20"/>
                <w:lang w:val="es-ES_tradnl" w:eastAsia="es-ES"/>
              </w:rPr>
              <w:t>afiliación. -</w:t>
            </w:r>
            <w:r w:rsidRPr="00F41920">
              <w:rPr>
                <w:rFonts w:ascii="Arial" w:eastAsia="Times New Roman" w:hAnsi="Arial" w:cs="Arial"/>
                <w:bCs/>
                <w:color w:val="000080"/>
                <w:sz w:val="20"/>
                <w:szCs w:val="20"/>
                <w:lang w:val="es-ES_tradnl" w:eastAsia="es-ES"/>
              </w:rPr>
              <w:t xml:space="preserve"> </w:t>
            </w:r>
            <w:r w:rsidRPr="00F41920">
              <w:rPr>
                <w:rFonts w:ascii="Arial" w:eastAsia="Times New Roman" w:hAnsi="Arial" w:cs="Arial"/>
                <w:color w:val="000080"/>
                <w:sz w:val="20"/>
                <w:szCs w:val="20"/>
                <w:lang w:val="es-ES_tradnl" w:eastAsia="es-ES"/>
              </w:rPr>
              <w:t>El Instituto Ecuatoriano de Seguridad Social establecerá en el presente Reglamento los requisitos para cada modalidad de afiliación.</w:t>
            </w:r>
          </w:p>
          <w:p w:rsidR="00DB7D8D" w:rsidRPr="00F41920" w:rsidRDefault="00DB7D8D" w:rsidP="00FF71D9">
            <w:pPr>
              <w:spacing w:after="0"/>
              <w:jc w:val="both"/>
              <w:rPr>
                <w:rFonts w:ascii="Arial" w:eastAsia="Times New Roman" w:hAnsi="Arial" w:cs="Arial"/>
                <w:color w:val="000080"/>
                <w:sz w:val="20"/>
                <w:szCs w:val="20"/>
                <w:lang w:val="es-ES" w:eastAsia="es-ES"/>
              </w:rPr>
            </w:pPr>
          </w:p>
          <w:p w:rsidR="00FF71D9" w:rsidRDefault="00FF71D9" w:rsidP="00FF71D9">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color w:val="000080"/>
                <w:sz w:val="20"/>
                <w:szCs w:val="20"/>
                <w:lang w:val="es-ES_tradnl" w:eastAsia="es-ES"/>
              </w:rPr>
              <w:t>Sin embargo, la Dirección Nacional de Afiliación y Cobertura deberá proponer la inclusión, modificación o eliminación de los requisitos para la afiliación al Instituto Ecuatoriano de Seguridad Social, los que deberán ser aprobados por el Consejo Directivo.</w:t>
            </w:r>
          </w:p>
          <w:p w:rsidR="00DB7D8D" w:rsidRPr="00F41920" w:rsidRDefault="00DB7D8D" w:rsidP="00FF71D9">
            <w:pPr>
              <w:spacing w:after="0"/>
              <w:jc w:val="both"/>
              <w:rPr>
                <w:rFonts w:ascii="Arial" w:eastAsia="Times New Roman" w:hAnsi="Arial" w:cs="Arial"/>
                <w:color w:val="000080"/>
                <w:sz w:val="20"/>
                <w:szCs w:val="20"/>
                <w:lang w:val="es-ES" w:eastAsia="es-ES"/>
              </w:rPr>
            </w:pPr>
          </w:p>
          <w:p w:rsidR="00FF71D9" w:rsidRPr="00F41920" w:rsidRDefault="00FF71D9" w:rsidP="00FF71D9">
            <w:pPr>
              <w:spacing w:after="0"/>
              <w:jc w:val="both"/>
              <w:rPr>
                <w:rFonts w:ascii="Arial" w:eastAsia="Times New Roman" w:hAnsi="Arial" w:cs="Arial"/>
                <w:color w:val="000080"/>
                <w:sz w:val="20"/>
                <w:szCs w:val="20"/>
                <w:lang w:val="es-ES" w:eastAsia="es-ES"/>
              </w:rPr>
            </w:pPr>
            <w:r w:rsidRPr="00DB7D8D">
              <w:rPr>
                <w:rFonts w:ascii="Arial" w:eastAsia="Times New Roman" w:hAnsi="Arial" w:cs="Arial"/>
                <w:b/>
                <w:bCs/>
                <w:color w:val="000080"/>
                <w:sz w:val="20"/>
                <w:szCs w:val="20"/>
                <w:lang w:val="es-ES_tradnl" w:eastAsia="es-ES"/>
              </w:rPr>
              <w:t xml:space="preserve">Artículo 5.- De los órganos de </w:t>
            </w:r>
            <w:r w:rsidR="00DB7D8D" w:rsidRPr="00DB7D8D">
              <w:rPr>
                <w:rFonts w:ascii="Arial" w:eastAsia="Times New Roman" w:hAnsi="Arial" w:cs="Arial"/>
                <w:b/>
                <w:bCs/>
                <w:color w:val="000080"/>
                <w:sz w:val="20"/>
                <w:szCs w:val="20"/>
                <w:lang w:val="es-ES_tradnl" w:eastAsia="es-ES"/>
              </w:rPr>
              <w:t xml:space="preserve">aseguramiento. </w:t>
            </w:r>
            <w:r w:rsidR="00DB7D8D">
              <w:rPr>
                <w:rFonts w:ascii="Arial" w:eastAsia="Times New Roman" w:hAnsi="Arial" w:cs="Arial"/>
                <w:b/>
                <w:bCs/>
                <w:color w:val="000080"/>
                <w:sz w:val="20"/>
                <w:szCs w:val="20"/>
                <w:lang w:val="es-ES_tradnl" w:eastAsia="es-ES"/>
              </w:rPr>
              <w:t>–</w:t>
            </w:r>
            <w:r w:rsidRPr="00F41920">
              <w:rPr>
                <w:rFonts w:ascii="Arial" w:eastAsia="Times New Roman" w:hAnsi="Arial" w:cs="Arial"/>
                <w:bCs/>
                <w:color w:val="000080"/>
                <w:sz w:val="20"/>
                <w:szCs w:val="20"/>
                <w:lang w:val="es-ES_tradnl" w:eastAsia="es-ES"/>
              </w:rPr>
              <w:t xml:space="preserve"> </w:t>
            </w:r>
            <w:r w:rsidRPr="00F41920">
              <w:rPr>
                <w:rFonts w:ascii="Arial" w:eastAsia="Times New Roman" w:hAnsi="Arial" w:cs="Arial"/>
                <w:color w:val="000080"/>
                <w:sz w:val="20"/>
                <w:szCs w:val="20"/>
                <w:lang w:val="es-ES_tradnl" w:eastAsia="es-ES"/>
              </w:rPr>
              <w:t>Son</w:t>
            </w:r>
            <w:r w:rsidR="00DB7D8D">
              <w:rPr>
                <w:rFonts w:ascii="Arial" w:eastAsia="Times New Roman" w:hAnsi="Arial" w:cs="Arial"/>
                <w:color w:val="000080"/>
                <w:sz w:val="20"/>
                <w:szCs w:val="20"/>
                <w:lang w:val="es-ES" w:eastAsia="es-ES"/>
              </w:rPr>
              <w:t xml:space="preserve"> </w:t>
            </w:r>
            <w:r w:rsidRPr="00F41920">
              <w:rPr>
                <w:rFonts w:ascii="Arial" w:eastAsia="Times New Roman" w:hAnsi="Arial" w:cs="Arial"/>
                <w:color w:val="000080"/>
                <w:sz w:val="20"/>
                <w:szCs w:val="20"/>
                <w:lang w:val="es-ES_tradnl" w:eastAsia="es-ES"/>
              </w:rPr>
              <w:t>órganos de gestión especializados en el aseguramiento de las contingencias y la calificación del derecho a las prestaciones que otorga el Instituto Ecuatoriano de Seguridad Social: la Dirección del Seguro General de Salud Individual y Familiar; la Dirección del Sistema de Pensiones; la Dirección del Seguro General de Riesgos del Trabajo; y, la Dirección del Seguro Social Campesino y los demás que determine la ley.</w:t>
            </w:r>
          </w:p>
          <w:p w:rsidR="00DB7D8D" w:rsidRDefault="00DB7D8D" w:rsidP="00FF71D9">
            <w:pPr>
              <w:spacing w:after="0"/>
              <w:jc w:val="both"/>
              <w:rPr>
                <w:rFonts w:ascii="Arial" w:eastAsia="Times New Roman" w:hAnsi="Arial" w:cs="Arial"/>
                <w:bCs/>
                <w:color w:val="000080"/>
                <w:sz w:val="20"/>
                <w:szCs w:val="20"/>
                <w:lang w:val="es-ES" w:eastAsia="es-ES"/>
              </w:rPr>
            </w:pPr>
          </w:p>
          <w:p w:rsidR="00FF71D9" w:rsidRDefault="00FF71D9" w:rsidP="00FF71D9">
            <w:pPr>
              <w:spacing w:after="0"/>
              <w:jc w:val="both"/>
              <w:rPr>
                <w:rFonts w:ascii="Arial" w:eastAsia="Times New Roman" w:hAnsi="Arial" w:cs="Arial"/>
                <w:color w:val="000080"/>
                <w:sz w:val="20"/>
                <w:szCs w:val="20"/>
                <w:lang w:val="es-ES_tradnl" w:eastAsia="es-ES"/>
              </w:rPr>
            </w:pPr>
            <w:r w:rsidRPr="00DB7D8D">
              <w:rPr>
                <w:rFonts w:ascii="Arial" w:eastAsia="Times New Roman" w:hAnsi="Arial" w:cs="Arial"/>
                <w:b/>
                <w:bCs/>
                <w:color w:val="000080"/>
                <w:sz w:val="20"/>
                <w:szCs w:val="20"/>
                <w:lang w:val="es-ES_tradnl" w:eastAsia="es-ES"/>
              </w:rPr>
              <w:t>Artículo 6.- De la aplicación inmediata de afiliación.-</w:t>
            </w:r>
            <w:r w:rsidRPr="00F41920">
              <w:rPr>
                <w:rFonts w:ascii="Arial" w:eastAsia="Times New Roman" w:hAnsi="Arial" w:cs="Arial"/>
                <w:bCs/>
                <w:color w:val="000080"/>
                <w:sz w:val="20"/>
                <w:szCs w:val="20"/>
                <w:lang w:val="es-ES_tradnl" w:eastAsia="es-ES"/>
              </w:rPr>
              <w:t xml:space="preserve"> </w:t>
            </w:r>
            <w:r w:rsidRPr="00F41920">
              <w:rPr>
                <w:rFonts w:ascii="Arial" w:eastAsia="Times New Roman" w:hAnsi="Arial" w:cs="Arial"/>
                <w:color w:val="000080"/>
                <w:sz w:val="20"/>
                <w:szCs w:val="20"/>
                <w:lang w:val="es-ES_tradnl" w:eastAsia="es-ES"/>
              </w:rPr>
              <w:t>La</w:t>
            </w:r>
            <w:r w:rsidR="00DB7D8D">
              <w:rPr>
                <w:rFonts w:ascii="Arial" w:eastAsia="Times New Roman" w:hAnsi="Arial" w:cs="Arial"/>
                <w:color w:val="000080"/>
                <w:sz w:val="20"/>
                <w:szCs w:val="20"/>
                <w:lang w:val="es-ES" w:eastAsia="es-ES"/>
              </w:rPr>
              <w:t xml:space="preserve"> </w:t>
            </w:r>
            <w:r w:rsidRPr="00F41920">
              <w:rPr>
                <w:rFonts w:ascii="Arial" w:eastAsia="Times New Roman" w:hAnsi="Arial" w:cs="Arial"/>
                <w:color w:val="000080"/>
                <w:sz w:val="20"/>
                <w:szCs w:val="20"/>
                <w:lang w:val="es-ES_tradnl" w:eastAsia="es-ES"/>
              </w:rPr>
              <w:t>Dirección Nacional de Afiliación y Cobertura emitirá el procedimiento para la construcción o ajustes automatizados que permita a los empleadores la gestión de afiliación, novedades en curso, beneficiarios, miembros del núcleo familiar; y, la emisión de planillas para el pago de aportes personales, patronales, por extensión de prestaciones a beneficiarios del Seguro General Obligatorio y Regímenes Especiales, por la portabilidad de aportes con las entidades de seguridad social a nivel nacional; y, la aplicación de los convenios internacionales en materia de seguridad social.</w:t>
            </w:r>
          </w:p>
          <w:p w:rsidR="00DB7D8D" w:rsidRPr="00F41920" w:rsidRDefault="00DB7D8D" w:rsidP="00FF71D9">
            <w:pPr>
              <w:spacing w:after="0"/>
              <w:jc w:val="both"/>
              <w:rPr>
                <w:rFonts w:ascii="Arial" w:eastAsia="Times New Roman" w:hAnsi="Arial" w:cs="Arial"/>
                <w:color w:val="000080"/>
                <w:sz w:val="20"/>
                <w:szCs w:val="20"/>
                <w:lang w:val="es-ES" w:eastAsia="es-ES"/>
              </w:rPr>
            </w:pPr>
          </w:p>
          <w:p w:rsidR="00FF71D9" w:rsidRDefault="00FF71D9" w:rsidP="00FF71D9">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color w:val="000080"/>
                <w:sz w:val="20"/>
                <w:szCs w:val="20"/>
                <w:lang w:val="es-ES_tradnl" w:eastAsia="es-ES"/>
              </w:rPr>
              <w:t>La Dirección Nacional de Afiliación y Cobertura será la responsable de la emisión de la planilla de aportes, la misma que debe guardar conformidad con la normativa vigente.</w:t>
            </w:r>
          </w:p>
          <w:p w:rsidR="00DB7D8D" w:rsidRPr="00F41920" w:rsidRDefault="00DB7D8D" w:rsidP="00FF71D9">
            <w:pPr>
              <w:spacing w:after="0"/>
              <w:jc w:val="both"/>
              <w:rPr>
                <w:rFonts w:ascii="Arial" w:eastAsia="Times New Roman" w:hAnsi="Arial" w:cs="Arial"/>
                <w:color w:val="000080"/>
                <w:sz w:val="20"/>
                <w:szCs w:val="20"/>
                <w:lang w:val="es-ES" w:eastAsia="es-ES"/>
              </w:rPr>
            </w:pPr>
          </w:p>
          <w:p w:rsidR="00FF71D9" w:rsidRPr="00DB7D8D" w:rsidRDefault="00FF71D9" w:rsidP="00FF71D9">
            <w:pPr>
              <w:spacing w:after="0"/>
              <w:jc w:val="both"/>
              <w:rPr>
                <w:rFonts w:ascii="Arial" w:eastAsia="Times New Roman" w:hAnsi="Arial" w:cs="Arial"/>
                <w:b/>
                <w:color w:val="000080"/>
                <w:sz w:val="20"/>
                <w:szCs w:val="20"/>
                <w:lang w:val="es-ES" w:eastAsia="es-ES"/>
              </w:rPr>
            </w:pPr>
            <w:r w:rsidRPr="00DB7D8D">
              <w:rPr>
                <w:rFonts w:ascii="Arial" w:eastAsia="Times New Roman" w:hAnsi="Arial" w:cs="Arial"/>
                <w:b/>
                <w:bCs/>
                <w:color w:val="000080"/>
                <w:sz w:val="20"/>
                <w:szCs w:val="20"/>
                <w:lang w:val="es-ES_tradnl" w:eastAsia="es-ES"/>
              </w:rPr>
              <w:t xml:space="preserve">Artículo 7.- Del proceso de gestión afiliación e </w:t>
            </w:r>
            <w:r w:rsidR="00DB7D8D" w:rsidRPr="00DB7D8D">
              <w:rPr>
                <w:rFonts w:ascii="Arial" w:eastAsia="Times New Roman" w:hAnsi="Arial" w:cs="Arial"/>
                <w:b/>
                <w:bCs/>
                <w:color w:val="000080"/>
                <w:sz w:val="20"/>
                <w:szCs w:val="20"/>
                <w:lang w:val="es-ES_tradnl" w:eastAsia="es-ES"/>
              </w:rPr>
              <w:t>inspección. -</w:t>
            </w:r>
          </w:p>
          <w:p w:rsidR="00DB7D8D" w:rsidRDefault="00DB7D8D" w:rsidP="00FF71D9">
            <w:pPr>
              <w:spacing w:after="0"/>
              <w:jc w:val="both"/>
              <w:rPr>
                <w:rFonts w:ascii="Arial" w:eastAsia="Times New Roman" w:hAnsi="Arial" w:cs="Arial"/>
                <w:color w:val="000080"/>
                <w:sz w:val="20"/>
                <w:szCs w:val="20"/>
                <w:lang w:val="es-ES_tradnl" w:eastAsia="es-ES"/>
              </w:rPr>
            </w:pPr>
          </w:p>
          <w:p w:rsidR="00FF71D9" w:rsidRDefault="00FF71D9" w:rsidP="00FF71D9">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color w:val="000080"/>
                <w:sz w:val="20"/>
                <w:szCs w:val="20"/>
                <w:lang w:val="es-ES_tradnl" w:eastAsia="es-ES"/>
              </w:rPr>
              <w:t>La Dirección Nacional de Afiliación y Cobertura será la responsable de lo siguiente:</w:t>
            </w:r>
          </w:p>
          <w:p w:rsidR="00DB7D8D" w:rsidRPr="00F41920" w:rsidRDefault="00DB7D8D" w:rsidP="00FF71D9">
            <w:pPr>
              <w:spacing w:after="0"/>
              <w:jc w:val="both"/>
              <w:rPr>
                <w:rFonts w:ascii="Arial" w:eastAsia="Times New Roman" w:hAnsi="Arial" w:cs="Arial"/>
                <w:color w:val="000080"/>
                <w:sz w:val="20"/>
                <w:szCs w:val="20"/>
                <w:lang w:val="es-ES" w:eastAsia="es-ES"/>
              </w:rPr>
            </w:pPr>
          </w:p>
          <w:p w:rsidR="00FF71D9" w:rsidRPr="00F41920" w:rsidRDefault="00FF71D9" w:rsidP="00FF71D9">
            <w:pPr>
              <w:numPr>
                <w:ilvl w:val="0"/>
                <w:numId w:val="15"/>
              </w:num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color w:val="000080"/>
                <w:sz w:val="20"/>
                <w:szCs w:val="20"/>
                <w:lang w:val="es-ES_tradnl" w:eastAsia="es-ES"/>
              </w:rPr>
              <w:t>Promoción y gestión de la afiliación al IESS.</w:t>
            </w:r>
          </w:p>
          <w:p w:rsidR="00FF71D9" w:rsidRPr="00F41920" w:rsidRDefault="00FF71D9" w:rsidP="00FF71D9">
            <w:pPr>
              <w:numPr>
                <w:ilvl w:val="0"/>
                <w:numId w:val="15"/>
              </w:num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color w:val="000080"/>
                <w:sz w:val="20"/>
                <w:szCs w:val="20"/>
                <w:lang w:val="es-ES_tradnl" w:eastAsia="es-ES"/>
              </w:rPr>
              <w:t>Gestión y administración del registro de empleadores, contratantes del seguro y de los afiliados.</w:t>
            </w:r>
          </w:p>
          <w:p w:rsidR="00FF71D9" w:rsidRPr="00F41920" w:rsidRDefault="00FF71D9" w:rsidP="00FF71D9">
            <w:pPr>
              <w:numPr>
                <w:ilvl w:val="0"/>
                <w:numId w:val="15"/>
              </w:num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color w:val="000080"/>
                <w:sz w:val="20"/>
                <w:szCs w:val="20"/>
                <w:lang w:val="es-ES_tradnl" w:eastAsia="es-ES"/>
              </w:rPr>
              <w:lastRenderedPageBreak/>
              <w:t>Promoción y difusión de la seguridad social, afiliación, prestaciones que brinda el IESS, de la cultura previsional y las obligaciones con el Instituto.</w:t>
            </w:r>
          </w:p>
          <w:p w:rsidR="00FF71D9" w:rsidRPr="00F41920" w:rsidRDefault="00FF71D9" w:rsidP="00FF71D9">
            <w:pPr>
              <w:numPr>
                <w:ilvl w:val="0"/>
                <w:numId w:val="15"/>
              </w:num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color w:val="000080"/>
                <w:sz w:val="20"/>
                <w:szCs w:val="20"/>
                <w:lang w:val="es-ES_tradnl" w:eastAsia="es-ES"/>
              </w:rPr>
              <w:t>Actualización de la información y depuración de la base de datos de empleadores, afiliados y asegurados mediante cruces de información.</w:t>
            </w:r>
          </w:p>
          <w:p w:rsidR="00FF71D9" w:rsidRPr="00F41920" w:rsidRDefault="00FF71D9" w:rsidP="00FF71D9">
            <w:pPr>
              <w:numPr>
                <w:ilvl w:val="0"/>
                <w:numId w:val="15"/>
              </w:num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color w:val="000080"/>
                <w:sz w:val="20"/>
                <w:szCs w:val="20"/>
                <w:lang w:val="es-ES_tradnl" w:eastAsia="es-ES"/>
              </w:rPr>
              <w:t>Del proceso de inspección en seguridad social.</w:t>
            </w:r>
          </w:p>
          <w:p w:rsidR="00DB7D8D" w:rsidRDefault="00DB7D8D" w:rsidP="00FF71D9">
            <w:pPr>
              <w:spacing w:after="0"/>
              <w:jc w:val="both"/>
              <w:rPr>
                <w:rFonts w:ascii="Arial" w:eastAsia="Times New Roman" w:hAnsi="Arial" w:cs="Arial"/>
                <w:bCs/>
                <w:color w:val="000080"/>
                <w:sz w:val="20"/>
                <w:szCs w:val="20"/>
                <w:lang w:val="es-ES_tradnl" w:eastAsia="es-ES"/>
              </w:rPr>
            </w:pPr>
          </w:p>
          <w:p w:rsidR="00FF71D9" w:rsidRDefault="00FF71D9" w:rsidP="00FF71D9">
            <w:pPr>
              <w:spacing w:after="0"/>
              <w:jc w:val="both"/>
              <w:rPr>
                <w:rFonts w:ascii="Arial" w:eastAsia="Times New Roman" w:hAnsi="Arial" w:cs="Arial"/>
                <w:color w:val="000080"/>
                <w:sz w:val="20"/>
                <w:szCs w:val="20"/>
                <w:lang w:val="es-ES_tradnl" w:eastAsia="es-ES"/>
              </w:rPr>
            </w:pPr>
            <w:r w:rsidRPr="00DB7D8D">
              <w:rPr>
                <w:rFonts w:ascii="Arial" w:eastAsia="Times New Roman" w:hAnsi="Arial" w:cs="Arial"/>
                <w:b/>
                <w:bCs/>
                <w:color w:val="000080"/>
                <w:sz w:val="20"/>
                <w:szCs w:val="20"/>
                <w:lang w:val="es-ES_tradnl" w:eastAsia="es-ES"/>
              </w:rPr>
              <w:t xml:space="preserve">Artículo 8.- De la promoción de la </w:t>
            </w:r>
            <w:r w:rsidR="00DB7D8D" w:rsidRPr="00DB7D8D">
              <w:rPr>
                <w:rFonts w:ascii="Arial" w:eastAsia="Times New Roman" w:hAnsi="Arial" w:cs="Arial"/>
                <w:b/>
                <w:bCs/>
                <w:color w:val="000080"/>
                <w:sz w:val="20"/>
                <w:szCs w:val="20"/>
                <w:lang w:val="es-ES_tradnl" w:eastAsia="es-ES"/>
              </w:rPr>
              <w:t>afiliación. -</w:t>
            </w:r>
            <w:r w:rsidRPr="00F41920">
              <w:rPr>
                <w:rFonts w:ascii="Arial" w:eastAsia="Times New Roman" w:hAnsi="Arial" w:cs="Arial"/>
                <w:bCs/>
                <w:color w:val="000080"/>
                <w:sz w:val="20"/>
                <w:szCs w:val="20"/>
                <w:lang w:val="es-ES_tradnl" w:eastAsia="es-ES"/>
              </w:rPr>
              <w:t xml:space="preserve"> </w:t>
            </w:r>
            <w:r w:rsidRPr="00F41920">
              <w:rPr>
                <w:rFonts w:ascii="Arial" w:eastAsia="Times New Roman" w:hAnsi="Arial" w:cs="Arial"/>
                <w:color w:val="000080"/>
                <w:sz w:val="20"/>
                <w:szCs w:val="20"/>
                <w:lang w:val="es-ES_tradnl" w:eastAsia="es-ES"/>
              </w:rPr>
              <w:t>La Dirección Nacional de Afiliación y Cobertura efectuará estudios, planes y programas para promover la afiliación, impartirá y estandarizará los procedimientos a las Direcciones Provinciales.</w:t>
            </w:r>
          </w:p>
          <w:p w:rsidR="00DB7D8D" w:rsidRPr="00F41920" w:rsidRDefault="00DB7D8D" w:rsidP="00FF71D9">
            <w:pPr>
              <w:spacing w:after="0"/>
              <w:jc w:val="both"/>
              <w:rPr>
                <w:rFonts w:ascii="Arial" w:eastAsia="Times New Roman" w:hAnsi="Arial" w:cs="Arial"/>
                <w:color w:val="000080"/>
                <w:sz w:val="20"/>
                <w:szCs w:val="20"/>
                <w:lang w:val="es-ES" w:eastAsia="es-ES"/>
              </w:rPr>
            </w:pPr>
          </w:p>
          <w:p w:rsidR="00FF71D9" w:rsidRDefault="00FF71D9" w:rsidP="00FF71D9">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color w:val="000080"/>
                <w:sz w:val="20"/>
                <w:szCs w:val="20"/>
                <w:lang w:val="es-ES_tradnl" w:eastAsia="es-ES"/>
              </w:rPr>
              <w:t>Los Directores Provinciales son los responsables de ejecutar los planes y programas de la promoción de la afiliación para el incremento del número de afiliados dentro de su jurisdicción y cumplir las metas de afiliación emitidas por la Dirección Nacional de Afiliación y Cobertura.</w:t>
            </w:r>
          </w:p>
          <w:p w:rsidR="00DB7D8D" w:rsidRPr="00F41920" w:rsidRDefault="00DB7D8D" w:rsidP="00FF71D9">
            <w:pPr>
              <w:spacing w:after="0"/>
              <w:jc w:val="both"/>
              <w:rPr>
                <w:rFonts w:ascii="Arial" w:eastAsia="Times New Roman" w:hAnsi="Arial" w:cs="Arial"/>
                <w:color w:val="000080"/>
                <w:sz w:val="20"/>
                <w:szCs w:val="20"/>
                <w:lang w:val="es-ES" w:eastAsia="es-ES"/>
              </w:rPr>
            </w:pPr>
          </w:p>
          <w:p w:rsidR="00FF71D9" w:rsidRDefault="00FF71D9" w:rsidP="00FF71D9">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color w:val="000080"/>
                <w:sz w:val="20"/>
                <w:szCs w:val="20"/>
                <w:lang w:val="es-ES_tradnl" w:eastAsia="es-ES"/>
              </w:rPr>
              <w:t>La Dirección Nacional de Afiliación y Cobertura efectuará el seguimiento y la evaluación a las Direcciones Provinciales, debiendo comunicar a la Dirección General el cumplimiento o incumplimiento de las metas de conformidad con los estudios realizados. Para estos casos la Dirección General establecerá incentivos y sanciones, respectivamente.</w:t>
            </w:r>
          </w:p>
          <w:p w:rsidR="00DB7D8D" w:rsidRPr="00F41920" w:rsidRDefault="00DB7D8D" w:rsidP="00FF71D9">
            <w:pPr>
              <w:spacing w:after="0"/>
              <w:jc w:val="both"/>
              <w:rPr>
                <w:rFonts w:ascii="Arial" w:eastAsia="Times New Roman" w:hAnsi="Arial" w:cs="Arial"/>
                <w:color w:val="000080"/>
                <w:sz w:val="20"/>
                <w:szCs w:val="20"/>
                <w:lang w:val="es-ES" w:eastAsia="es-ES"/>
              </w:rPr>
            </w:pPr>
          </w:p>
          <w:p w:rsidR="00FF71D9" w:rsidRDefault="00FF71D9" w:rsidP="00FF71D9">
            <w:pPr>
              <w:spacing w:after="0"/>
              <w:jc w:val="both"/>
              <w:rPr>
                <w:rFonts w:ascii="Arial" w:eastAsia="Times New Roman" w:hAnsi="Arial" w:cs="Arial"/>
                <w:color w:val="000080"/>
                <w:sz w:val="20"/>
                <w:szCs w:val="20"/>
                <w:lang w:val="es-ES_tradnl" w:eastAsia="es-ES"/>
              </w:rPr>
            </w:pPr>
            <w:r w:rsidRPr="00DB7D8D">
              <w:rPr>
                <w:rFonts w:ascii="Arial" w:eastAsia="Times New Roman" w:hAnsi="Arial" w:cs="Arial"/>
                <w:b/>
                <w:bCs/>
                <w:color w:val="000080"/>
                <w:sz w:val="20"/>
                <w:szCs w:val="20"/>
                <w:lang w:val="es-ES_tradnl" w:eastAsia="es-ES"/>
              </w:rPr>
              <w:t xml:space="preserve">Artículo 9.- De la actualización y depuración de la </w:t>
            </w:r>
            <w:r w:rsidR="00DB7D8D" w:rsidRPr="00DB7D8D">
              <w:rPr>
                <w:rFonts w:ascii="Arial" w:eastAsia="Times New Roman" w:hAnsi="Arial" w:cs="Arial"/>
                <w:b/>
                <w:bCs/>
                <w:color w:val="000080"/>
                <w:sz w:val="20"/>
                <w:szCs w:val="20"/>
                <w:lang w:val="es-ES_tradnl" w:eastAsia="es-ES"/>
              </w:rPr>
              <w:t>información. -</w:t>
            </w:r>
            <w:r w:rsidRPr="00F41920">
              <w:rPr>
                <w:rFonts w:ascii="Arial" w:eastAsia="Times New Roman" w:hAnsi="Arial" w:cs="Arial"/>
                <w:bCs/>
                <w:color w:val="000080"/>
                <w:sz w:val="20"/>
                <w:szCs w:val="20"/>
                <w:lang w:val="es-ES_tradnl" w:eastAsia="es-ES"/>
              </w:rPr>
              <w:t xml:space="preserve"> </w:t>
            </w:r>
            <w:r w:rsidRPr="00F41920">
              <w:rPr>
                <w:rFonts w:ascii="Arial" w:eastAsia="Times New Roman" w:hAnsi="Arial" w:cs="Arial"/>
                <w:color w:val="000080"/>
                <w:sz w:val="20"/>
                <w:szCs w:val="20"/>
                <w:lang w:val="es-ES_tradnl" w:eastAsia="es-ES"/>
              </w:rPr>
              <w:t>La Dirección Nacional de Afiliación y Cobertura mantendrá actualizada la información de los empleadores y asegurados, mediante el cruce de información entre las entidades del sector público.</w:t>
            </w:r>
          </w:p>
          <w:p w:rsidR="00DB7D8D" w:rsidRPr="00F41920" w:rsidRDefault="00DB7D8D" w:rsidP="00FF71D9">
            <w:pPr>
              <w:spacing w:after="0"/>
              <w:jc w:val="both"/>
              <w:rPr>
                <w:rFonts w:ascii="Arial" w:eastAsia="Times New Roman" w:hAnsi="Arial" w:cs="Arial"/>
                <w:color w:val="000080"/>
                <w:sz w:val="20"/>
                <w:szCs w:val="20"/>
                <w:lang w:val="es-ES" w:eastAsia="es-ES"/>
              </w:rPr>
            </w:pPr>
          </w:p>
          <w:p w:rsidR="00FF71D9" w:rsidRDefault="00FF71D9" w:rsidP="00FF71D9">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color w:val="000080"/>
                <w:sz w:val="20"/>
                <w:szCs w:val="20"/>
                <w:lang w:val="es-ES_tradnl" w:eastAsia="es-ES"/>
              </w:rPr>
              <w:t>Las Direcciones Nacionales y Seguros Especializados dentro del ámbito de su competencia, comunicarán a la Dirección Nacional de Afiliación y Cobertura en caso de detectarse alguna inconsistencia en la información de los asegurados o empleadores para que actualice la misma.</w:t>
            </w:r>
          </w:p>
          <w:p w:rsidR="00DB7D8D" w:rsidRPr="00F41920" w:rsidRDefault="00DB7D8D" w:rsidP="00FF71D9">
            <w:pPr>
              <w:spacing w:after="0"/>
              <w:jc w:val="both"/>
              <w:rPr>
                <w:rFonts w:ascii="Arial" w:eastAsia="Times New Roman" w:hAnsi="Arial" w:cs="Arial"/>
                <w:color w:val="000080"/>
                <w:sz w:val="20"/>
                <w:szCs w:val="20"/>
                <w:lang w:val="es-ES" w:eastAsia="es-ES"/>
              </w:rPr>
            </w:pPr>
          </w:p>
          <w:p w:rsidR="00FF71D9" w:rsidRDefault="00FF71D9" w:rsidP="00FF71D9">
            <w:pPr>
              <w:spacing w:after="0"/>
              <w:jc w:val="both"/>
              <w:rPr>
                <w:rFonts w:ascii="Arial" w:eastAsia="Times New Roman" w:hAnsi="Arial" w:cs="Arial"/>
                <w:color w:val="000080"/>
                <w:sz w:val="20"/>
                <w:szCs w:val="20"/>
                <w:lang w:val="es-ES_tradnl" w:eastAsia="es-ES"/>
              </w:rPr>
            </w:pPr>
            <w:r w:rsidRPr="00DB7D8D">
              <w:rPr>
                <w:rFonts w:ascii="Arial" w:eastAsia="Times New Roman" w:hAnsi="Arial" w:cs="Arial"/>
                <w:b/>
                <w:bCs/>
                <w:color w:val="000080"/>
                <w:sz w:val="20"/>
                <w:szCs w:val="20"/>
                <w:lang w:val="es-ES_tradnl" w:eastAsia="es-ES"/>
              </w:rPr>
              <w:t xml:space="preserve">Artículo 10.- De la inspección en seguridad </w:t>
            </w:r>
            <w:r w:rsidR="00DB7D8D" w:rsidRPr="00DB7D8D">
              <w:rPr>
                <w:rFonts w:ascii="Arial" w:eastAsia="Times New Roman" w:hAnsi="Arial" w:cs="Arial"/>
                <w:b/>
                <w:bCs/>
                <w:color w:val="000080"/>
                <w:sz w:val="20"/>
                <w:szCs w:val="20"/>
                <w:lang w:val="es-ES_tradnl" w:eastAsia="es-ES"/>
              </w:rPr>
              <w:t>social. -</w:t>
            </w:r>
            <w:r w:rsidRPr="00F41920">
              <w:rPr>
                <w:rFonts w:ascii="Arial" w:eastAsia="Times New Roman" w:hAnsi="Arial" w:cs="Arial"/>
                <w:bCs/>
                <w:color w:val="000080"/>
                <w:sz w:val="20"/>
                <w:szCs w:val="20"/>
                <w:lang w:val="es-ES_tradnl" w:eastAsia="es-ES"/>
              </w:rPr>
              <w:t xml:space="preserve"> </w:t>
            </w:r>
            <w:r w:rsidRPr="00F41920">
              <w:rPr>
                <w:rFonts w:ascii="Arial" w:eastAsia="Times New Roman" w:hAnsi="Arial" w:cs="Arial"/>
                <w:color w:val="000080"/>
                <w:sz w:val="20"/>
                <w:szCs w:val="20"/>
                <w:lang w:val="es-ES_tradnl" w:eastAsia="es-ES"/>
              </w:rPr>
              <w:t>La</w:t>
            </w:r>
            <w:r w:rsidR="00DB7D8D">
              <w:rPr>
                <w:rFonts w:ascii="Arial" w:eastAsia="Times New Roman" w:hAnsi="Arial" w:cs="Arial"/>
                <w:color w:val="000080"/>
                <w:sz w:val="20"/>
                <w:szCs w:val="20"/>
                <w:lang w:val="es-ES" w:eastAsia="es-ES"/>
              </w:rPr>
              <w:t xml:space="preserve"> </w:t>
            </w:r>
            <w:r w:rsidRPr="00F41920">
              <w:rPr>
                <w:rFonts w:ascii="Arial" w:eastAsia="Times New Roman" w:hAnsi="Arial" w:cs="Arial"/>
                <w:color w:val="000080"/>
                <w:sz w:val="20"/>
                <w:szCs w:val="20"/>
                <w:lang w:val="es-ES_tradnl" w:eastAsia="es-ES"/>
              </w:rPr>
              <w:t>Dirección Nacional de Afiliación y Cobertura ejecutará y supervisará a nivel nacional el proceso de inspección en seguridad social.</w:t>
            </w:r>
          </w:p>
          <w:p w:rsidR="00DB7D8D" w:rsidRPr="00F41920" w:rsidRDefault="00DB7D8D" w:rsidP="00FF71D9">
            <w:pPr>
              <w:spacing w:after="0"/>
              <w:jc w:val="both"/>
              <w:rPr>
                <w:rFonts w:ascii="Arial" w:eastAsia="Times New Roman" w:hAnsi="Arial" w:cs="Arial"/>
                <w:color w:val="000080"/>
                <w:sz w:val="20"/>
                <w:szCs w:val="20"/>
                <w:lang w:val="es-ES" w:eastAsia="es-ES"/>
              </w:rPr>
            </w:pPr>
          </w:p>
          <w:p w:rsidR="00FF71D9" w:rsidRDefault="00FF71D9" w:rsidP="00FF71D9">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color w:val="000080"/>
                <w:sz w:val="20"/>
                <w:szCs w:val="20"/>
                <w:lang w:val="es-ES_tradnl" w:eastAsia="es-ES"/>
              </w:rPr>
              <w:t>Las Direcciones Provinciales dentro de su jurisdicción, ejecutarán el proceso de inspección establecido por la Dirección Nacional de Afiliación y Cobertura.</w:t>
            </w:r>
          </w:p>
          <w:p w:rsidR="00DB7D8D" w:rsidRPr="00F41920" w:rsidRDefault="00DB7D8D" w:rsidP="00FF71D9">
            <w:pPr>
              <w:spacing w:after="0"/>
              <w:jc w:val="both"/>
              <w:rPr>
                <w:rFonts w:ascii="Arial" w:eastAsia="Times New Roman" w:hAnsi="Arial" w:cs="Arial"/>
                <w:color w:val="000080"/>
                <w:sz w:val="20"/>
                <w:szCs w:val="20"/>
                <w:lang w:val="es-ES" w:eastAsia="es-ES"/>
              </w:rPr>
            </w:pPr>
          </w:p>
          <w:p w:rsidR="00FF71D9" w:rsidRDefault="00FF71D9" w:rsidP="00FF71D9">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color w:val="000080"/>
                <w:sz w:val="20"/>
                <w:szCs w:val="20"/>
                <w:lang w:val="es-ES_tradnl" w:eastAsia="es-ES"/>
              </w:rPr>
              <w:t>La Dirección Nacional de Afiliación y Cobertura elaborará el instructivo para el proceso de inspección en seguridad social, para aprobación de la Dirección General.</w:t>
            </w:r>
          </w:p>
          <w:p w:rsidR="00DB7D8D" w:rsidRPr="00F41920" w:rsidRDefault="00DB7D8D" w:rsidP="00FF71D9">
            <w:pPr>
              <w:spacing w:after="0"/>
              <w:jc w:val="both"/>
              <w:rPr>
                <w:rFonts w:ascii="Arial" w:eastAsia="Times New Roman" w:hAnsi="Arial" w:cs="Arial"/>
                <w:color w:val="000080"/>
                <w:sz w:val="20"/>
                <w:szCs w:val="20"/>
                <w:lang w:val="es-ES" w:eastAsia="es-ES"/>
              </w:rPr>
            </w:pPr>
          </w:p>
          <w:p w:rsidR="00FF71D9" w:rsidRDefault="00FF71D9" w:rsidP="00FF71D9">
            <w:pPr>
              <w:spacing w:after="0"/>
              <w:jc w:val="both"/>
              <w:rPr>
                <w:rFonts w:ascii="Arial" w:eastAsia="Times New Roman" w:hAnsi="Arial" w:cs="Arial"/>
                <w:color w:val="000080"/>
                <w:sz w:val="20"/>
                <w:szCs w:val="20"/>
                <w:lang w:val="es-ES_tradnl" w:eastAsia="es-ES"/>
              </w:rPr>
            </w:pPr>
            <w:r w:rsidRPr="00DB7D8D">
              <w:rPr>
                <w:rFonts w:ascii="Arial" w:eastAsia="Times New Roman" w:hAnsi="Arial" w:cs="Arial"/>
                <w:b/>
                <w:bCs/>
                <w:color w:val="000080"/>
                <w:sz w:val="20"/>
                <w:szCs w:val="20"/>
                <w:lang w:val="es-ES_tradnl" w:eastAsia="es-ES"/>
              </w:rPr>
              <w:t xml:space="preserve">Artículo 11.- Inclusión de otros sectores a la seguridad </w:t>
            </w:r>
            <w:r w:rsidR="00C44734" w:rsidRPr="00DB7D8D">
              <w:rPr>
                <w:rFonts w:ascii="Arial" w:eastAsia="Times New Roman" w:hAnsi="Arial" w:cs="Arial"/>
                <w:b/>
                <w:bCs/>
                <w:color w:val="000080"/>
                <w:sz w:val="20"/>
                <w:szCs w:val="20"/>
                <w:lang w:val="es-ES_tradnl" w:eastAsia="es-ES"/>
              </w:rPr>
              <w:t>social. -</w:t>
            </w:r>
            <w:r w:rsidRPr="00F41920">
              <w:rPr>
                <w:rFonts w:ascii="Arial" w:eastAsia="Times New Roman" w:hAnsi="Arial" w:cs="Arial"/>
                <w:bCs/>
                <w:color w:val="000080"/>
                <w:sz w:val="20"/>
                <w:szCs w:val="20"/>
                <w:lang w:val="es-ES_tradnl" w:eastAsia="es-ES"/>
              </w:rPr>
              <w:t xml:space="preserve">  </w:t>
            </w:r>
            <w:r w:rsidRPr="00F41920">
              <w:rPr>
                <w:rFonts w:ascii="Arial" w:eastAsia="Times New Roman" w:hAnsi="Arial" w:cs="Arial"/>
                <w:color w:val="000080"/>
                <w:sz w:val="20"/>
                <w:szCs w:val="20"/>
                <w:lang w:val="es-ES_tradnl" w:eastAsia="es-ES"/>
              </w:rPr>
              <w:t>La Dirección Nacional de Afiliación y Cobertura</w:t>
            </w:r>
            <w:r w:rsidR="00DB7D8D">
              <w:rPr>
                <w:rFonts w:ascii="Arial" w:eastAsia="Times New Roman" w:hAnsi="Arial" w:cs="Arial"/>
                <w:color w:val="000080"/>
                <w:sz w:val="20"/>
                <w:szCs w:val="20"/>
                <w:lang w:val="es-ES" w:eastAsia="es-ES"/>
              </w:rPr>
              <w:t xml:space="preserve"> </w:t>
            </w:r>
            <w:r w:rsidRPr="00F41920">
              <w:rPr>
                <w:rFonts w:ascii="Arial" w:eastAsia="Times New Roman" w:hAnsi="Arial" w:cs="Arial"/>
                <w:color w:val="000080"/>
                <w:sz w:val="20"/>
                <w:szCs w:val="20"/>
                <w:lang w:val="es-ES_tradnl" w:eastAsia="es-ES"/>
              </w:rPr>
              <w:t>generará estudios, planes y programas en base a los informes emitidos por la Dirección Actuarial y de Investigación, para la incorporación y afiliación de otros sectores, previa autorización del Consejo Directivo del Instituto Ecuatoriano de Seguridad Social.</w:t>
            </w:r>
          </w:p>
          <w:p w:rsidR="00DB7D8D" w:rsidRPr="00F41920" w:rsidRDefault="00DB7D8D" w:rsidP="00FF71D9">
            <w:pPr>
              <w:spacing w:after="0"/>
              <w:jc w:val="both"/>
              <w:rPr>
                <w:rFonts w:ascii="Arial" w:eastAsia="Times New Roman" w:hAnsi="Arial" w:cs="Arial"/>
                <w:color w:val="000080"/>
                <w:sz w:val="20"/>
                <w:szCs w:val="20"/>
                <w:lang w:val="es-ES" w:eastAsia="es-ES"/>
              </w:rPr>
            </w:pPr>
          </w:p>
          <w:p w:rsidR="00FF71D9" w:rsidRDefault="00FF71D9" w:rsidP="00FF71D9">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color w:val="000080"/>
                <w:sz w:val="20"/>
                <w:szCs w:val="20"/>
                <w:lang w:val="es-ES_tradnl" w:eastAsia="es-ES"/>
              </w:rPr>
              <w:t>Las Direcciones de Seguros Especializados o Direcciones Nacionales podrán presentar estudios para la generación de paquetes prestacionales diferenciados para la aprobación del Consejo Directivo del IESS.</w:t>
            </w:r>
          </w:p>
          <w:p w:rsidR="00DB7D8D" w:rsidRPr="00F41920" w:rsidRDefault="00DB7D8D" w:rsidP="00FF71D9">
            <w:pPr>
              <w:spacing w:after="0"/>
              <w:jc w:val="both"/>
              <w:rPr>
                <w:rFonts w:ascii="Arial" w:eastAsia="Times New Roman" w:hAnsi="Arial" w:cs="Arial"/>
                <w:color w:val="000080"/>
                <w:sz w:val="20"/>
                <w:szCs w:val="20"/>
                <w:lang w:val="es-ES" w:eastAsia="es-ES"/>
              </w:rPr>
            </w:pPr>
          </w:p>
          <w:p w:rsidR="00FF71D9" w:rsidRPr="00DB7D8D" w:rsidRDefault="00FF71D9" w:rsidP="00FF71D9">
            <w:pPr>
              <w:spacing w:after="0"/>
              <w:jc w:val="both"/>
              <w:rPr>
                <w:rFonts w:ascii="Arial" w:eastAsia="Times New Roman" w:hAnsi="Arial" w:cs="Arial"/>
                <w:b/>
                <w:bCs/>
                <w:color w:val="000080"/>
                <w:sz w:val="20"/>
                <w:szCs w:val="20"/>
                <w:lang w:val="es-ES_tradnl" w:eastAsia="es-ES"/>
              </w:rPr>
            </w:pPr>
            <w:r w:rsidRPr="00DB7D8D">
              <w:rPr>
                <w:rFonts w:ascii="Arial" w:eastAsia="Times New Roman" w:hAnsi="Arial" w:cs="Arial"/>
                <w:b/>
                <w:bCs/>
                <w:color w:val="000080"/>
                <w:sz w:val="20"/>
                <w:szCs w:val="20"/>
                <w:lang w:val="es-ES_tradnl" w:eastAsia="es-ES"/>
              </w:rPr>
              <w:t>TÍTULO II</w:t>
            </w:r>
          </w:p>
          <w:p w:rsidR="00FF71D9" w:rsidRPr="00DB7D8D" w:rsidRDefault="00FF71D9" w:rsidP="00FF71D9">
            <w:pPr>
              <w:spacing w:after="0"/>
              <w:jc w:val="both"/>
              <w:rPr>
                <w:rFonts w:ascii="Arial" w:eastAsia="Times New Roman" w:hAnsi="Arial" w:cs="Arial"/>
                <w:b/>
                <w:color w:val="000080"/>
                <w:sz w:val="20"/>
                <w:szCs w:val="20"/>
                <w:lang w:val="es-ES" w:eastAsia="es-ES"/>
              </w:rPr>
            </w:pPr>
            <w:r w:rsidRPr="00DB7D8D">
              <w:rPr>
                <w:rFonts w:ascii="Arial" w:eastAsia="Times New Roman" w:hAnsi="Arial" w:cs="Arial"/>
                <w:b/>
                <w:bCs/>
                <w:color w:val="000080"/>
                <w:sz w:val="20"/>
                <w:szCs w:val="20"/>
                <w:lang w:val="es-ES_tradnl" w:eastAsia="es-ES"/>
              </w:rPr>
              <w:t>DE LOS EMPLEADORES</w:t>
            </w:r>
          </w:p>
          <w:p w:rsidR="00DB7D8D" w:rsidRDefault="00DB7D8D" w:rsidP="00FF71D9">
            <w:pPr>
              <w:spacing w:after="0"/>
              <w:jc w:val="both"/>
              <w:rPr>
                <w:rFonts w:ascii="Arial" w:eastAsia="Times New Roman" w:hAnsi="Arial" w:cs="Arial"/>
                <w:bCs/>
                <w:color w:val="000080"/>
                <w:sz w:val="20"/>
                <w:szCs w:val="20"/>
                <w:lang w:val="es-ES_tradnl" w:eastAsia="es-ES"/>
              </w:rPr>
            </w:pPr>
          </w:p>
          <w:p w:rsidR="00FF71D9" w:rsidRDefault="00FF71D9" w:rsidP="00FF71D9">
            <w:pPr>
              <w:spacing w:after="0"/>
              <w:jc w:val="both"/>
              <w:rPr>
                <w:rFonts w:ascii="Arial" w:eastAsia="Times New Roman" w:hAnsi="Arial" w:cs="Arial"/>
                <w:color w:val="000080"/>
                <w:sz w:val="20"/>
                <w:szCs w:val="20"/>
                <w:lang w:val="es-ES" w:eastAsia="es-ES"/>
              </w:rPr>
            </w:pPr>
            <w:r w:rsidRPr="00DB7D8D">
              <w:rPr>
                <w:rFonts w:ascii="Arial" w:eastAsia="Times New Roman" w:hAnsi="Arial" w:cs="Arial"/>
                <w:b/>
                <w:bCs/>
                <w:color w:val="000080"/>
                <w:sz w:val="20"/>
                <w:szCs w:val="20"/>
                <w:lang w:val="es-ES_tradnl" w:eastAsia="es-ES"/>
              </w:rPr>
              <w:t>Artículo 12.- Registro de empleadores.-</w:t>
            </w:r>
            <w:r w:rsidRPr="00F41920">
              <w:rPr>
                <w:rFonts w:ascii="Arial" w:eastAsia="Times New Roman" w:hAnsi="Arial" w:cs="Arial"/>
                <w:bCs/>
                <w:color w:val="000080"/>
                <w:sz w:val="20"/>
                <w:szCs w:val="20"/>
                <w:lang w:val="es-ES_tradnl" w:eastAsia="es-ES"/>
              </w:rPr>
              <w:t xml:space="preserve"> </w:t>
            </w:r>
            <w:r w:rsidRPr="00F41920">
              <w:rPr>
                <w:rFonts w:ascii="Arial" w:eastAsia="Times New Roman" w:hAnsi="Arial" w:cs="Arial"/>
                <w:color w:val="000080"/>
                <w:sz w:val="20"/>
                <w:szCs w:val="20"/>
                <w:lang w:val="es-ES_tradnl" w:eastAsia="es-ES"/>
              </w:rPr>
              <w:t xml:space="preserve">El registro de empleador se lo realizará a través del Portal Institucional </w:t>
            </w:r>
            <w:hyperlink r:id="rId11" w:history="1">
              <w:r w:rsidRPr="00F41920">
                <w:rPr>
                  <w:rStyle w:val="Hipervnculo"/>
                  <w:rFonts w:ascii="Arial" w:eastAsia="Times New Roman" w:hAnsi="Arial" w:cs="Arial"/>
                  <w:sz w:val="20"/>
                  <w:szCs w:val="20"/>
                  <w:lang w:val="es-ES" w:eastAsia="es-ES"/>
                </w:rPr>
                <w:t>www.iess.gob.ee</w:t>
              </w:r>
            </w:hyperlink>
            <w:r w:rsidRPr="00F41920">
              <w:rPr>
                <w:rFonts w:ascii="Arial" w:eastAsia="Times New Roman" w:hAnsi="Arial" w:cs="Arial"/>
                <w:color w:val="000080"/>
                <w:sz w:val="20"/>
                <w:szCs w:val="20"/>
                <w:lang w:val="es-ES" w:eastAsia="es-ES"/>
              </w:rPr>
              <w:t>.</w:t>
            </w:r>
          </w:p>
          <w:p w:rsidR="00DB7D8D" w:rsidRPr="00F41920" w:rsidRDefault="00DB7D8D" w:rsidP="00FF71D9">
            <w:pPr>
              <w:spacing w:after="0"/>
              <w:jc w:val="both"/>
              <w:rPr>
                <w:rFonts w:ascii="Arial" w:eastAsia="Times New Roman" w:hAnsi="Arial" w:cs="Arial"/>
                <w:color w:val="000080"/>
                <w:sz w:val="20"/>
                <w:szCs w:val="20"/>
                <w:lang w:val="es-ES" w:eastAsia="es-ES"/>
              </w:rPr>
            </w:pPr>
          </w:p>
          <w:p w:rsidR="00FF71D9" w:rsidRDefault="00FF71D9" w:rsidP="00FF71D9">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color w:val="000080"/>
                <w:sz w:val="20"/>
                <w:szCs w:val="20"/>
                <w:lang w:val="es-ES_tradnl" w:eastAsia="es-ES"/>
              </w:rPr>
              <w:t>El empleador, con su Registro Único de Contribuyente RUC o cédula de identidad, efectuará el registro respectivo, debiendo para su uso, obtener la correspondiente clave a través de los mecanismos dispuestos por el IESS.</w:t>
            </w:r>
          </w:p>
          <w:p w:rsidR="00DB7D8D" w:rsidRPr="00F41920" w:rsidRDefault="00DB7D8D" w:rsidP="00FF71D9">
            <w:pPr>
              <w:spacing w:after="0"/>
              <w:jc w:val="both"/>
              <w:rPr>
                <w:rFonts w:ascii="Arial" w:eastAsia="Times New Roman" w:hAnsi="Arial" w:cs="Arial"/>
                <w:color w:val="000080"/>
                <w:sz w:val="20"/>
                <w:szCs w:val="20"/>
                <w:lang w:val="es-ES" w:eastAsia="es-ES"/>
              </w:rPr>
            </w:pPr>
          </w:p>
          <w:p w:rsidR="00FF71D9" w:rsidRDefault="00FF71D9" w:rsidP="00FF71D9">
            <w:pPr>
              <w:spacing w:after="0"/>
              <w:jc w:val="both"/>
              <w:rPr>
                <w:rFonts w:ascii="Arial" w:eastAsia="Times New Roman" w:hAnsi="Arial" w:cs="Arial"/>
                <w:color w:val="000080"/>
                <w:sz w:val="20"/>
                <w:szCs w:val="20"/>
                <w:lang w:val="es-ES_tradnl" w:eastAsia="es-ES"/>
              </w:rPr>
            </w:pPr>
            <w:r w:rsidRPr="00F41920">
              <w:rPr>
                <w:rFonts w:ascii="Arial" w:eastAsia="Times New Roman" w:hAnsi="Arial" w:cs="Arial"/>
                <w:color w:val="000080"/>
                <w:sz w:val="20"/>
                <w:szCs w:val="20"/>
                <w:lang w:val="es-ES_tradnl" w:eastAsia="es-ES"/>
              </w:rPr>
              <w:t>Los empleadores que tengan Registro Único de Contribuyente, efectuarán el registro con el número del RUC, validado con el Servicio de Rentas Internas.</w:t>
            </w:r>
          </w:p>
          <w:p w:rsidR="00DB7D8D" w:rsidRPr="00F41920" w:rsidRDefault="00DB7D8D" w:rsidP="00FF71D9">
            <w:pPr>
              <w:spacing w:after="0"/>
              <w:jc w:val="both"/>
              <w:rPr>
                <w:rFonts w:ascii="Arial" w:eastAsia="Times New Roman" w:hAnsi="Arial" w:cs="Arial"/>
                <w:color w:val="000080"/>
                <w:sz w:val="20"/>
                <w:szCs w:val="20"/>
                <w:lang w:val="es-ES" w:eastAsia="es-ES"/>
              </w:rPr>
            </w:pPr>
          </w:p>
          <w:p w:rsidR="00FF71D9" w:rsidRPr="00F41920" w:rsidRDefault="00FF71D9" w:rsidP="00FF71D9">
            <w:pPr>
              <w:spacing w:after="0"/>
              <w:jc w:val="both"/>
              <w:rPr>
                <w:rFonts w:ascii="Arial" w:eastAsia="Times New Roman" w:hAnsi="Arial" w:cs="Arial"/>
                <w:color w:val="000080"/>
                <w:sz w:val="20"/>
                <w:szCs w:val="20"/>
                <w:lang w:val="es-ES" w:eastAsia="es-ES"/>
              </w:rPr>
            </w:pPr>
            <w:r w:rsidRPr="00F41920">
              <w:rPr>
                <w:rFonts w:ascii="Arial" w:eastAsia="Times New Roman" w:hAnsi="Arial" w:cs="Arial"/>
                <w:color w:val="000080"/>
                <w:sz w:val="20"/>
                <w:szCs w:val="20"/>
                <w:lang w:val="es-ES_tradnl" w:eastAsia="es-ES"/>
              </w:rPr>
              <w:t>Los empleadores que tengan cédula de identidad y los empleadores domésticos, aplicarán el registro con su número de cédula de identidad.</w:t>
            </w:r>
          </w:p>
          <w:p w:rsidR="00FF71D9" w:rsidRPr="00F41920" w:rsidRDefault="00FF71D9" w:rsidP="00FF71D9">
            <w:pPr>
              <w:spacing w:after="0"/>
              <w:jc w:val="both"/>
              <w:rPr>
                <w:rFonts w:ascii="Arial" w:eastAsia="Times New Roman" w:hAnsi="Arial" w:cs="Arial"/>
                <w:color w:val="000080"/>
                <w:sz w:val="20"/>
                <w:szCs w:val="20"/>
                <w:lang w:val="es-ES" w:eastAsia="es-ES"/>
              </w:rPr>
            </w:pPr>
            <w:r w:rsidRPr="00F41920">
              <w:rPr>
                <w:rFonts w:ascii="Arial" w:eastAsia="Times New Roman" w:hAnsi="Arial" w:cs="Arial"/>
                <w:color w:val="000080"/>
                <w:sz w:val="20"/>
                <w:szCs w:val="20"/>
                <w:lang w:val="es-ES_tradnl" w:eastAsia="es-ES"/>
              </w:rPr>
              <w:lastRenderedPageBreak/>
              <w:t>La condición de afiliado sin relación de dependencia no limita la posibilidad de tener la calidad de empleador cuando tenga trabajadores, debiendo llenar el registro correspondiente en el IESS.</w:t>
            </w:r>
          </w:p>
          <w:p w:rsidR="00680B7E" w:rsidRPr="00F41920" w:rsidRDefault="00FF71D9" w:rsidP="00FF71D9">
            <w:pPr>
              <w:spacing w:after="0"/>
              <w:jc w:val="both"/>
              <w:rPr>
                <w:rFonts w:ascii="Arial" w:eastAsia="Times New Roman" w:hAnsi="Arial" w:cs="Arial"/>
                <w:color w:val="000080"/>
                <w:sz w:val="20"/>
                <w:szCs w:val="20"/>
                <w:lang w:val="es-ES" w:eastAsia="es-ES"/>
              </w:rPr>
            </w:pPr>
            <w:r w:rsidRPr="00F41920">
              <w:rPr>
                <w:rFonts w:ascii="Arial" w:eastAsia="Times New Roman" w:hAnsi="Arial" w:cs="Arial"/>
                <w:color w:val="000080"/>
                <w:sz w:val="20"/>
                <w:szCs w:val="20"/>
                <w:lang w:val="es-ES_tradnl" w:eastAsia="es-ES"/>
              </w:rPr>
              <w:t>Para los trámites que el empleador requiera en los Centros de Atención Universal del IESS o ventanillas de atención, deberá presentar única y exclusivamente la cédula de identidad y los documentos que se encuentren requeridos por ley.</w:t>
            </w:r>
          </w:p>
          <w:p w:rsidR="00FF71D9" w:rsidRPr="00FF71D9" w:rsidRDefault="00FF71D9" w:rsidP="00FF71D9">
            <w:pPr>
              <w:spacing w:after="0"/>
              <w:jc w:val="both"/>
              <w:rPr>
                <w:rFonts w:ascii="Arial" w:eastAsia="Times New Roman" w:hAnsi="Arial" w:cs="Arial"/>
                <w:b/>
                <w:color w:val="000080"/>
                <w:sz w:val="20"/>
                <w:szCs w:val="20"/>
                <w:lang w:val="es-ES" w:eastAsia="es-ES"/>
              </w:rPr>
            </w:pPr>
          </w:p>
          <w:p w:rsidR="00361517" w:rsidRPr="00680B7E" w:rsidRDefault="005726E8" w:rsidP="00680B7E">
            <w:pPr>
              <w:spacing w:after="0"/>
              <w:jc w:val="both"/>
              <w:rPr>
                <w:rFonts w:ascii="Arial" w:eastAsia="Times New Roman" w:hAnsi="Arial" w:cs="Arial"/>
                <w:b/>
                <w:color w:val="000080"/>
                <w:sz w:val="20"/>
                <w:szCs w:val="20"/>
                <w:lang w:val="es-ES_tradnl" w:eastAsia="es-ES"/>
              </w:rPr>
            </w:pPr>
            <w:hyperlink r:id="rId12" w:history="1">
              <w:r w:rsidR="00322E34" w:rsidRPr="005726E8">
                <w:rPr>
                  <w:rStyle w:val="Hipervnculo"/>
                  <w:rFonts w:ascii="Arial" w:eastAsia="Times New Roman" w:hAnsi="Arial" w:cs="Arial"/>
                  <w:b/>
                  <w:sz w:val="20"/>
                  <w:szCs w:val="20"/>
                  <w:lang w:val="es-ES_tradnl" w:eastAsia="es-ES"/>
                </w:rPr>
                <w:t>Ver Registro O</w:t>
              </w:r>
              <w:r w:rsidR="00680B7E" w:rsidRPr="005726E8">
                <w:rPr>
                  <w:rStyle w:val="Hipervnculo"/>
                  <w:rFonts w:ascii="Arial" w:eastAsia="Times New Roman" w:hAnsi="Arial" w:cs="Arial"/>
                  <w:b/>
                  <w:sz w:val="20"/>
                  <w:szCs w:val="20"/>
                  <w:lang w:val="es-ES_tradnl" w:eastAsia="es-ES"/>
                </w:rPr>
                <w:t>ficial</w:t>
              </w:r>
            </w:hyperlink>
          </w:p>
          <w:p w:rsidR="008245E9" w:rsidRPr="009B58F4" w:rsidRDefault="008245E9" w:rsidP="00680B7E">
            <w:pPr>
              <w:spacing w:after="0"/>
              <w:jc w:val="both"/>
              <w:rPr>
                <w:rFonts w:ascii="Arial" w:eastAsia="Times New Roman" w:hAnsi="Arial" w:cs="Arial"/>
                <w:b/>
                <w:color w:val="000080"/>
                <w:sz w:val="20"/>
                <w:szCs w:val="20"/>
                <w:lang w:eastAsia="es-ES"/>
              </w:rPr>
            </w:pPr>
          </w:p>
        </w:tc>
      </w:tr>
    </w:tbl>
    <w:p w:rsidR="000D4D75" w:rsidRPr="009B58F4" w:rsidRDefault="000D4D75" w:rsidP="008245E9">
      <w:pPr>
        <w:jc w:val="both"/>
        <w:rPr>
          <w:rFonts w:ascii="Arial" w:hAnsi="Arial" w:cs="Arial"/>
          <w:sz w:val="20"/>
          <w:szCs w:val="20"/>
        </w:rPr>
      </w:pPr>
      <w:r w:rsidRPr="009B58F4">
        <w:rPr>
          <w:rFonts w:ascii="Arial" w:hAnsi="Arial" w:cs="Arial"/>
          <w:noProof/>
          <w:sz w:val="20"/>
          <w:szCs w:val="20"/>
          <w:lang w:val="en-US"/>
        </w:rPr>
        <w:lastRenderedPageBreak/>
        <mc:AlternateContent>
          <mc:Choice Requires="wps">
            <w:drawing>
              <wp:anchor distT="0" distB="0" distL="114300" distR="114300" simplePos="0" relativeHeight="251665408" behindDoc="0" locked="0" layoutInCell="1" allowOverlap="1" wp14:anchorId="38821C4A" wp14:editId="728424F6">
                <wp:simplePos x="0" y="0"/>
                <wp:positionH relativeFrom="margin">
                  <wp:posOffset>-3811</wp:posOffset>
                </wp:positionH>
                <wp:positionV relativeFrom="paragraph">
                  <wp:posOffset>17780</wp:posOffset>
                </wp:positionV>
                <wp:extent cx="1724025" cy="228600"/>
                <wp:effectExtent l="0" t="0" r="28575" b="1905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28600"/>
                        </a:xfrm>
                        <a:prstGeom prst="rect">
                          <a:avLst/>
                        </a:prstGeom>
                        <a:solidFill>
                          <a:srgbClr val="000080"/>
                        </a:solidFill>
                        <a:ln w="9525">
                          <a:solidFill>
                            <a:srgbClr val="000080"/>
                          </a:solidFill>
                          <a:miter lim="800000"/>
                          <a:headEnd/>
                          <a:tailEnd/>
                        </a:ln>
                      </wps:spPr>
                      <wps:txbx>
                        <w:txbxContent>
                          <w:p w:rsidR="00264348" w:rsidRPr="00567E83" w:rsidRDefault="00264348" w:rsidP="000D4D75">
                            <w:pPr>
                              <w:jc w:val="both"/>
                              <w:rPr>
                                <w:rFonts w:ascii="Arial" w:hAnsi="Arial" w:cs="Arial"/>
                                <w:b/>
                                <w:color w:val="FFFFFF"/>
                                <w:sz w:val="20"/>
                                <w:szCs w:val="20"/>
                              </w:rPr>
                            </w:pPr>
                            <w:r>
                              <w:rPr>
                                <w:rFonts w:ascii="Arial" w:hAnsi="Arial" w:cs="Arial"/>
                                <w:b/>
                                <w:color w:val="FFFFFF"/>
                                <w:sz w:val="20"/>
                                <w:szCs w:val="20"/>
                              </w:rPr>
                              <w:t>Miércoles 17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21C4A" id="Cuadro de texto 3" o:spid="_x0000_s1029" type="#_x0000_t202" style="position:absolute;left:0;text-align:left;margin-left:-.3pt;margin-top:1.4pt;width:135.75pt;height:1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" fillcolor="navy" strokecolor="navy">
                <v:textbox>
                  <w:txbxContent>
                    <w:p w:rsidR="00264348" w:rsidRPr="00567E83" w:rsidRDefault="00264348" w:rsidP="000D4D75">
                      <w:pPr>
                        <w:jc w:val="both"/>
                        <w:rPr>
                          <w:rFonts w:ascii="Arial" w:hAnsi="Arial" w:cs="Arial"/>
                          <w:b/>
                          <w:color w:val="FFFFFF"/>
                          <w:sz w:val="20"/>
                          <w:szCs w:val="20"/>
                        </w:rPr>
                      </w:pPr>
                      <w:r>
                        <w:rPr>
                          <w:rFonts w:ascii="Arial" w:hAnsi="Arial" w:cs="Arial"/>
                          <w:b/>
                          <w:color w:val="FFFFFF"/>
                          <w:sz w:val="20"/>
                          <w:szCs w:val="20"/>
                        </w:rPr>
                        <w:t>Miércoles 17  de Agosto</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0D4D75" w:rsidRPr="009B58F4" w:rsidTr="0047496E">
        <w:trPr>
          <w:trHeight w:val="1380"/>
        </w:trPr>
        <w:tc>
          <w:tcPr>
            <w:tcW w:w="9257" w:type="dxa"/>
            <w:shd w:val="clear" w:color="auto" w:fill="DDFFFF"/>
          </w:tcPr>
          <w:p w:rsidR="000D4D75" w:rsidRPr="009B58F4" w:rsidRDefault="000D4D75" w:rsidP="0047496E">
            <w:pPr>
              <w:spacing w:after="0"/>
              <w:jc w:val="left"/>
              <w:rPr>
                <w:rFonts w:ascii="Arial" w:eastAsia="Times New Roman" w:hAnsi="Arial" w:cs="Arial"/>
                <w:sz w:val="20"/>
                <w:szCs w:val="20"/>
                <w:lang w:eastAsia="es-ES"/>
              </w:rPr>
            </w:pPr>
          </w:p>
          <w:p w:rsidR="002E18DB" w:rsidRPr="002E18DB" w:rsidRDefault="002E18DB" w:rsidP="00DB7D8D">
            <w:pPr>
              <w:spacing w:after="0"/>
              <w:rPr>
                <w:rFonts w:ascii="Arial" w:eastAsia="Times New Roman" w:hAnsi="Arial" w:cs="Arial"/>
                <w:b/>
                <w:bCs/>
                <w:color w:val="000080"/>
                <w:sz w:val="20"/>
                <w:szCs w:val="20"/>
                <w:lang w:val="es-ES" w:eastAsia="es-ES"/>
              </w:rPr>
            </w:pPr>
            <w:r w:rsidRPr="002E18DB">
              <w:rPr>
                <w:rFonts w:ascii="Arial" w:eastAsia="Times New Roman" w:hAnsi="Arial" w:cs="Arial"/>
                <w:b/>
                <w:bCs/>
                <w:color w:val="000080"/>
                <w:sz w:val="20"/>
                <w:szCs w:val="20"/>
                <w:lang w:val="es-ES_tradnl" w:eastAsia="es-ES"/>
              </w:rPr>
              <w:t>NORMATIVA PARA LA APLICACIÓN DE LA LEY ORGÁNICA PARA LA PROMOCIÓN DEL TRABAJO JUVENIL, REGULACIÓN EXCEPCIONAL DE LA JORNADA DE TRABAJO, CESANTÍA Y SEGURO DE DESEMPLEO.</w:t>
            </w:r>
          </w:p>
          <w:p w:rsidR="000D4D75" w:rsidRPr="009B58F4" w:rsidRDefault="00B21CDB" w:rsidP="0047496E">
            <w:pPr>
              <w:spacing w:after="0"/>
              <w:rPr>
                <w:rFonts w:ascii="Arial" w:eastAsia="Times New Roman" w:hAnsi="Arial" w:cs="Arial"/>
                <w:b/>
                <w:color w:val="000080"/>
                <w:sz w:val="20"/>
                <w:szCs w:val="20"/>
                <w:lang w:val="es-ES_tradnl" w:eastAsia="es-ES"/>
              </w:rPr>
            </w:pPr>
            <w:r w:rsidRPr="009B58F4">
              <w:rPr>
                <w:rFonts w:ascii="Arial" w:eastAsia="Times New Roman" w:hAnsi="Arial" w:cs="Arial"/>
                <w:b/>
                <w:color w:val="000080"/>
                <w:sz w:val="20"/>
                <w:szCs w:val="20"/>
                <w:lang w:val="es-ES_tradnl" w:eastAsia="es-ES"/>
              </w:rPr>
              <w:t xml:space="preserve">    </w:t>
            </w:r>
          </w:p>
          <w:p w:rsidR="00B21CDB" w:rsidRPr="002E18DB" w:rsidRDefault="000D4D75" w:rsidP="002E18DB">
            <w:pPr>
              <w:spacing w:after="0"/>
              <w:jc w:val="both"/>
              <w:rPr>
                <w:rFonts w:ascii="Arial" w:eastAsia="Times New Roman" w:hAnsi="Arial" w:cs="Arial"/>
                <w:b/>
                <w:color w:val="000080"/>
                <w:sz w:val="20"/>
                <w:szCs w:val="20"/>
                <w:lang w:val="es-ES_tradnl" w:eastAsia="es-ES"/>
              </w:rPr>
            </w:pPr>
            <w:r w:rsidRPr="009B58F4">
              <w:rPr>
                <w:rFonts w:ascii="Arial" w:eastAsia="Times New Roman" w:hAnsi="Arial" w:cs="Arial"/>
                <w:b/>
                <w:color w:val="000080"/>
                <w:sz w:val="20"/>
                <w:szCs w:val="20"/>
                <w:lang w:eastAsia="es-ES"/>
              </w:rPr>
              <w:t xml:space="preserve">Expedido por: </w:t>
            </w:r>
            <w:r w:rsidR="002E18DB">
              <w:rPr>
                <w:rFonts w:ascii="Arial" w:eastAsia="Times New Roman" w:hAnsi="Arial" w:cs="Arial"/>
                <w:color w:val="000080"/>
                <w:sz w:val="20"/>
                <w:szCs w:val="20"/>
                <w:lang w:eastAsia="es-ES"/>
              </w:rPr>
              <w:t>Acuerdo</w:t>
            </w:r>
            <w:r w:rsidR="00322E34">
              <w:rPr>
                <w:rFonts w:ascii="Arial" w:eastAsia="Times New Roman" w:hAnsi="Arial" w:cs="Arial"/>
                <w:color w:val="000080"/>
                <w:sz w:val="20"/>
                <w:szCs w:val="20"/>
                <w:lang w:eastAsia="es-ES"/>
              </w:rPr>
              <w:t xml:space="preserve"> del Ministerio del Trabajo</w:t>
            </w:r>
            <w:r w:rsidR="002E18DB">
              <w:rPr>
                <w:rFonts w:ascii="Arial" w:eastAsia="Times New Roman" w:hAnsi="Arial" w:cs="Arial"/>
                <w:color w:val="000080"/>
                <w:sz w:val="20"/>
                <w:szCs w:val="20"/>
                <w:lang w:eastAsia="es-ES"/>
              </w:rPr>
              <w:t xml:space="preserve"> No.MDT-2016-0158</w:t>
            </w:r>
            <w:r w:rsidRPr="009B58F4">
              <w:rPr>
                <w:rFonts w:ascii="Arial" w:eastAsia="Times New Roman" w:hAnsi="Arial" w:cs="Arial"/>
                <w:color w:val="000080"/>
                <w:sz w:val="20"/>
                <w:szCs w:val="20"/>
                <w:lang w:eastAsia="es-ES"/>
              </w:rPr>
              <w:t>, publ</w:t>
            </w:r>
            <w:r w:rsidR="00B21CDB" w:rsidRPr="009B58F4">
              <w:rPr>
                <w:rFonts w:ascii="Arial" w:eastAsia="Times New Roman" w:hAnsi="Arial" w:cs="Arial"/>
                <w:color w:val="000080"/>
                <w:sz w:val="20"/>
                <w:szCs w:val="20"/>
                <w:lang w:eastAsia="es-ES"/>
              </w:rPr>
              <w:t>icada en el</w:t>
            </w:r>
            <w:r w:rsidR="002E18DB">
              <w:rPr>
                <w:rFonts w:ascii="Arial" w:eastAsia="Times New Roman" w:hAnsi="Arial" w:cs="Arial"/>
                <w:color w:val="000080"/>
                <w:sz w:val="20"/>
                <w:szCs w:val="20"/>
                <w:lang w:eastAsia="es-ES"/>
              </w:rPr>
              <w:t xml:space="preserve"> Suplemento Registro Oficial No.</w:t>
            </w:r>
            <w:r w:rsidR="005726E8">
              <w:rPr>
                <w:rFonts w:ascii="Arial" w:eastAsia="Times New Roman" w:hAnsi="Arial" w:cs="Arial"/>
                <w:color w:val="000080"/>
                <w:sz w:val="20"/>
                <w:szCs w:val="20"/>
                <w:lang w:eastAsia="es-ES"/>
              </w:rPr>
              <w:t>820 de</w:t>
            </w:r>
            <w:r w:rsidR="002E18DB">
              <w:rPr>
                <w:rFonts w:ascii="Arial" w:eastAsia="Times New Roman" w:hAnsi="Arial" w:cs="Arial"/>
                <w:color w:val="000080"/>
                <w:sz w:val="20"/>
                <w:szCs w:val="20"/>
                <w:lang w:eastAsia="es-ES"/>
              </w:rPr>
              <w:t xml:space="preserve"> </w:t>
            </w:r>
            <w:r w:rsidR="005726E8" w:rsidRPr="002E18DB">
              <w:rPr>
                <w:rFonts w:ascii="Arial" w:eastAsia="Times New Roman" w:hAnsi="Arial" w:cs="Arial"/>
                <w:bCs/>
                <w:color w:val="000080"/>
                <w:sz w:val="20"/>
                <w:szCs w:val="20"/>
                <w:lang w:val="es-ES_tradnl" w:eastAsia="es-ES"/>
              </w:rPr>
              <w:t>miércoles</w:t>
            </w:r>
            <w:r w:rsidR="002E18DB" w:rsidRPr="002E18DB">
              <w:rPr>
                <w:rFonts w:ascii="Arial" w:eastAsia="Times New Roman" w:hAnsi="Arial" w:cs="Arial"/>
                <w:bCs/>
                <w:color w:val="000080"/>
                <w:sz w:val="20"/>
                <w:szCs w:val="20"/>
                <w:lang w:val="es-ES_tradnl" w:eastAsia="es-ES"/>
              </w:rPr>
              <w:t xml:space="preserve"> 17 de agosto de 2016</w:t>
            </w:r>
            <w:r w:rsidR="00DB7D8D">
              <w:rPr>
                <w:rFonts w:ascii="Arial" w:eastAsia="Times New Roman" w:hAnsi="Arial" w:cs="Arial"/>
                <w:bCs/>
                <w:color w:val="000080"/>
                <w:sz w:val="20"/>
                <w:szCs w:val="20"/>
                <w:lang w:val="es-ES_tradnl" w:eastAsia="es-ES"/>
              </w:rPr>
              <w:t>.</w:t>
            </w:r>
          </w:p>
          <w:p w:rsidR="00B21CDB" w:rsidRPr="009B58F4" w:rsidRDefault="00B21CDB" w:rsidP="0047496E">
            <w:pPr>
              <w:spacing w:after="0"/>
              <w:jc w:val="both"/>
              <w:rPr>
                <w:rFonts w:ascii="Arial" w:eastAsia="Times New Roman" w:hAnsi="Arial" w:cs="Arial"/>
                <w:b/>
                <w:color w:val="000080"/>
                <w:sz w:val="20"/>
                <w:szCs w:val="20"/>
                <w:lang w:eastAsia="es-ES"/>
              </w:rPr>
            </w:pPr>
          </w:p>
          <w:p w:rsidR="00322E34" w:rsidRDefault="000D4D75" w:rsidP="00322E34">
            <w:pPr>
              <w:spacing w:after="0"/>
              <w:jc w:val="both"/>
              <w:rPr>
                <w:rFonts w:ascii="Times New Roman" w:eastAsia="Times New Roman" w:hAnsi="Times New Roman" w:cs="Times New Roman"/>
                <w:b/>
                <w:bCs/>
                <w:sz w:val="18"/>
                <w:szCs w:val="18"/>
                <w:lang w:val="es-ES_tradnl" w:eastAsia="es-ES"/>
              </w:rPr>
            </w:pPr>
            <w:r w:rsidRPr="009B58F4">
              <w:rPr>
                <w:rFonts w:ascii="Arial" w:eastAsia="Times New Roman" w:hAnsi="Arial" w:cs="Arial"/>
                <w:b/>
                <w:color w:val="000080"/>
                <w:sz w:val="20"/>
                <w:szCs w:val="20"/>
                <w:lang w:eastAsia="es-ES"/>
              </w:rPr>
              <w:t>Novedad:</w:t>
            </w:r>
            <w:r w:rsidRPr="009B58F4">
              <w:rPr>
                <w:rFonts w:ascii="Arial" w:eastAsia="Times New Roman" w:hAnsi="Arial" w:cs="Arial"/>
                <w:color w:val="000080"/>
                <w:sz w:val="20"/>
                <w:szCs w:val="20"/>
                <w:lang w:eastAsia="es-ES"/>
              </w:rPr>
              <w:t xml:space="preserve"> </w:t>
            </w:r>
            <w:r w:rsidR="002E18DB">
              <w:rPr>
                <w:rFonts w:ascii="Arial" w:eastAsia="Times New Roman" w:hAnsi="Arial" w:cs="Arial"/>
                <w:color w:val="000080"/>
                <w:sz w:val="20"/>
                <w:szCs w:val="20"/>
                <w:lang w:eastAsia="es-ES"/>
              </w:rPr>
              <w:t>Nuevo</w:t>
            </w:r>
            <w:r w:rsidR="00DB7D8D">
              <w:rPr>
                <w:rFonts w:ascii="Arial" w:eastAsia="Times New Roman" w:hAnsi="Arial" w:cs="Arial"/>
                <w:color w:val="000080"/>
                <w:sz w:val="20"/>
                <w:szCs w:val="20"/>
                <w:lang w:eastAsia="es-ES"/>
              </w:rPr>
              <w:t>.</w:t>
            </w:r>
            <w:r w:rsidR="00322E34" w:rsidRPr="00322E34">
              <w:rPr>
                <w:rFonts w:ascii="Times New Roman" w:eastAsia="Times New Roman" w:hAnsi="Times New Roman" w:cs="Times New Roman"/>
                <w:b/>
                <w:bCs/>
                <w:sz w:val="18"/>
                <w:szCs w:val="18"/>
                <w:lang w:val="es-ES_tradnl" w:eastAsia="es-ES"/>
              </w:rPr>
              <w:t xml:space="preserve"> </w:t>
            </w:r>
          </w:p>
          <w:p w:rsidR="00322E34" w:rsidRDefault="00322E34" w:rsidP="00322E34">
            <w:pPr>
              <w:spacing w:after="0"/>
              <w:jc w:val="both"/>
              <w:rPr>
                <w:rFonts w:ascii="Times New Roman" w:eastAsia="Times New Roman" w:hAnsi="Times New Roman" w:cs="Times New Roman"/>
                <w:b/>
                <w:bCs/>
                <w:sz w:val="18"/>
                <w:szCs w:val="18"/>
                <w:lang w:eastAsia="es-ES"/>
              </w:rPr>
            </w:pPr>
          </w:p>
          <w:p w:rsidR="00322E34" w:rsidRPr="00EE1FA5" w:rsidRDefault="005726E8" w:rsidP="00322E34">
            <w:pPr>
              <w:spacing w:after="0"/>
              <w:jc w:val="both"/>
              <w:rPr>
                <w:rFonts w:ascii="Arial" w:eastAsia="Times New Roman" w:hAnsi="Arial" w:cs="Arial"/>
                <w:b/>
                <w:color w:val="000080"/>
                <w:sz w:val="20"/>
                <w:szCs w:val="20"/>
                <w:u w:val="single"/>
                <w:lang w:eastAsia="es-ES"/>
              </w:rPr>
            </w:pPr>
            <w:hyperlink r:id="rId13" w:history="1">
              <w:r w:rsidR="00322E34" w:rsidRPr="005726E8">
                <w:rPr>
                  <w:rStyle w:val="Hipervnculo"/>
                  <w:rFonts w:ascii="Arial" w:eastAsia="Times New Roman" w:hAnsi="Arial" w:cs="Arial"/>
                  <w:b/>
                  <w:sz w:val="20"/>
                  <w:szCs w:val="20"/>
                  <w:lang w:eastAsia="es-ES"/>
                </w:rPr>
                <w:t>Ver Vigencia</w:t>
              </w:r>
            </w:hyperlink>
          </w:p>
          <w:p w:rsidR="00322E34" w:rsidRDefault="00322E34" w:rsidP="00322E34">
            <w:pPr>
              <w:spacing w:after="0"/>
              <w:jc w:val="both"/>
              <w:rPr>
                <w:rFonts w:ascii="Times New Roman" w:eastAsia="Times New Roman" w:hAnsi="Times New Roman" w:cs="Times New Roman"/>
                <w:b/>
                <w:bCs/>
                <w:sz w:val="18"/>
                <w:szCs w:val="18"/>
                <w:lang w:eastAsia="es-ES"/>
              </w:rPr>
            </w:pPr>
          </w:p>
          <w:p w:rsidR="00322E34" w:rsidRDefault="00322E34" w:rsidP="00322E34">
            <w:pPr>
              <w:spacing w:after="0"/>
              <w:jc w:val="both"/>
              <w:rPr>
                <w:rFonts w:ascii="Times New Roman" w:eastAsia="Times New Roman" w:hAnsi="Times New Roman" w:cs="Times New Roman"/>
                <w:b/>
                <w:bCs/>
                <w:sz w:val="18"/>
                <w:szCs w:val="18"/>
                <w:lang w:val="es-ES_tradnl" w:eastAsia="es-ES"/>
              </w:rPr>
            </w:pPr>
          </w:p>
          <w:p w:rsidR="00322E34" w:rsidRDefault="00322E34" w:rsidP="00322E34">
            <w:p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b/>
                <w:bCs/>
                <w:color w:val="000080"/>
                <w:sz w:val="20"/>
                <w:szCs w:val="20"/>
                <w:lang w:val="es-ES_tradnl" w:eastAsia="es-ES"/>
              </w:rPr>
              <w:t xml:space="preserve">Art. 1.- </w:t>
            </w:r>
            <w:r w:rsidR="00DB7D8D" w:rsidRPr="00322E34">
              <w:rPr>
                <w:rFonts w:ascii="Arial" w:eastAsia="Times New Roman" w:hAnsi="Arial" w:cs="Arial"/>
                <w:b/>
                <w:bCs/>
                <w:color w:val="000080"/>
                <w:sz w:val="20"/>
                <w:szCs w:val="20"/>
                <w:lang w:val="es-ES_tradnl" w:eastAsia="es-ES"/>
              </w:rPr>
              <w:t>Definición. -</w:t>
            </w:r>
            <w:r w:rsidRPr="00322E34">
              <w:rPr>
                <w:rFonts w:ascii="Arial" w:eastAsia="Times New Roman" w:hAnsi="Arial" w:cs="Arial"/>
                <w:b/>
                <w:bCs/>
                <w:color w:val="000080"/>
                <w:sz w:val="20"/>
                <w:szCs w:val="20"/>
                <w:lang w:val="es-ES_tradnl" w:eastAsia="es-ES"/>
              </w:rPr>
              <w:t xml:space="preserve"> </w:t>
            </w:r>
            <w:r w:rsidRPr="00322E34">
              <w:rPr>
                <w:rFonts w:ascii="Arial" w:eastAsia="Times New Roman" w:hAnsi="Arial" w:cs="Arial"/>
                <w:color w:val="000080"/>
                <w:sz w:val="20"/>
                <w:szCs w:val="20"/>
                <w:lang w:val="es-ES_tradnl" w:eastAsia="es-ES"/>
              </w:rPr>
              <w:t>Se consideran contratos juveniles aquellos que se suscriban con personas entre 18 a 26 años, indistintamente de que la fecha de finalización del contrato sea posterior a la fecha en la que la persona contratada cumpla 27 años.</w:t>
            </w:r>
          </w:p>
          <w:p w:rsidR="00DB7D8D" w:rsidRPr="00322E34" w:rsidRDefault="00DB7D8D" w:rsidP="00322E34">
            <w:pPr>
              <w:spacing w:after="0"/>
              <w:jc w:val="both"/>
              <w:rPr>
                <w:rFonts w:ascii="Arial" w:eastAsia="Times New Roman" w:hAnsi="Arial" w:cs="Arial"/>
                <w:color w:val="000080"/>
                <w:sz w:val="20"/>
                <w:szCs w:val="20"/>
                <w:lang w:val="es-ES" w:eastAsia="es-ES"/>
              </w:rPr>
            </w:pPr>
          </w:p>
          <w:p w:rsidR="00322E34" w:rsidRDefault="00322E34" w:rsidP="00322E34">
            <w:p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b/>
                <w:bCs/>
                <w:color w:val="000080"/>
                <w:sz w:val="20"/>
                <w:szCs w:val="20"/>
                <w:lang w:val="es-ES_tradnl" w:eastAsia="es-ES"/>
              </w:rPr>
              <w:t xml:space="preserve">Art. 2.- </w:t>
            </w:r>
            <w:r w:rsidR="00DB7D8D" w:rsidRPr="00322E34">
              <w:rPr>
                <w:rFonts w:ascii="Arial" w:eastAsia="Times New Roman" w:hAnsi="Arial" w:cs="Arial"/>
                <w:b/>
                <w:bCs/>
                <w:color w:val="000080"/>
                <w:sz w:val="20"/>
                <w:szCs w:val="20"/>
                <w:lang w:val="es-ES_tradnl" w:eastAsia="es-ES"/>
              </w:rPr>
              <w:t>Requisitos. -</w:t>
            </w:r>
            <w:r w:rsidRPr="00322E34">
              <w:rPr>
                <w:rFonts w:ascii="Arial" w:eastAsia="Times New Roman" w:hAnsi="Arial" w:cs="Arial"/>
                <w:b/>
                <w:bCs/>
                <w:color w:val="000080"/>
                <w:sz w:val="20"/>
                <w:szCs w:val="20"/>
                <w:lang w:val="es-ES_tradnl" w:eastAsia="es-ES"/>
              </w:rPr>
              <w:t xml:space="preserve"> </w:t>
            </w:r>
            <w:r w:rsidRPr="00322E34">
              <w:rPr>
                <w:rFonts w:ascii="Arial" w:eastAsia="Times New Roman" w:hAnsi="Arial" w:cs="Arial"/>
                <w:color w:val="000080"/>
                <w:sz w:val="20"/>
                <w:szCs w:val="20"/>
                <w:lang w:val="es-ES_tradnl" w:eastAsia="es-ES"/>
              </w:rPr>
              <w:t>Con el fin de acogerse al beneficio contemplado en el Artículo 34.3 del Código del Trabajo, el contrato con jóvenes entre 18 a 26 años deberá celebrarse por escrito y registrarse en el Sistema Informático del Ministerio del Trabajo.</w:t>
            </w:r>
          </w:p>
          <w:p w:rsidR="00DB7D8D" w:rsidRPr="00322E34" w:rsidRDefault="00DB7D8D" w:rsidP="00322E34">
            <w:pPr>
              <w:spacing w:after="0"/>
              <w:jc w:val="both"/>
              <w:rPr>
                <w:rFonts w:ascii="Arial" w:eastAsia="Times New Roman" w:hAnsi="Arial" w:cs="Arial"/>
                <w:color w:val="000080"/>
                <w:sz w:val="20"/>
                <w:szCs w:val="20"/>
                <w:lang w:val="es-ES" w:eastAsia="es-ES"/>
              </w:rPr>
            </w:pPr>
          </w:p>
          <w:p w:rsidR="00322E34" w:rsidRDefault="00322E34" w:rsidP="00322E34">
            <w:p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color w:val="000080"/>
                <w:sz w:val="20"/>
                <w:szCs w:val="20"/>
                <w:lang w:val="es-ES_tradnl" w:eastAsia="es-ES"/>
              </w:rPr>
              <w:t>Adicionalmente, a efectos de acogerse al beneficio respecto del Artículo 34.3 del Código del Trabajo, se considerará primer empleo, el de los y las jóvenes que no hayan tenido más de seis meses continuos en relación de dependencia a jornada completa; de igual manera, se considerará sustitución, y no tendrán derecho a acogerse al beneficio únicamente los casos de reemplazos que se hagan para ocupar el lugar de trabajadores que hayan sido despedidos o que hayan obtenido visto bueno en contra del empleador.</w:t>
            </w:r>
          </w:p>
          <w:p w:rsidR="00DB7D8D" w:rsidRPr="00322E34" w:rsidRDefault="00DB7D8D" w:rsidP="00322E34">
            <w:pPr>
              <w:spacing w:after="0"/>
              <w:jc w:val="both"/>
              <w:rPr>
                <w:rFonts w:ascii="Arial" w:eastAsia="Times New Roman" w:hAnsi="Arial" w:cs="Arial"/>
                <w:color w:val="000080"/>
                <w:sz w:val="20"/>
                <w:szCs w:val="20"/>
                <w:lang w:val="es-ES" w:eastAsia="es-ES"/>
              </w:rPr>
            </w:pPr>
          </w:p>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b/>
                <w:bCs/>
                <w:color w:val="000080"/>
                <w:sz w:val="20"/>
                <w:szCs w:val="20"/>
                <w:lang w:val="es-ES_tradnl" w:eastAsia="es-ES"/>
              </w:rPr>
              <w:t xml:space="preserve">Art. 3.- Del número mínimo de trabajadores jóvenes vinculados laboralmente en cada empresa.- </w:t>
            </w:r>
            <w:r w:rsidRPr="00322E34">
              <w:rPr>
                <w:rFonts w:ascii="Arial" w:eastAsia="Times New Roman" w:hAnsi="Arial" w:cs="Arial"/>
                <w:color w:val="000080"/>
                <w:sz w:val="20"/>
                <w:szCs w:val="20"/>
                <w:lang w:val="es-ES_tradnl" w:eastAsia="es-ES"/>
              </w:rPr>
              <w:t>El número mínimo de trabajadores jóvenes que debe vincular cada empresa respecto del incremento neto de trabajadores que se genere en cada año fiscal resultará de aplicar el siguiente cuadro, en función de su actividad:</w:t>
            </w:r>
          </w:p>
          <w:p w:rsidR="00322E34" w:rsidRPr="00322E34" w:rsidRDefault="00322E34" w:rsidP="00322E34">
            <w:pPr>
              <w:spacing w:after="0"/>
              <w:jc w:val="both"/>
              <w:rPr>
                <w:rFonts w:ascii="Arial" w:eastAsia="Times New Roman" w:hAnsi="Arial" w:cs="Arial"/>
                <w:color w:val="000080"/>
                <w:sz w:val="20"/>
                <w:szCs w:val="20"/>
                <w:lang w:val="es-ES" w:eastAsia="es-ES"/>
              </w:rPr>
            </w:pPr>
          </w:p>
          <w:tbl>
            <w:tblPr>
              <w:tblW w:w="0" w:type="auto"/>
              <w:tblInd w:w="40" w:type="dxa"/>
              <w:tblCellMar>
                <w:left w:w="40" w:type="dxa"/>
                <w:right w:w="40" w:type="dxa"/>
              </w:tblCellMar>
              <w:tblLook w:val="0000" w:firstRow="0" w:lastRow="0" w:firstColumn="0" w:lastColumn="0" w:noHBand="0" w:noVBand="0"/>
            </w:tblPr>
            <w:tblGrid>
              <w:gridCol w:w="2880"/>
              <w:gridCol w:w="1440"/>
            </w:tblGrid>
            <w:tr w:rsidR="00322E34" w:rsidRPr="00322E34" w:rsidTr="003F689C">
              <w:trPr>
                <w:trHeight w:hRule="exact" w:val="365"/>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b/>
                      <w:bCs/>
                      <w:color w:val="000080"/>
                      <w:sz w:val="20"/>
                      <w:szCs w:val="20"/>
                      <w:lang w:val="es-ES_tradnl" w:eastAsia="es-ES"/>
                    </w:rPr>
                    <w:t>Actividad</w:t>
                  </w:r>
                </w:p>
              </w:tc>
              <w:tc>
                <w:tcPr>
                  <w:tcW w:w="1440" w:type="dxa"/>
                  <w:tcBorders>
                    <w:top w:val="single" w:sz="6" w:space="0" w:color="auto"/>
                    <w:left w:val="single" w:sz="6" w:space="0" w:color="auto"/>
                    <w:bottom w:val="single" w:sz="6" w:space="0" w:color="auto"/>
                    <w:right w:val="single" w:sz="6" w:space="0" w:color="auto"/>
                  </w:tcBorders>
                  <w:shd w:val="clear" w:color="auto" w:fill="auto"/>
                </w:tcPr>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b/>
                      <w:bCs/>
                      <w:color w:val="000080"/>
                      <w:sz w:val="20"/>
                      <w:szCs w:val="20"/>
                      <w:lang w:val="es-ES_tradnl" w:eastAsia="es-ES"/>
                    </w:rPr>
                    <w:t>Número</w:t>
                  </w:r>
                </w:p>
              </w:tc>
            </w:tr>
            <w:tr w:rsidR="00322E34" w:rsidRPr="00322E34" w:rsidTr="00322E34">
              <w:trPr>
                <w:trHeight w:hRule="exact" w:val="480"/>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DB7D8D" w:rsidP="00DB7D8D">
                  <w:pPr>
                    <w:spacing w:after="0"/>
                    <w:jc w:val="left"/>
                    <w:rPr>
                      <w:rFonts w:ascii="Arial" w:eastAsia="Times New Roman" w:hAnsi="Arial" w:cs="Arial"/>
                      <w:color w:val="000080"/>
                      <w:sz w:val="20"/>
                      <w:szCs w:val="20"/>
                      <w:lang w:val="es-ES" w:eastAsia="es-ES"/>
                    </w:rPr>
                  </w:pPr>
                  <w:r>
                    <w:rPr>
                      <w:rFonts w:ascii="Arial" w:eastAsia="Times New Roman" w:hAnsi="Arial" w:cs="Arial"/>
                      <w:color w:val="000080"/>
                      <w:sz w:val="20"/>
                      <w:szCs w:val="20"/>
                      <w:lang w:val="es-ES_tradnl" w:eastAsia="es-ES"/>
                    </w:rPr>
                    <w:t xml:space="preserve">1.AGRICULTURA </w:t>
                  </w:r>
                  <w:r w:rsidR="00322E34" w:rsidRPr="00322E34">
                    <w:rPr>
                      <w:rFonts w:ascii="Arial" w:eastAsia="Times New Roman" w:hAnsi="Arial" w:cs="Arial"/>
                      <w:color w:val="000080"/>
                      <w:sz w:val="20"/>
                      <w:szCs w:val="20"/>
                      <w:lang w:val="es-ES_tradnl" w:eastAsia="es-ES"/>
                    </w:rPr>
                    <w:t>Y PLANTACIONES</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3 por cada 10</w:t>
                  </w:r>
                </w:p>
              </w:tc>
            </w:tr>
            <w:tr w:rsidR="00322E34" w:rsidRPr="00322E34" w:rsidTr="00322E34">
              <w:trPr>
                <w:trHeight w:hRule="exact" w:val="259"/>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DB7D8D">
                  <w:pPr>
                    <w:spacing w:after="0"/>
                    <w:jc w:val="left"/>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2.    PRODUCCIÓN PECUARIA</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2 por cada 10</w:t>
                  </w:r>
                </w:p>
              </w:tc>
            </w:tr>
            <w:tr w:rsidR="00322E34" w:rsidRPr="00322E34" w:rsidTr="00322E34">
              <w:trPr>
                <w:trHeight w:hRule="exact" w:val="480"/>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DB7D8D">
                  <w:pPr>
                    <w:spacing w:after="0"/>
                    <w:jc w:val="left"/>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3.    PESCA, ACUACULTURA Y MARICULTURA</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3 por cada 10</w:t>
                  </w:r>
                </w:p>
              </w:tc>
            </w:tr>
            <w:tr w:rsidR="00322E34" w:rsidRPr="00322E34" w:rsidTr="00322E34">
              <w:trPr>
                <w:trHeight w:hRule="exact" w:val="475"/>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DB7D8D">
                  <w:pPr>
                    <w:spacing w:after="0"/>
                    <w:jc w:val="left"/>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4.    MINAS, CANTERAS Y YACIMIENTOS</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3 por cada 10</w:t>
                  </w:r>
                </w:p>
              </w:tc>
            </w:tr>
            <w:tr w:rsidR="00322E34" w:rsidRPr="00322E34" w:rsidTr="00322E34">
              <w:trPr>
                <w:trHeight w:hRule="exact" w:val="701"/>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DB7D8D">
                  <w:pPr>
                    <w:spacing w:after="0"/>
                    <w:jc w:val="left"/>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5.    TRANSFORMACIÓN DE ALIMENTOS (INCLUYE AGROINDUSTRIA)</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3 por cada 10</w:t>
                  </w:r>
                </w:p>
              </w:tc>
            </w:tr>
          </w:tbl>
          <w:p w:rsidR="00322E34" w:rsidRDefault="002E18DB" w:rsidP="0047496E">
            <w:pPr>
              <w:spacing w:after="0"/>
              <w:jc w:val="both"/>
              <w:rPr>
                <w:rFonts w:ascii="Arial" w:eastAsia="Times New Roman" w:hAnsi="Arial" w:cs="Arial"/>
                <w:color w:val="000080"/>
                <w:sz w:val="20"/>
                <w:szCs w:val="20"/>
                <w:lang w:eastAsia="es-ES"/>
              </w:rPr>
            </w:pPr>
            <w:r>
              <w:rPr>
                <w:rFonts w:ascii="Arial" w:eastAsia="Times New Roman" w:hAnsi="Arial" w:cs="Arial"/>
                <w:color w:val="000080"/>
                <w:sz w:val="20"/>
                <w:szCs w:val="20"/>
                <w:lang w:eastAsia="es-ES"/>
              </w:rPr>
              <w:t xml:space="preserve"> </w:t>
            </w:r>
          </w:p>
          <w:tbl>
            <w:tblPr>
              <w:tblW w:w="0" w:type="auto"/>
              <w:tblInd w:w="40" w:type="dxa"/>
              <w:tblCellMar>
                <w:left w:w="40" w:type="dxa"/>
                <w:right w:w="40" w:type="dxa"/>
              </w:tblCellMar>
              <w:tblLook w:val="0000" w:firstRow="0" w:lastRow="0" w:firstColumn="0" w:lastColumn="0" w:noHBand="0" w:noVBand="0"/>
            </w:tblPr>
            <w:tblGrid>
              <w:gridCol w:w="2880"/>
              <w:gridCol w:w="1445"/>
            </w:tblGrid>
            <w:tr w:rsidR="00322E34" w:rsidRPr="00322E34" w:rsidTr="00322E34">
              <w:trPr>
                <w:trHeight w:hRule="exact" w:val="974"/>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DB7D8D" w:rsidP="00322E34">
                  <w:pPr>
                    <w:spacing w:after="0"/>
                    <w:jc w:val="both"/>
                    <w:rPr>
                      <w:rFonts w:ascii="Arial" w:eastAsia="Times New Roman" w:hAnsi="Arial" w:cs="Arial"/>
                      <w:color w:val="000080"/>
                      <w:sz w:val="20"/>
                      <w:szCs w:val="20"/>
                      <w:lang w:val="es-ES" w:eastAsia="es-ES"/>
                    </w:rPr>
                  </w:pPr>
                  <w:r>
                    <w:rPr>
                      <w:rFonts w:ascii="Arial" w:eastAsia="Times New Roman" w:hAnsi="Arial" w:cs="Arial"/>
                      <w:color w:val="000080"/>
                      <w:sz w:val="20"/>
                      <w:szCs w:val="20"/>
                      <w:lang w:val="es-ES_tradnl" w:eastAsia="es-ES"/>
                    </w:rPr>
                    <w:t xml:space="preserve">6. </w:t>
                  </w:r>
                  <w:r w:rsidR="00322E34" w:rsidRPr="00322E34">
                    <w:rPr>
                      <w:rFonts w:ascii="Arial" w:eastAsia="Times New Roman" w:hAnsi="Arial" w:cs="Arial"/>
                      <w:color w:val="000080"/>
                      <w:sz w:val="20"/>
                      <w:szCs w:val="20"/>
                      <w:lang w:val="es-ES_tradnl" w:eastAsia="es-ES"/>
                    </w:rPr>
                    <w:t>PRODUCTOS INDUSTRIALES, FARMACÉUTICOS Y QUÍMICOS</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2 por cada 10</w:t>
                  </w:r>
                </w:p>
              </w:tc>
            </w:tr>
            <w:tr w:rsidR="00322E34" w:rsidRPr="00322E34" w:rsidTr="00DB7D8D">
              <w:trPr>
                <w:trHeight w:hRule="exact" w:val="719"/>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DB7D8D">
                  <w:pPr>
                    <w:spacing w:after="0"/>
                    <w:jc w:val="left"/>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lastRenderedPageBreak/>
                    <w:t>7.    PRODUCCIÓN INDUSTRIAL DE BEBIDAS Y TABACOS</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2 por cada 10</w:t>
                  </w:r>
                </w:p>
              </w:tc>
            </w:tr>
            <w:tr w:rsidR="00322E34" w:rsidRPr="00322E34" w:rsidTr="00322E34">
              <w:trPr>
                <w:trHeight w:hRule="exact" w:val="326"/>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DB7D8D">
                  <w:pPr>
                    <w:spacing w:after="0"/>
                    <w:jc w:val="left"/>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8.    METALMECÁNICA</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1 por cada 10</w:t>
                  </w:r>
                </w:p>
              </w:tc>
            </w:tr>
            <w:tr w:rsidR="00322E34" w:rsidRPr="00322E34" w:rsidTr="00322E34">
              <w:trPr>
                <w:trHeight w:hRule="exact" w:val="475"/>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DB7D8D">
                  <w:pPr>
                    <w:spacing w:after="0"/>
                    <w:jc w:val="left"/>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10.  PRODUCTOS TEXTILES, CUERO Y CALZADO</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2 por cada 10</w:t>
                  </w:r>
                </w:p>
              </w:tc>
            </w:tr>
            <w:tr w:rsidR="00322E34" w:rsidRPr="00322E34" w:rsidTr="00322E34">
              <w:trPr>
                <w:trHeight w:hRule="exact" w:val="907"/>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DB7D8D">
                  <w:pPr>
                    <w:spacing w:after="0"/>
                    <w:jc w:val="left"/>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11.  VEHÍCULOS, AUTOMOTORES, CARROCERÍAS Y SUS PARTES</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1 por cada 10</w:t>
                  </w:r>
                </w:p>
              </w:tc>
            </w:tr>
            <w:tr w:rsidR="00322E34" w:rsidRPr="00322E34" w:rsidTr="00322E34">
              <w:trPr>
                <w:trHeight w:hRule="exact" w:val="696"/>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DB7D8D">
                  <w:pPr>
                    <w:spacing w:after="0"/>
                    <w:jc w:val="left"/>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12.  TECNOLOGÍA: HARDWARE Y SOFTWARE (INCLUYE TIC'S)</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3 por cada 10</w:t>
                  </w:r>
                </w:p>
              </w:tc>
            </w:tr>
            <w:tr w:rsidR="00322E34" w:rsidRPr="00322E34" w:rsidTr="00322E34">
              <w:trPr>
                <w:trHeight w:hRule="exact" w:val="475"/>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DB7D8D">
                  <w:pPr>
                    <w:spacing w:after="0"/>
                    <w:jc w:val="left"/>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13. ELECTRICIDAD, GAS Y AGUA</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1 por cada 10</w:t>
                  </w:r>
                </w:p>
              </w:tc>
            </w:tr>
            <w:tr w:rsidR="00322E34" w:rsidRPr="00322E34" w:rsidTr="00322E34">
              <w:trPr>
                <w:trHeight w:hRule="exact" w:val="259"/>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DB7D8D">
                  <w:pPr>
                    <w:spacing w:after="0"/>
                    <w:jc w:val="left"/>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14.  CONSTRUCCIÓN</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2 por cada 10</w:t>
                  </w:r>
                </w:p>
              </w:tc>
            </w:tr>
            <w:tr w:rsidR="00322E34" w:rsidRPr="00322E34" w:rsidTr="00322E34">
              <w:trPr>
                <w:trHeight w:hRule="exact" w:val="480"/>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DB7D8D">
                  <w:pPr>
                    <w:spacing w:after="0"/>
                    <w:jc w:val="left"/>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15.  COMERCIALIZACIÓN Y VENTA DE PRODUCTOS</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3 por cada 10</w:t>
                  </w:r>
                </w:p>
              </w:tc>
            </w:tr>
            <w:tr w:rsidR="00322E34" w:rsidRPr="00322E34" w:rsidTr="00322E34">
              <w:trPr>
                <w:trHeight w:hRule="exact" w:val="259"/>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DB7D8D">
                  <w:pPr>
                    <w:spacing w:after="0"/>
                    <w:jc w:val="left"/>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16.  TURISMO Y ALIMENTACIÓN</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3 por cada 10</w:t>
                  </w:r>
                </w:p>
              </w:tc>
            </w:tr>
            <w:tr w:rsidR="00322E34" w:rsidRPr="00322E34" w:rsidTr="00322E34">
              <w:trPr>
                <w:trHeight w:hRule="exact" w:val="691"/>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DB7D8D">
                  <w:pPr>
                    <w:spacing w:after="0"/>
                    <w:jc w:val="left"/>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17.  TRANSPORTE,</w:t>
                  </w:r>
                </w:p>
                <w:p w:rsidR="00322E34" w:rsidRPr="00322E34" w:rsidRDefault="00322E34" w:rsidP="00DB7D8D">
                  <w:pPr>
                    <w:spacing w:after="0"/>
                    <w:jc w:val="left"/>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ALMACENAMIENTO Y LOGÍSTICA</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1 por cada 10</w:t>
                  </w:r>
                </w:p>
              </w:tc>
            </w:tr>
            <w:tr w:rsidR="00322E34" w:rsidRPr="00322E34" w:rsidTr="00052BD4">
              <w:trPr>
                <w:trHeight w:hRule="exact" w:val="538"/>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DB7D8D">
                  <w:pPr>
                    <w:spacing w:after="0"/>
                    <w:jc w:val="left"/>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18.  SERVICIOS FINANCIEROS</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2 por cada 10</w:t>
                  </w:r>
                </w:p>
              </w:tc>
            </w:tr>
            <w:tr w:rsidR="00322E34" w:rsidRPr="00322E34" w:rsidTr="00322E34">
              <w:trPr>
                <w:trHeight w:hRule="exact" w:val="480"/>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DB7D8D">
                  <w:pPr>
                    <w:spacing w:after="0"/>
                    <w:jc w:val="left"/>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19. ACTIVIDADES TIPO SERVICIOS</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3 por cada 10</w:t>
                  </w:r>
                </w:p>
              </w:tc>
            </w:tr>
            <w:tr w:rsidR="00322E34" w:rsidRPr="00322E34" w:rsidTr="00322E34">
              <w:trPr>
                <w:trHeight w:hRule="exact" w:val="317"/>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DB7D8D">
                  <w:pPr>
                    <w:spacing w:after="0"/>
                    <w:jc w:val="left"/>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20. ENSEÑANZA</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1 por cada 10</w:t>
                  </w:r>
                </w:p>
              </w:tc>
            </w:tr>
            <w:tr w:rsidR="00322E34" w:rsidRPr="00322E34" w:rsidTr="00322E34">
              <w:trPr>
                <w:trHeight w:hRule="exact" w:val="355"/>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DB7D8D">
                  <w:pPr>
                    <w:spacing w:after="0"/>
                    <w:jc w:val="left"/>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21. ACTIVIDADES DE SALUD</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2 por cada 10</w:t>
                  </w:r>
                </w:p>
              </w:tc>
            </w:tr>
            <w:tr w:rsidR="00322E34" w:rsidRPr="00322E34" w:rsidTr="00322E34">
              <w:trPr>
                <w:trHeight w:hRule="exact" w:val="562"/>
              </w:trPr>
              <w:tc>
                <w:tcPr>
                  <w:tcW w:w="2880"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DB7D8D">
                  <w:pPr>
                    <w:spacing w:after="0"/>
                    <w:jc w:val="left"/>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22. ACTIVIDADES COMUNITARIAS</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2 por cada 10</w:t>
                  </w:r>
                </w:p>
              </w:tc>
            </w:tr>
          </w:tbl>
          <w:p w:rsidR="00DB7D8D" w:rsidRDefault="00DB7D8D" w:rsidP="00322E34">
            <w:pPr>
              <w:spacing w:after="0"/>
              <w:jc w:val="both"/>
              <w:rPr>
                <w:rFonts w:ascii="Arial" w:eastAsia="Times New Roman" w:hAnsi="Arial" w:cs="Arial"/>
                <w:color w:val="000080"/>
                <w:sz w:val="20"/>
                <w:szCs w:val="20"/>
                <w:lang w:val="es-ES_tradnl" w:eastAsia="es-ES"/>
              </w:rPr>
            </w:pPr>
          </w:p>
          <w:p w:rsidR="00322E34" w:rsidRDefault="00322E34" w:rsidP="00322E34">
            <w:p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color w:val="000080"/>
                <w:sz w:val="20"/>
                <w:szCs w:val="20"/>
                <w:lang w:val="es-ES_tradnl" w:eastAsia="es-ES"/>
              </w:rPr>
              <w:t>El número de jóvenes a contratarse se calculará de manera proporcional en relación al aumento neto de contratos.</w:t>
            </w:r>
          </w:p>
          <w:p w:rsidR="00DB7D8D" w:rsidRPr="00322E34" w:rsidRDefault="00DB7D8D" w:rsidP="00322E34">
            <w:pPr>
              <w:spacing w:after="0"/>
              <w:jc w:val="both"/>
              <w:rPr>
                <w:rFonts w:ascii="Arial" w:eastAsia="Times New Roman" w:hAnsi="Arial" w:cs="Arial"/>
                <w:color w:val="000080"/>
                <w:sz w:val="20"/>
                <w:szCs w:val="20"/>
                <w:lang w:val="es-ES" w:eastAsia="es-ES"/>
              </w:rPr>
            </w:pPr>
          </w:p>
          <w:p w:rsidR="00322E34" w:rsidRDefault="00322E34" w:rsidP="00322E34">
            <w:p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color w:val="000080"/>
                <w:sz w:val="20"/>
                <w:szCs w:val="20"/>
                <w:lang w:val="es-ES_tradnl" w:eastAsia="es-ES"/>
              </w:rPr>
              <w:t>Para la verificación de la obligación se tomará en cuenta la edad del trabajador o trabajadora al momento de su vinculación.</w:t>
            </w:r>
          </w:p>
          <w:p w:rsidR="00DB7D8D" w:rsidRPr="00322E34" w:rsidRDefault="00DB7D8D" w:rsidP="00322E34">
            <w:pPr>
              <w:spacing w:after="0"/>
              <w:jc w:val="both"/>
              <w:rPr>
                <w:rFonts w:ascii="Arial" w:eastAsia="Times New Roman" w:hAnsi="Arial" w:cs="Arial"/>
                <w:color w:val="000080"/>
                <w:sz w:val="20"/>
                <w:szCs w:val="20"/>
                <w:lang w:val="es-ES" w:eastAsia="es-ES"/>
              </w:rPr>
            </w:pPr>
          </w:p>
          <w:p w:rsidR="00322E34" w:rsidRDefault="00322E34" w:rsidP="00322E34">
            <w:p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color w:val="000080"/>
                <w:sz w:val="20"/>
                <w:szCs w:val="20"/>
                <w:lang w:val="es-ES_tradnl" w:eastAsia="es-ES"/>
              </w:rPr>
              <w:t>Las empresas con menos de 50 trabajadores no estarán sujetas a control respecto de un porcentaje mínimo de empleo juvenil.</w:t>
            </w:r>
          </w:p>
          <w:p w:rsidR="00DB7D8D" w:rsidRPr="00322E34" w:rsidRDefault="00DB7D8D" w:rsidP="00322E34">
            <w:pPr>
              <w:spacing w:after="0"/>
              <w:jc w:val="both"/>
              <w:rPr>
                <w:rFonts w:ascii="Arial" w:eastAsia="Times New Roman" w:hAnsi="Arial" w:cs="Arial"/>
                <w:color w:val="000080"/>
                <w:sz w:val="20"/>
                <w:szCs w:val="20"/>
                <w:lang w:val="es-ES" w:eastAsia="es-ES"/>
              </w:rPr>
            </w:pPr>
          </w:p>
          <w:p w:rsidR="00322E34" w:rsidRDefault="00322E34" w:rsidP="00322E34">
            <w:p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color w:val="000080"/>
                <w:sz w:val="20"/>
                <w:szCs w:val="20"/>
                <w:lang w:val="es-ES_tradnl" w:eastAsia="es-ES"/>
              </w:rPr>
              <w:t>El incumplimiento de este porcentaje será sancionado de acuerdo con lo señalado en el Artículo 628 del Código del Trabajo por cada mes de incumplimiento y por cada trabajador joven que falte para llegar al número a que está obligada cada empresa.</w:t>
            </w:r>
          </w:p>
          <w:p w:rsidR="00DB7D8D" w:rsidRPr="00322E34" w:rsidRDefault="00DB7D8D" w:rsidP="00322E34">
            <w:pPr>
              <w:spacing w:after="0"/>
              <w:jc w:val="both"/>
              <w:rPr>
                <w:rFonts w:ascii="Arial" w:eastAsia="Times New Roman" w:hAnsi="Arial" w:cs="Arial"/>
                <w:color w:val="000080"/>
                <w:sz w:val="20"/>
                <w:szCs w:val="20"/>
                <w:lang w:val="es-ES" w:eastAsia="es-ES"/>
              </w:rPr>
            </w:pPr>
          </w:p>
          <w:p w:rsidR="00322E34" w:rsidRDefault="00322E34" w:rsidP="00322E34">
            <w:p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b/>
                <w:bCs/>
                <w:color w:val="000080"/>
                <w:sz w:val="20"/>
                <w:szCs w:val="20"/>
                <w:lang w:val="es-ES_tradnl" w:eastAsia="es-ES"/>
              </w:rPr>
              <w:t xml:space="preserve">Art. 4.- Devolución del aporte </w:t>
            </w:r>
            <w:r w:rsidR="00DB7D8D" w:rsidRPr="00322E34">
              <w:rPr>
                <w:rFonts w:ascii="Arial" w:eastAsia="Times New Roman" w:hAnsi="Arial" w:cs="Arial"/>
                <w:b/>
                <w:bCs/>
                <w:color w:val="000080"/>
                <w:sz w:val="20"/>
                <w:szCs w:val="20"/>
                <w:lang w:val="es-ES_tradnl" w:eastAsia="es-ES"/>
              </w:rPr>
              <w:t>patronal. -</w:t>
            </w:r>
            <w:r w:rsidRPr="00322E34">
              <w:rPr>
                <w:rFonts w:ascii="Arial" w:eastAsia="Times New Roman" w:hAnsi="Arial" w:cs="Arial"/>
                <w:b/>
                <w:bCs/>
                <w:color w:val="000080"/>
                <w:sz w:val="20"/>
                <w:szCs w:val="20"/>
                <w:lang w:val="es-ES_tradnl" w:eastAsia="es-ES"/>
              </w:rPr>
              <w:t xml:space="preserve"> </w:t>
            </w:r>
            <w:r w:rsidRPr="00322E34">
              <w:rPr>
                <w:rFonts w:ascii="Arial" w:eastAsia="Times New Roman" w:hAnsi="Arial" w:cs="Arial"/>
                <w:color w:val="000080"/>
                <w:sz w:val="20"/>
                <w:szCs w:val="20"/>
                <w:lang w:val="es-ES_tradnl" w:eastAsia="es-ES"/>
              </w:rPr>
              <w:t>En caso de desvinculación del trabajador joven antes de cumplir doce meses de trabajo, el empleador deberá devolver en el plazo máximo de 30 días el monto subvencionado por el Estado.</w:t>
            </w:r>
          </w:p>
          <w:p w:rsidR="00DB7D8D" w:rsidRPr="00322E34" w:rsidRDefault="00DB7D8D" w:rsidP="00322E34">
            <w:pPr>
              <w:spacing w:after="0"/>
              <w:jc w:val="both"/>
              <w:rPr>
                <w:rFonts w:ascii="Arial" w:eastAsia="Times New Roman" w:hAnsi="Arial" w:cs="Arial"/>
                <w:color w:val="000080"/>
                <w:sz w:val="20"/>
                <w:szCs w:val="20"/>
                <w:lang w:val="es-ES" w:eastAsia="es-ES"/>
              </w:rPr>
            </w:pPr>
          </w:p>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En caso de que se produzca la desvinculación, previo a que se cumplan 12 meses de</w:t>
            </w:r>
            <w:r w:rsidR="00DB7D8D">
              <w:rPr>
                <w:rFonts w:ascii="Arial" w:eastAsia="Times New Roman" w:hAnsi="Arial" w:cs="Arial"/>
                <w:color w:val="000080"/>
                <w:sz w:val="20"/>
                <w:szCs w:val="20"/>
                <w:lang w:val="es-ES_tradnl" w:eastAsia="es-ES"/>
              </w:rPr>
              <w:t xml:space="preserve"> trabajo, no se procederá con la </w:t>
            </w:r>
            <w:r w:rsidRPr="00322E34">
              <w:rPr>
                <w:rFonts w:ascii="Arial" w:eastAsia="Times New Roman" w:hAnsi="Arial" w:cs="Arial"/>
                <w:color w:val="000080"/>
                <w:sz w:val="20"/>
                <w:szCs w:val="20"/>
                <w:lang w:val="es-ES_tradnl" w:eastAsia="es-ES"/>
              </w:rPr>
              <w:t>devolución del valor subsidiado por el Estado, únicamente en los siguientes casos: Desvinculación por desahucio presentado por el trabajador, muerte o visto bueno en contra del trabajador.</w:t>
            </w:r>
          </w:p>
          <w:p w:rsidR="00DB7D8D" w:rsidRDefault="00DB7D8D" w:rsidP="00322E34">
            <w:pPr>
              <w:spacing w:after="0"/>
              <w:jc w:val="both"/>
              <w:rPr>
                <w:rFonts w:ascii="Arial" w:eastAsia="Times New Roman" w:hAnsi="Arial" w:cs="Arial"/>
                <w:b/>
                <w:bCs/>
                <w:color w:val="000080"/>
                <w:sz w:val="20"/>
                <w:szCs w:val="20"/>
                <w:lang w:val="es-ES_tradnl" w:eastAsia="es-ES"/>
              </w:rPr>
            </w:pPr>
          </w:p>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b/>
                <w:bCs/>
                <w:color w:val="000080"/>
                <w:sz w:val="20"/>
                <w:szCs w:val="20"/>
                <w:lang w:val="es-ES_tradnl" w:eastAsia="es-ES"/>
              </w:rPr>
              <w:t xml:space="preserve">TITULO </w:t>
            </w:r>
            <w:r w:rsidRPr="00322E34">
              <w:rPr>
                <w:rFonts w:ascii="Arial" w:eastAsia="Times New Roman" w:hAnsi="Arial" w:cs="Arial"/>
                <w:b/>
                <w:bCs/>
                <w:color w:val="000080"/>
                <w:sz w:val="20"/>
                <w:szCs w:val="20"/>
                <w:lang w:val="es-ES" w:eastAsia="es-ES"/>
              </w:rPr>
              <w:t>II</w:t>
            </w:r>
          </w:p>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b/>
                <w:bCs/>
                <w:color w:val="000080"/>
                <w:sz w:val="20"/>
                <w:szCs w:val="20"/>
                <w:lang w:val="es-ES_tradnl" w:eastAsia="es-ES"/>
              </w:rPr>
              <w:t>DE LAS PASANTÍAS EN LAS</w:t>
            </w:r>
          </w:p>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b/>
                <w:bCs/>
                <w:color w:val="000080"/>
                <w:sz w:val="20"/>
                <w:szCs w:val="20"/>
                <w:lang w:val="es-ES_tradnl" w:eastAsia="es-ES"/>
              </w:rPr>
              <w:t>INSTITUCIONES, EMPRESAS Y</w:t>
            </w:r>
          </w:p>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b/>
                <w:bCs/>
                <w:color w:val="000080"/>
                <w:sz w:val="20"/>
                <w:szCs w:val="20"/>
                <w:lang w:val="es-ES_tradnl" w:eastAsia="es-ES"/>
              </w:rPr>
              <w:t>FUNDACIONES DEL SECTOR PRIVADO</w:t>
            </w:r>
          </w:p>
          <w:p w:rsidR="00322E34" w:rsidRDefault="00322E34" w:rsidP="00322E34">
            <w:p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b/>
                <w:bCs/>
                <w:color w:val="000080"/>
                <w:sz w:val="20"/>
                <w:szCs w:val="20"/>
                <w:lang w:val="es-ES_tradnl" w:eastAsia="es-ES"/>
              </w:rPr>
              <w:lastRenderedPageBreak/>
              <w:t xml:space="preserve">Art. 5.- </w:t>
            </w:r>
            <w:r w:rsidR="00FB1280" w:rsidRPr="00322E34">
              <w:rPr>
                <w:rFonts w:ascii="Arial" w:eastAsia="Times New Roman" w:hAnsi="Arial" w:cs="Arial"/>
                <w:b/>
                <w:bCs/>
                <w:color w:val="000080"/>
                <w:sz w:val="20"/>
                <w:szCs w:val="20"/>
                <w:lang w:val="es-ES_tradnl" w:eastAsia="es-ES"/>
              </w:rPr>
              <w:t>Definición. -</w:t>
            </w:r>
            <w:r w:rsidRPr="00322E34">
              <w:rPr>
                <w:rFonts w:ascii="Arial" w:eastAsia="Times New Roman" w:hAnsi="Arial" w:cs="Arial"/>
                <w:b/>
                <w:bCs/>
                <w:color w:val="000080"/>
                <w:sz w:val="20"/>
                <w:szCs w:val="20"/>
                <w:lang w:val="es-ES_tradnl" w:eastAsia="es-ES"/>
              </w:rPr>
              <w:t xml:space="preserve"> </w:t>
            </w:r>
            <w:r w:rsidRPr="00322E34">
              <w:rPr>
                <w:rFonts w:ascii="Arial" w:eastAsia="Times New Roman" w:hAnsi="Arial" w:cs="Arial"/>
                <w:color w:val="000080"/>
                <w:sz w:val="20"/>
                <w:szCs w:val="20"/>
                <w:lang w:val="es-ES_tradnl" w:eastAsia="es-ES"/>
              </w:rPr>
              <w:t>Se consideran pasantías las prácticas pre-profesionales que realizan los estudiantes de Instituciones de Educación Superior en empresas del sector privado, instituciones y fundaciones con el fin de aplicar sus conocimientos, desarrollar sus destrezas y habilidades específicas necesarias para el desempeño de su futura profesión.</w:t>
            </w:r>
          </w:p>
          <w:p w:rsidR="00FB1280" w:rsidRPr="00322E34" w:rsidRDefault="00FB1280" w:rsidP="00322E34">
            <w:pPr>
              <w:spacing w:after="0"/>
              <w:jc w:val="both"/>
              <w:rPr>
                <w:rFonts w:ascii="Arial" w:eastAsia="Times New Roman" w:hAnsi="Arial" w:cs="Arial"/>
                <w:color w:val="000080"/>
                <w:sz w:val="20"/>
                <w:szCs w:val="20"/>
                <w:lang w:val="es-ES" w:eastAsia="es-ES"/>
              </w:rPr>
            </w:pPr>
          </w:p>
          <w:p w:rsidR="00322E34" w:rsidRDefault="00322E34" w:rsidP="00322E34">
            <w:p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b/>
                <w:bCs/>
                <w:color w:val="000080"/>
                <w:sz w:val="20"/>
                <w:szCs w:val="20"/>
                <w:lang w:val="es-ES_tradnl" w:eastAsia="es-ES"/>
              </w:rPr>
              <w:t xml:space="preserve">Art 6.- Porcentajes mínimos de </w:t>
            </w:r>
            <w:r w:rsidR="00FB1280" w:rsidRPr="00322E34">
              <w:rPr>
                <w:rFonts w:ascii="Arial" w:eastAsia="Times New Roman" w:hAnsi="Arial" w:cs="Arial"/>
                <w:b/>
                <w:bCs/>
                <w:color w:val="000080"/>
                <w:sz w:val="20"/>
                <w:szCs w:val="20"/>
                <w:lang w:val="es-ES_tradnl" w:eastAsia="es-ES"/>
              </w:rPr>
              <w:t>inclusión. -</w:t>
            </w:r>
            <w:r w:rsidRPr="00322E34">
              <w:rPr>
                <w:rFonts w:ascii="Arial" w:eastAsia="Times New Roman" w:hAnsi="Arial" w:cs="Arial"/>
                <w:b/>
                <w:bCs/>
                <w:color w:val="000080"/>
                <w:sz w:val="20"/>
                <w:szCs w:val="20"/>
                <w:lang w:val="es-ES_tradnl" w:eastAsia="es-ES"/>
              </w:rPr>
              <w:t xml:space="preserve"> </w:t>
            </w:r>
            <w:r w:rsidRPr="00322E34">
              <w:rPr>
                <w:rFonts w:ascii="Arial" w:eastAsia="Times New Roman" w:hAnsi="Arial" w:cs="Arial"/>
                <w:color w:val="000080"/>
                <w:sz w:val="20"/>
                <w:szCs w:val="20"/>
                <w:lang w:val="es-ES_tradnl" w:eastAsia="es-ES"/>
              </w:rPr>
              <w:t>Las empresas con más de 100 trabajadores estables, estarán obligadas a vincular a un número de pasantes no menor al 2% de sus trabajadores que tengan título profesional. El número que resulte de la aplicación del antedicho porcentaje se calculará respecto de los trabajadores que la empresa tenía al inicio del año fiscal y se podrá cumplir en cualquier época del año teniendo en cuenta que los pasantes no pueden permanecer en dicha calidad por más de seis meses. El incumplimiento de este porcentaje será sancionado de conformidad con el Artículo 628 del Código del Trabajo por cada mes de incumplimiento y por cada pasante que falte para completar el número a que está obligada cada empresa.</w:t>
            </w:r>
          </w:p>
          <w:p w:rsidR="00FB1280" w:rsidRPr="00322E34" w:rsidRDefault="00FB1280" w:rsidP="00322E34">
            <w:pPr>
              <w:spacing w:after="0"/>
              <w:jc w:val="both"/>
              <w:rPr>
                <w:rFonts w:ascii="Arial" w:eastAsia="Times New Roman" w:hAnsi="Arial" w:cs="Arial"/>
                <w:color w:val="000080"/>
                <w:sz w:val="20"/>
                <w:szCs w:val="20"/>
                <w:lang w:val="es-ES" w:eastAsia="es-ES"/>
              </w:rPr>
            </w:pPr>
          </w:p>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b/>
                <w:bCs/>
                <w:color w:val="000080"/>
                <w:sz w:val="20"/>
                <w:szCs w:val="20"/>
                <w:lang w:val="es-ES_tradnl" w:eastAsia="es-ES"/>
              </w:rPr>
              <w:t xml:space="preserve">TITULO </w:t>
            </w:r>
            <w:r w:rsidRPr="00322E34">
              <w:rPr>
                <w:rFonts w:ascii="Arial" w:eastAsia="Times New Roman" w:hAnsi="Arial" w:cs="Arial"/>
                <w:b/>
                <w:bCs/>
                <w:color w:val="000080"/>
                <w:sz w:val="20"/>
                <w:szCs w:val="20"/>
                <w:lang w:val="es-ES" w:eastAsia="es-ES"/>
              </w:rPr>
              <w:t>III</w:t>
            </w:r>
          </w:p>
          <w:p w:rsidR="00322E34" w:rsidRDefault="00322E34" w:rsidP="00322E34">
            <w:pPr>
              <w:spacing w:after="0"/>
              <w:jc w:val="both"/>
              <w:rPr>
                <w:rFonts w:ascii="Arial" w:eastAsia="Times New Roman" w:hAnsi="Arial" w:cs="Arial"/>
                <w:b/>
                <w:color w:val="000080"/>
                <w:sz w:val="20"/>
                <w:szCs w:val="20"/>
                <w:lang w:val="es-ES_tradnl" w:eastAsia="es-ES"/>
              </w:rPr>
            </w:pPr>
            <w:r w:rsidRPr="00FB1280">
              <w:rPr>
                <w:rFonts w:ascii="Arial" w:eastAsia="Times New Roman" w:hAnsi="Arial" w:cs="Arial"/>
                <w:b/>
                <w:color w:val="000080"/>
                <w:sz w:val="20"/>
                <w:szCs w:val="20"/>
                <w:lang w:val="es-ES_tradnl" w:eastAsia="es-ES"/>
              </w:rPr>
              <w:t>JORNADA PROLONGADA DE TRABAJO</w:t>
            </w:r>
          </w:p>
          <w:p w:rsidR="00FB1280" w:rsidRPr="00FB1280" w:rsidRDefault="00FB1280" w:rsidP="00322E34">
            <w:pPr>
              <w:spacing w:after="0"/>
              <w:jc w:val="both"/>
              <w:rPr>
                <w:rFonts w:ascii="Arial" w:eastAsia="Times New Roman" w:hAnsi="Arial" w:cs="Arial"/>
                <w:b/>
                <w:color w:val="000080"/>
                <w:sz w:val="20"/>
                <w:szCs w:val="20"/>
                <w:lang w:val="es-ES" w:eastAsia="es-ES"/>
              </w:rPr>
            </w:pPr>
          </w:p>
          <w:p w:rsidR="00322E34" w:rsidRDefault="00322E34" w:rsidP="00322E34">
            <w:p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b/>
                <w:bCs/>
                <w:color w:val="000080"/>
                <w:sz w:val="20"/>
                <w:szCs w:val="20"/>
                <w:lang w:val="es-ES_tradnl" w:eastAsia="es-ES"/>
              </w:rPr>
              <w:t xml:space="preserve">Art. 7.- </w:t>
            </w:r>
            <w:r w:rsidR="00FB1280" w:rsidRPr="00322E34">
              <w:rPr>
                <w:rFonts w:ascii="Arial" w:eastAsia="Times New Roman" w:hAnsi="Arial" w:cs="Arial"/>
                <w:b/>
                <w:bCs/>
                <w:color w:val="000080"/>
                <w:sz w:val="20"/>
                <w:szCs w:val="20"/>
                <w:lang w:val="es-ES_tradnl" w:eastAsia="es-ES"/>
              </w:rPr>
              <w:t>Ámbito. -</w:t>
            </w:r>
            <w:r w:rsidRPr="00322E34">
              <w:rPr>
                <w:rFonts w:ascii="Arial" w:eastAsia="Times New Roman" w:hAnsi="Arial" w:cs="Arial"/>
                <w:b/>
                <w:bCs/>
                <w:color w:val="000080"/>
                <w:sz w:val="20"/>
                <w:szCs w:val="20"/>
                <w:lang w:val="es-ES_tradnl" w:eastAsia="es-ES"/>
              </w:rPr>
              <w:t xml:space="preserve"> </w:t>
            </w:r>
            <w:r w:rsidRPr="00322E34">
              <w:rPr>
                <w:rFonts w:ascii="Arial" w:eastAsia="Times New Roman" w:hAnsi="Arial" w:cs="Arial"/>
                <w:color w:val="000080"/>
                <w:sz w:val="20"/>
                <w:szCs w:val="20"/>
                <w:lang w:val="es-ES_tradnl" w:eastAsia="es-ES"/>
              </w:rPr>
              <w:t>La jornada prolongada de trabajo permite que se labore en jornadas que excedan las ocho horas diarias, siempre que no supere el máximo de cuarenta horas semanales ni de diez al día, en horarios que se podrán distribuir de manera irregular en cinco días de la semana, siempre que se garantice el descanso obligatorio previsto en el artículo 51 del Código de Trabajo. Las horas que excedan el límite de las cuarenta horas semanales o diez al día, se las pagará de acuerdo a lo establecido en el artículo 55 del Código del Trabajo.</w:t>
            </w:r>
          </w:p>
          <w:p w:rsidR="00FB1280" w:rsidRPr="00322E34" w:rsidRDefault="00FB1280" w:rsidP="00322E34">
            <w:pPr>
              <w:spacing w:after="0"/>
              <w:jc w:val="both"/>
              <w:rPr>
                <w:rFonts w:ascii="Arial" w:eastAsia="Times New Roman" w:hAnsi="Arial" w:cs="Arial"/>
                <w:color w:val="000080"/>
                <w:sz w:val="20"/>
                <w:szCs w:val="20"/>
                <w:lang w:val="es-ES" w:eastAsia="es-ES"/>
              </w:rPr>
            </w:pPr>
          </w:p>
          <w:p w:rsidR="00322E34" w:rsidRDefault="00322E34" w:rsidP="00322E34">
            <w:p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color w:val="000080"/>
                <w:sz w:val="20"/>
                <w:szCs w:val="20"/>
                <w:lang w:val="es-ES_tradnl" w:eastAsia="es-ES"/>
              </w:rPr>
              <w:t>Se podrá acceder a esta jornada, únicamente cuando exista un pacto por escrito; esta jornada se realizará de manera excepcional, y por ende no podrá prolongarse por más de 6 meses en cada periodo fiscal, salvo expresa renovación del acuerdo entre las partes.</w:t>
            </w:r>
          </w:p>
          <w:p w:rsidR="00FB1280" w:rsidRPr="00322E34" w:rsidRDefault="00FB1280" w:rsidP="00322E34">
            <w:pPr>
              <w:spacing w:after="0"/>
              <w:jc w:val="both"/>
              <w:rPr>
                <w:rFonts w:ascii="Arial" w:eastAsia="Times New Roman" w:hAnsi="Arial" w:cs="Arial"/>
                <w:color w:val="000080"/>
                <w:sz w:val="20"/>
                <w:szCs w:val="20"/>
                <w:lang w:val="es-ES" w:eastAsia="es-ES"/>
              </w:rPr>
            </w:pPr>
          </w:p>
          <w:p w:rsidR="00322E34" w:rsidRDefault="00322E34" w:rsidP="00322E34">
            <w:p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color w:val="000080"/>
                <w:sz w:val="20"/>
                <w:szCs w:val="20"/>
                <w:lang w:val="es-ES_tradnl" w:eastAsia="es-ES"/>
              </w:rPr>
              <w:t>Se excluye de éste tipo de jornada a las y los adolescentes, mujeres embarazadas y personas que por su discapacidad no pueden laborar en jornada prolongada. Así como las personas que laboran en el subsuelo y en trabajos que debido a su actividad solo puedan realizarse por un determinado tiempo.</w:t>
            </w:r>
          </w:p>
          <w:p w:rsidR="00FB1280" w:rsidRPr="00322E34" w:rsidRDefault="00FB1280" w:rsidP="00322E34">
            <w:pPr>
              <w:spacing w:after="0"/>
              <w:jc w:val="both"/>
              <w:rPr>
                <w:rFonts w:ascii="Arial" w:eastAsia="Times New Roman" w:hAnsi="Arial" w:cs="Arial"/>
                <w:color w:val="000080"/>
                <w:sz w:val="20"/>
                <w:szCs w:val="20"/>
                <w:lang w:val="es-ES" w:eastAsia="es-ES"/>
              </w:rPr>
            </w:pPr>
          </w:p>
          <w:p w:rsidR="00322E34" w:rsidRDefault="00322E34" w:rsidP="00322E34">
            <w:p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b/>
                <w:bCs/>
                <w:color w:val="000080"/>
                <w:sz w:val="20"/>
                <w:szCs w:val="20"/>
                <w:lang w:val="es-ES_tradnl" w:eastAsia="es-ES"/>
              </w:rPr>
              <w:t xml:space="preserve">Art. 8.- Aceptación de Jornada </w:t>
            </w:r>
            <w:r w:rsidR="00FB1280" w:rsidRPr="00322E34">
              <w:rPr>
                <w:rFonts w:ascii="Arial" w:eastAsia="Times New Roman" w:hAnsi="Arial" w:cs="Arial"/>
                <w:b/>
                <w:bCs/>
                <w:color w:val="000080"/>
                <w:sz w:val="20"/>
                <w:szCs w:val="20"/>
                <w:lang w:val="es-ES_tradnl" w:eastAsia="es-ES"/>
              </w:rPr>
              <w:t>Prolongada. -</w:t>
            </w:r>
            <w:r w:rsidRPr="00322E34">
              <w:rPr>
                <w:rFonts w:ascii="Arial" w:eastAsia="Times New Roman" w:hAnsi="Arial" w:cs="Arial"/>
                <w:b/>
                <w:bCs/>
                <w:color w:val="000080"/>
                <w:sz w:val="20"/>
                <w:szCs w:val="20"/>
                <w:lang w:val="es-ES_tradnl" w:eastAsia="es-ES"/>
              </w:rPr>
              <w:t xml:space="preserve"> </w:t>
            </w:r>
            <w:r w:rsidRPr="00322E34">
              <w:rPr>
                <w:rFonts w:ascii="Arial" w:eastAsia="Times New Roman" w:hAnsi="Arial" w:cs="Arial"/>
                <w:color w:val="000080"/>
                <w:sz w:val="20"/>
                <w:szCs w:val="20"/>
                <w:lang w:val="es-ES_tradnl" w:eastAsia="es-ES"/>
              </w:rPr>
              <w:t>Para que proceda la aplicación de la jornada prolongada debe presentarse al Director Regional de Trabajo o del delegado Provincial del Ministerio del Trabajo, adjuntando la siguiente documentación:</w:t>
            </w:r>
          </w:p>
          <w:p w:rsidR="00FB1280" w:rsidRPr="00322E34" w:rsidRDefault="00FB1280" w:rsidP="00322E34">
            <w:pPr>
              <w:spacing w:after="0"/>
              <w:jc w:val="both"/>
              <w:rPr>
                <w:rFonts w:ascii="Arial" w:eastAsia="Times New Roman" w:hAnsi="Arial" w:cs="Arial"/>
                <w:color w:val="000080"/>
                <w:sz w:val="20"/>
                <w:szCs w:val="20"/>
                <w:lang w:val="es-ES" w:eastAsia="es-ES"/>
              </w:rPr>
            </w:pPr>
          </w:p>
          <w:p w:rsidR="00322E34" w:rsidRDefault="00322E34" w:rsidP="00322E34">
            <w:p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color w:val="000080"/>
                <w:sz w:val="20"/>
                <w:szCs w:val="20"/>
                <w:lang w:val="es-ES_tradnl" w:eastAsia="es-ES"/>
              </w:rPr>
              <w:t>Acuerdo firmado entre las partes, en el que se debe especificar la nueva jornada de trabajo a cumplirse, el horario en el que se laborará, los días en los que realizará su labor, el periodo que durará esta nueva jornada de trabajo y la garantía de cumplimiento de un mínimo de 48 horas consecutivas de descanso; una vez verificados estos requisitos se aprobará de manera inmediata, caso contrario ésta será negada; siendo susceptible de presentar una nueva petición cumpliendo los requisitos señalados en este acuerdo.</w:t>
            </w:r>
          </w:p>
          <w:p w:rsidR="00FB1280" w:rsidRPr="00322E34" w:rsidRDefault="00FB1280" w:rsidP="00322E34">
            <w:pPr>
              <w:spacing w:after="0"/>
              <w:jc w:val="both"/>
              <w:rPr>
                <w:rFonts w:ascii="Arial" w:eastAsia="Times New Roman" w:hAnsi="Arial" w:cs="Arial"/>
                <w:color w:val="000080"/>
                <w:sz w:val="20"/>
                <w:szCs w:val="20"/>
                <w:lang w:val="es-ES" w:eastAsia="es-ES"/>
              </w:rPr>
            </w:pPr>
          </w:p>
          <w:p w:rsidR="00322E34" w:rsidRDefault="00322E34" w:rsidP="00322E34">
            <w:p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color w:val="000080"/>
                <w:sz w:val="20"/>
                <w:szCs w:val="20"/>
                <w:lang w:val="es-ES_tradnl" w:eastAsia="es-ES"/>
              </w:rPr>
              <w:t>En cualquier caso, la autoridad de Trabajo, pondrá en conocimiento del Sindicato u Organización de Trabajadores, en caso de existir, su resolución respecto de la petición.</w:t>
            </w:r>
          </w:p>
          <w:p w:rsidR="00FB1280" w:rsidRPr="00322E34" w:rsidRDefault="00FB1280" w:rsidP="00322E34">
            <w:pPr>
              <w:spacing w:after="0"/>
              <w:jc w:val="both"/>
              <w:rPr>
                <w:rFonts w:ascii="Arial" w:eastAsia="Times New Roman" w:hAnsi="Arial" w:cs="Arial"/>
                <w:color w:val="000080"/>
                <w:sz w:val="20"/>
                <w:szCs w:val="20"/>
                <w:lang w:val="es-ES" w:eastAsia="es-ES"/>
              </w:rPr>
            </w:pPr>
          </w:p>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b/>
                <w:bCs/>
                <w:color w:val="000080"/>
                <w:sz w:val="20"/>
                <w:szCs w:val="20"/>
                <w:lang w:val="es-ES_tradnl" w:eastAsia="es-ES"/>
              </w:rPr>
              <w:t xml:space="preserve">TITULO </w:t>
            </w:r>
            <w:r w:rsidRPr="00322E34">
              <w:rPr>
                <w:rFonts w:ascii="Arial" w:eastAsia="Times New Roman" w:hAnsi="Arial" w:cs="Arial"/>
                <w:b/>
                <w:bCs/>
                <w:color w:val="000080"/>
                <w:sz w:val="20"/>
                <w:szCs w:val="20"/>
                <w:lang w:val="es-ES" w:eastAsia="es-ES"/>
              </w:rPr>
              <w:t>IV</w:t>
            </w:r>
          </w:p>
          <w:p w:rsidR="00322E34" w:rsidRDefault="00322E34" w:rsidP="00322E34">
            <w:pPr>
              <w:spacing w:after="0"/>
              <w:jc w:val="both"/>
              <w:rPr>
                <w:rFonts w:ascii="Arial" w:eastAsia="Times New Roman" w:hAnsi="Arial" w:cs="Arial"/>
                <w:b/>
                <w:color w:val="000080"/>
                <w:sz w:val="20"/>
                <w:szCs w:val="20"/>
                <w:lang w:val="es-ES_tradnl" w:eastAsia="es-ES"/>
              </w:rPr>
            </w:pPr>
            <w:r w:rsidRPr="00FB1280">
              <w:rPr>
                <w:rFonts w:ascii="Arial" w:eastAsia="Times New Roman" w:hAnsi="Arial" w:cs="Arial"/>
                <w:b/>
                <w:color w:val="000080"/>
                <w:sz w:val="20"/>
                <w:szCs w:val="20"/>
                <w:lang w:val="es-ES_tradnl" w:eastAsia="es-ES"/>
              </w:rPr>
              <w:t>JORNADA REDUCIDA DE TRABAJO</w:t>
            </w:r>
          </w:p>
          <w:p w:rsidR="00FB1280" w:rsidRPr="00FB1280" w:rsidRDefault="00FB1280" w:rsidP="00322E34">
            <w:pPr>
              <w:spacing w:after="0"/>
              <w:jc w:val="both"/>
              <w:rPr>
                <w:rFonts w:ascii="Arial" w:eastAsia="Times New Roman" w:hAnsi="Arial" w:cs="Arial"/>
                <w:b/>
                <w:color w:val="000080"/>
                <w:sz w:val="20"/>
                <w:szCs w:val="20"/>
                <w:lang w:val="es-ES" w:eastAsia="es-ES"/>
              </w:rPr>
            </w:pPr>
          </w:p>
          <w:p w:rsidR="00322E34" w:rsidRDefault="00322E34" w:rsidP="00322E34">
            <w:p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b/>
                <w:bCs/>
                <w:color w:val="000080"/>
                <w:sz w:val="20"/>
                <w:szCs w:val="20"/>
                <w:lang w:val="es-ES_tradnl" w:eastAsia="es-ES"/>
              </w:rPr>
              <w:t xml:space="preserve">Art 9.- Ámbito Jornada reducida de </w:t>
            </w:r>
            <w:r w:rsidR="00FB1280" w:rsidRPr="00322E34">
              <w:rPr>
                <w:rFonts w:ascii="Arial" w:eastAsia="Times New Roman" w:hAnsi="Arial" w:cs="Arial"/>
                <w:b/>
                <w:bCs/>
                <w:color w:val="000080"/>
                <w:sz w:val="20"/>
                <w:szCs w:val="20"/>
                <w:lang w:val="es-ES_tradnl" w:eastAsia="es-ES"/>
              </w:rPr>
              <w:t>trabajo. -</w:t>
            </w:r>
            <w:r w:rsidRPr="00322E34">
              <w:rPr>
                <w:rFonts w:ascii="Arial" w:eastAsia="Times New Roman" w:hAnsi="Arial" w:cs="Arial"/>
                <w:b/>
                <w:bCs/>
                <w:color w:val="000080"/>
                <w:sz w:val="20"/>
                <w:szCs w:val="20"/>
                <w:lang w:val="es-ES_tradnl" w:eastAsia="es-ES"/>
              </w:rPr>
              <w:t xml:space="preserve"> </w:t>
            </w:r>
            <w:r w:rsidRPr="00322E34">
              <w:rPr>
                <w:rFonts w:ascii="Arial" w:eastAsia="Times New Roman" w:hAnsi="Arial" w:cs="Arial"/>
                <w:color w:val="000080"/>
                <w:sz w:val="20"/>
                <w:szCs w:val="20"/>
                <w:lang w:val="es-ES_tradnl" w:eastAsia="es-ES"/>
              </w:rPr>
              <w:t>En este título se regula la figura establecida en el Artículo 47.1 del Código del Trabajo, únicamente pueden someterse a esta modalidad de trabajo las empresas que justifiquen que dicha medida resulta necesaria, por circunstancias en que sea imprescindible reducir temporalmente los costos o gastos de la empresa para garantizar su adecuado desenvolvimiento.</w:t>
            </w:r>
          </w:p>
          <w:p w:rsidR="00FB1280" w:rsidRPr="00322E34" w:rsidRDefault="00FB1280" w:rsidP="00322E34">
            <w:pPr>
              <w:spacing w:after="0"/>
              <w:jc w:val="both"/>
              <w:rPr>
                <w:rFonts w:ascii="Arial" w:eastAsia="Times New Roman" w:hAnsi="Arial" w:cs="Arial"/>
                <w:color w:val="000080"/>
                <w:sz w:val="20"/>
                <w:szCs w:val="20"/>
                <w:lang w:val="es-ES" w:eastAsia="es-ES"/>
              </w:rPr>
            </w:pPr>
          </w:p>
          <w:p w:rsidR="00322E34" w:rsidRDefault="00322E34" w:rsidP="00322E34">
            <w:p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b/>
                <w:bCs/>
                <w:color w:val="000080"/>
                <w:sz w:val="20"/>
                <w:szCs w:val="20"/>
                <w:lang w:val="es-ES_tradnl" w:eastAsia="es-ES"/>
              </w:rPr>
              <w:t xml:space="preserve">Art. 10.- Presentación y trámite para acogerse a jornada reducida de </w:t>
            </w:r>
            <w:r w:rsidR="00FB1280" w:rsidRPr="00322E34">
              <w:rPr>
                <w:rFonts w:ascii="Arial" w:eastAsia="Times New Roman" w:hAnsi="Arial" w:cs="Arial"/>
                <w:b/>
                <w:bCs/>
                <w:color w:val="000080"/>
                <w:sz w:val="20"/>
                <w:szCs w:val="20"/>
                <w:lang w:val="es-ES_tradnl" w:eastAsia="es-ES"/>
              </w:rPr>
              <w:t>trabajo. -</w:t>
            </w:r>
            <w:r w:rsidRPr="00322E34">
              <w:rPr>
                <w:rFonts w:ascii="Arial" w:eastAsia="Times New Roman" w:hAnsi="Arial" w:cs="Arial"/>
                <w:b/>
                <w:bCs/>
                <w:color w:val="000080"/>
                <w:sz w:val="20"/>
                <w:szCs w:val="20"/>
                <w:lang w:val="es-ES_tradnl" w:eastAsia="es-ES"/>
              </w:rPr>
              <w:t xml:space="preserve"> </w:t>
            </w:r>
            <w:r w:rsidRPr="00322E34">
              <w:rPr>
                <w:rFonts w:ascii="Arial" w:eastAsia="Times New Roman" w:hAnsi="Arial" w:cs="Arial"/>
                <w:color w:val="000080"/>
                <w:sz w:val="20"/>
                <w:szCs w:val="20"/>
                <w:lang w:val="es-ES_tradnl" w:eastAsia="es-ES"/>
              </w:rPr>
              <w:t>Los empleadores, en caso de que decidan adoptar la medida, deberán presentar ante las Direcciones Regionales de Trabajo la respectiva solicitud que contendrá:</w:t>
            </w:r>
          </w:p>
          <w:p w:rsidR="00FB1280" w:rsidRPr="00322E34" w:rsidRDefault="00FB1280" w:rsidP="00322E34">
            <w:pPr>
              <w:spacing w:after="0"/>
              <w:jc w:val="both"/>
              <w:rPr>
                <w:rFonts w:ascii="Arial" w:eastAsia="Times New Roman" w:hAnsi="Arial" w:cs="Arial"/>
                <w:color w:val="000080"/>
                <w:sz w:val="20"/>
                <w:szCs w:val="20"/>
                <w:lang w:val="es-ES" w:eastAsia="es-ES"/>
              </w:rPr>
            </w:pPr>
          </w:p>
          <w:p w:rsidR="00322E34" w:rsidRPr="00322E34" w:rsidRDefault="00322E34" w:rsidP="00322E34">
            <w:pPr>
              <w:numPr>
                <w:ilvl w:val="0"/>
                <w:numId w:val="16"/>
              </w:num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color w:val="000080"/>
                <w:sz w:val="20"/>
                <w:szCs w:val="20"/>
                <w:lang w:val="es-ES_tradnl" w:eastAsia="es-ES"/>
              </w:rPr>
              <w:t>Designación de la autoridad administrativa a la que se dirige la petición.</w:t>
            </w:r>
          </w:p>
          <w:p w:rsidR="00322E34" w:rsidRPr="00322E34" w:rsidRDefault="00322E34" w:rsidP="00322E34">
            <w:pPr>
              <w:numPr>
                <w:ilvl w:val="0"/>
                <w:numId w:val="16"/>
              </w:num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color w:val="000080"/>
                <w:sz w:val="20"/>
                <w:szCs w:val="20"/>
                <w:lang w:val="es-ES_tradnl" w:eastAsia="es-ES"/>
              </w:rPr>
              <w:lastRenderedPageBreak/>
              <w:t>Nombre completo de la empresa empleadora y de su representante legal.</w:t>
            </w:r>
          </w:p>
          <w:p w:rsidR="00322E34" w:rsidRPr="00322E34" w:rsidRDefault="00322E34" w:rsidP="00322E34">
            <w:pPr>
              <w:numPr>
                <w:ilvl w:val="0"/>
                <w:numId w:val="16"/>
              </w:num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color w:val="000080"/>
                <w:sz w:val="20"/>
                <w:szCs w:val="20"/>
                <w:lang w:val="es-ES_tradnl" w:eastAsia="es-ES"/>
              </w:rPr>
              <w:t>Exposición de motivos que hacen necesaria la figura.</w:t>
            </w:r>
          </w:p>
          <w:p w:rsidR="00322E34" w:rsidRPr="00322E34" w:rsidRDefault="00322E34" w:rsidP="00322E34">
            <w:pPr>
              <w:numPr>
                <w:ilvl w:val="0"/>
                <w:numId w:val="16"/>
              </w:num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color w:val="000080"/>
                <w:sz w:val="20"/>
                <w:szCs w:val="20"/>
                <w:lang w:val="es-ES_tradnl" w:eastAsia="es-ES"/>
              </w:rPr>
              <w:t>Plan de austeridad a ejecutarse en la empresa, por medio del cual se pretenda cambiar el estado de la misma, incluyendo las medidas adicionales que se hayan tomado o vayan a tomarse para enfrentar la situación que motiva la reducción de la jornada.</w:t>
            </w:r>
          </w:p>
          <w:p w:rsidR="00322E34" w:rsidRPr="00322E34" w:rsidRDefault="00322E34" w:rsidP="00322E34">
            <w:pPr>
              <w:numPr>
                <w:ilvl w:val="0"/>
                <w:numId w:val="16"/>
              </w:num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color w:val="000080"/>
                <w:sz w:val="20"/>
                <w:szCs w:val="20"/>
                <w:lang w:val="es-ES_tradnl" w:eastAsia="es-ES"/>
              </w:rPr>
              <w:t>Especificación del tiempo que va a durar la reducción de la jornada.</w:t>
            </w:r>
          </w:p>
          <w:p w:rsidR="00322E34" w:rsidRDefault="00322E34" w:rsidP="00322E34">
            <w:pPr>
              <w:numPr>
                <w:ilvl w:val="0"/>
                <w:numId w:val="16"/>
              </w:num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color w:val="000080"/>
                <w:sz w:val="20"/>
                <w:szCs w:val="20"/>
                <w:lang w:val="es-ES_tradnl" w:eastAsia="es-ES"/>
              </w:rPr>
              <w:t>Horario en el que se va a cumplir la jornada de trabajo.</w:t>
            </w:r>
          </w:p>
          <w:p w:rsidR="00FB1280" w:rsidRPr="00322E34" w:rsidRDefault="00FB1280" w:rsidP="00FB1280">
            <w:pPr>
              <w:spacing w:after="0"/>
              <w:jc w:val="both"/>
              <w:rPr>
                <w:rFonts w:ascii="Arial" w:eastAsia="Times New Roman" w:hAnsi="Arial" w:cs="Arial"/>
                <w:color w:val="000080"/>
                <w:sz w:val="20"/>
                <w:szCs w:val="20"/>
                <w:lang w:val="es-ES_tradnl" w:eastAsia="es-ES"/>
              </w:rPr>
            </w:pPr>
          </w:p>
          <w:p w:rsidR="00322E34" w:rsidRDefault="00322E34" w:rsidP="00322E34">
            <w:p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color w:val="000080"/>
                <w:sz w:val="20"/>
                <w:szCs w:val="20"/>
                <w:lang w:val="es-ES_tradnl" w:eastAsia="es-ES"/>
              </w:rPr>
              <w:t>En casos de fuerza mayor, no será necesaria la presentación de lo descrito en el numeral 4.</w:t>
            </w:r>
          </w:p>
          <w:p w:rsidR="00FB1280" w:rsidRPr="00322E34" w:rsidRDefault="00FB1280" w:rsidP="00322E34">
            <w:pPr>
              <w:spacing w:after="0"/>
              <w:jc w:val="both"/>
              <w:rPr>
                <w:rFonts w:ascii="Arial" w:eastAsia="Times New Roman" w:hAnsi="Arial" w:cs="Arial"/>
                <w:color w:val="000080"/>
                <w:sz w:val="20"/>
                <w:szCs w:val="20"/>
                <w:lang w:val="es-ES" w:eastAsia="es-ES"/>
              </w:rPr>
            </w:pPr>
          </w:p>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b/>
                <w:bCs/>
                <w:color w:val="000080"/>
                <w:sz w:val="20"/>
                <w:szCs w:val="20"/>
                <w:lang w:val="es-ES_tradnl" w:eastAsia="es-ES"/>
              </w:rPr>
              <w:t xml:space="preserve">Art. 11.- Documentos que se debe adjuntar a la </w:t>
            </w:r>
            <w:r w:rsidR="00FB1280" w:rsidRPr="00322E34">
              <w:rPr>
                <w:rFonts w:ascii="Arial" w:eastAsia="Times New Roman" w:hAnsi="Arial" w:cs="Arial"/>
                <w:b/>
                <w:bCs/>
                <w:color w:val="000080"/>
                <w:sz w:val="20"/>
                <w:szCs w:val="20"/>
                <w:lang w:val="es-ES_tradnl" w:eastAsia="es-ES"/>
              </w:rPr>
              <w:t>solicitud. -</w:t>
            </w:r>
            <w:r w:rsidRPr="00322E34">
              <w:rPr>
                <w:rFonts w:ascii="Arial" w:eastAsia="Times New Roman" w:hAnsi="Arial" w:cs="Arial"/>
                <w:b/>
                <w:bCs/>
                <w:color w:val="000080"/>
                <w:sz w:val="20"/>
                <w:szCs w:val="20"/>
                <w:lang w:val="es-ES_tradnl" w:eastAsia="es-ES"/>
              </w:rPr>
              <w:t xml:space="preserve"> </w:t>
            </w:r>
            <w:r w:rsidRPr="00322E34">
              <w:rPr>
                <w:rFonts w:ascii="Arial" w:eastAsia="Times New Roman" w:hAnsi="Arial" w:cs="Arial"/>
                <w:color w:val="000080"/>
                <w:sz w:val="20"/>
                <w:szCs w:val="20"/>
                <w:lang w:val="es-ES_tradnl" w:eastAsia="es-ES"/>
              </w:rPr>
              <w:t>Los documentos que deberán ser presentados a fin de que se pueda justificar la reducción de ingresos de la</w:t>
            </w:r>
            <w:r w:rsidR="00FB1280">
              <w:rPr>
                <w:rFonts w:ascii="Arial" w:eastAsia="Times New Roman" w:hAnsi="Arial" w:cs="Arial"/>
                <w:color w:val="000080"/>
                <w:sz w:val="20"/>
                <w:szCs w:val="20"/>
                <w:lang w:val="es-ES" w:eastAsia="es-ES"/>
              </w:rPr>
              <w:t xml:space="preserve"> </w:t>
            </w:r>
            <w:r w:rsidRPr="00322E34">
              <w:rPr>
                <w:rFonts w:ascii="Arial" w:eastAsia="Times New Roman" w:hAnsi="Arial" w:cs="Arial"/>
                <w:color w:val="000080"/>
                <w:sz w:val="20"/>
                <w:szCs w:val="20"/>
                <w:lang w:val="es-ES_tradnl" w:eastAsia="es-ES"/>
              </w:rPr>
              <w:t>empresa o las pérdidas que ha tenido, deben ser al menos los siguientes:</w:t>
            </w:r>
          </w:p>
          <w:p w:rsidR="00322E34" w:rsidRPr="00322E34" w:rsidRDefault="00322E34" w:rsidP="00322E34">
            <w:pPr>
              <w:numPr>
                <w:ilvl w:val="0"/>
                <w:numId w:val="17"/>
              </w:num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color w:val="000080"/>
                <w:sz w:val="20"/>
                <w:szCs w:val="20"/>
                <w:lang w:val="es-ES_tradnl" w:eastAsia="es-ES"/>
              </w:rPr>
              <w:t>Acuerdo entre las partes, debidamente firmado.</w:t>
            </w:r>
          </w:p>
          <w:p w:rsidR="00322E34" w:rsidRPr="00322E34" w:rsidRDefault="00322E34" w:rsidP="00322E34">
            <w:pPr>
              <w:numPr>
                <w:ilvl w:val="0"/>
                <w:numId w:val="17"/>
              </w:num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color w:val="000080"/>
                <w:sz w:val="20"/>
                <w:szCs w:val="20"/>
                <w:lang w:val="es-ES_tradnl" w:eastAsia="es-ES"/>
              </w:rPr>
              <w:t>Última declaración del impuesto a la renta pagado.</w:t>
            </w:r>
          </w:p>
          <w:p w:rsidR="00322E34" w:rsidRPr="00322E34" w:rsidRDefault="00FB1280" w:rsidP="00322E34">
            <w:pPr>
              <w:numPr>
                <w:ilvl w:val="0"/>
                <w:numId w:val="17"/>
              </w:num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color w:val="000080"/>
                <w:sz w:val="20"/>
                <w:szCs w:val="20"/>
                <w:lang w:val="es-ES_tradnl" w:eastAsia="es-ES"/>
              </w:rPr>
              <w:t>Seis últimas declaraciones</w:t>
            </w:r>
            <w:r w:rsidR="00322E34" w:rsidRPr="00322E34">
              <w:rPr>
                <w:rFonts w:ascii="Arial" w:eastAsia="Times New Roman" w:hAnsi="Arial" w:cs="Arial"/>
                <w:color w:val="000080"/>
                <w:sz w:val="20"/>
                <w:szCs w:val="20"/>
                <w:lang w:val="es-ES_tradnl" w:eastAsia="es-ES"/>
              </w:rPr>
              <w:t xml:space="preserve">  del  impuesto  al  valor agregado.</w:t>
            </w:r>
          </w:p>
          <w:p w:rsidR="00322E34" w:rsidRDefault="00322E34" w:rsidP="00322E34">
            <w:pPr>
              <w:numPr>
                <w:ilvl w:val="0"/>
                <w:numId w:val="17"/>
              </w:num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color w:val="000080"/>
                <w:sz w:val="20"/>
                <w:szCs w:val="20"/>
                <w:lang w:val="es-ES_tradnl" w:eastAsia="es-ES"/>
              </w:rPr>
              <w:t>Documento que demuestre encontrarse al día en las aportaciones patronales.</w:t>
            </w:r>
          </w:p>
          <w:p w:rsidR="00FB1280" w:rsidRPr="00322E34" w:rsidRDefault="00FB1280" w:rsidP="00FB1280">
            <w:pPr>
              <w:spacing w:after="0"/>
              <w:jc w:val="both"/>
              <w:rPr>
                <w:rFonts w:ascii="Arial" w:eastAsia="Times New Roman" w:hAnsi="Arial" w:cs="Arial"/>
                <w:color w:val="000080"/>
                <w:sz w:val="20"/>
                <w:szCs w:val="20"/>
                <w:lang w:val="es-ES_tradnl" w:eastAsia="es-ES"/>
              </w:rPr>
            </w:pPr>
          </w:p>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color w:val="000080"/>
                <w:sz w:val="20"/>
                <w:szCs w:val="20"/>
                <w:lang w:val="es-ES_tradnl" w:eastAsia="es-ES"/>
              </w:rPr>
              <w:t>En casos de fuerza mayor, no será necesaria la presentación de lo descrito en los numerales 2 y 3.</w:t>
            </w:r>
          </w:p>
          <w:p w:rsidR="00FB1280" w:rsidRDefault="00FB1280" w:rsidP="00322E34">
            <w:pPr>
              <w:spacing w:after="0"/>
              <w:jc w:val="both"/>
              <w:rPr>
                <w:rFonts w:ascii="Arial" w:eastAsia="Times New Roman" w:hAnsi="Arial" w:cs="Arial"/>
                <w:b/>
                <w:bCs/>
                <w:color w:val="000080"/>
                <w:sz w:val="20"/>
                <w:szCs w:val="20"/>
                <w:lang w:val="es-ES" w:eastAsia="es-ES"/>
              </w:rPr>
            </w:pPr>
          </w:p>
          <w:p w:rsidR="00322E34" w:rsidRDefault="00322E34" w:rsidP="00322E34">
            <w:p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b/>
                <w:bCs/>
                <w:color w:val="000080"/>
                <w:sz w:val="20"/>
                <w:szCs w:val="20"/>
                <w:lang w:val="es-ES_tradnl" w:eastAsia="es-ES"/>
              </w:rPr>
              <w:t xml:space="preserve">Art. 12.- De la solicitud y el </w:t>
            </w:r>
            <w:r w:rsidR="00FB1280" w:rsidRPr="00322E34">
              <w:rPr>
                <w:rFonts w:ascii="Arial" w:eastAsia="Times New Roman" w:hAnsi="Arial" w:cs="Arial"/>
                <w:b/>
                <w:bCs/>
                <w:color w:val="000080"/>
                <w:sz w:val="20"/>
                <w:szCs w:val="20"/>
                <w:lang w:val="es-ES_tradnl" w:eastAsia="es-ES"/>
              </w:rPr>
              <w:t>procedimiento. -</w:t>
            </w:r>
            <w:r w:rsidRPr="00322E34">
              <w:rPr>
                <w:rFonts w:ascii="Arial" w:eastAsia="Times New Roman" w:hAnsi="Arial" w:cs="Arial"/>
                <w:b/>
                <w:bCs/>
                <w:color w:val="000080"/>
                <w:sz w:val="20"/>
                <w:szCs w:val="20"/>
                <w:lang w:val="es-ES_tradnl" w:eastAsia="es-ES"/>
              </w:rPr>
              <w:t xml:space="preserve"> </w:t>
            </w:r>
            <w:r w:rsidRPr="00322E34">
              <w:rPr>
                <w:rFonts w:ascii="Arial" w:eastAsia="Times New Roman" w:hAnsi="Arial" w:cs="Arial"/>
                <w:color w:val="000080"/>
                <w:sz w:val="20"/>
                <w:szCs w:val="20"/>
                <w:lang w:val="es-ES_tradnl" w:eastAsia="es-ES"/>
              </w:rPr>
              <w:t>Una vez que</w:t>
            </w:r>
            <w:r w:rsidR="00FB1280">
              <w:rPr>
                <w:rFonts w:ascii="Arial" w:eastAsia="Times New Roman" w:hAnsi="Arial" w:cs="Arial"/>
                <w:color w:val="000080"/>
                <w:sz w:val="20"/>
                <w:szCs w:val="20"/>
                <w:lang w:val="es-ES" w:eastAsia="es-ES"/>
              </w:rPr>
              <w:t xml:space="preserve"> </w:t>
            </w:r>
            <w:r w:rsidRPr="00322E34">
              <w:rPr>
                <w:rFonts w:ascii="Arial" w:eastAsia="Times New Roman" w:hAnsi="Arial" w:cs="Arial"/>
                <w:color w:val="000080"/>
                <w:sz w:val="20"/>
                <w:szCs w:val="20"/>
                <w:lang w:val="es-ES_tradnl" w:eastAsia="es-ES"/>
              </w:rPr>
              <w:t>se haya ingresado la solicitud junto con los documentos anexos, la o el Director Regional de Trabajo y Servicio Público deberá verificar el cumplimiento de toda la información y documentación que consta detallada en los artículos 10 y 11 del presente acuerdo.</w:t>
            </w:r>
          </w:p>
          <w:p w:rsidR="00FB1280" w:rsidRPr="00322E34" w:rsidRDefault="00FB1280" w:rsidP="00322E34">
            <w:pPr>
              <w:spacing w:after="0"/>
              <w:jc w:val="both"/>
              <w:rPr>
                <w:rFonts w:ascii="Arial" w:eastAsia="Times New Roman" w:hAnsi="Arial" w:cs="Arial"/>
                <w:color w:val="000080"/>
                <w:sz w:val="20"/>
                <w:szCs w:val="20"/>
                <w:lang w:val="es-ES" w:eastAsia="es-ES"/>
              </w:rPr>
            </w:pPr>
          </w:p>
          <w:p w:rsidR="00322E34" w:rsidRDefault="00322E34" w:rsidP="00322E34">
            <w:p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b/>
                <w:bCs/>
                <w:color w:val="000080"/>
                <w:sz w:val="20"/>
                <w:szCs w:val="20"/>
                <w:lang w:val="es-ES_tradnl" w:eastAsia="es-ES"/>
              </w:rPr>
              <w:t xml:space="preserve">Art. 13.- Complementación de la </w:t>
            </w:r>
            <w:r w:rsidR="00FB1280" w:rsidRPr="00322E34">
              <w:rPr>
                <w:rFonts w:ascii="Arial" w:eastAsia="Times New Roman" w:hAnsi="Arial" w:cs="Arial"/>
                <w:b/>
                <w:bCs/>
                <w:color w:val="000080"/>
                <w:sz w:val="20"/>
                <w:szCs w:val="20"/>
                <w:lang w:val="es-ES_tradnl" w:eastAsia="es-ES"/>
              </w:rPr>
              <w:t>solicitud. -</w:t>
            </w:r>
            <w:r w:rsidRPr="00322E34">
              <w:rPr>
                <w:rFonts w:ascii="Arial" w:eastAsia="Times New Roman" w:hAnsi="Arial" w:cs="Arial"/>
                <w:b/>
                <w:bCs/>
                <w:color w:val="000080"/>
                <w:sz w:val="20"/>
                <w:szCs w:val="20"/>
                <w:lang w:val="es-ES_tradnl" w:eastAsia="es-ES"/>
              </w:rPr>
              <w:t xml:space="preserve"> </w:t>
            </w:r>
            <w:r w:rsidRPr="00322E34">
              <w:rPr>
                <w:rFonts w:ascii="Arial" w:eastAsia="Times New Roman" w:hAnsi="Arial" w:cs="Arial"/>
                <w:color w:val="000080"/>
                <w:sz w:val="20"/>
                <w:szCs w:val="20"/>
                <w:lang w:val="es-ES_tradnl" w:eastAsia="es-ES"/>
              </w:rPr>
              <w:t>Si la solicitud no fuere clara o no reuniere los requisitos establecidos en los artículos 10 y 11 del presente acuerdo, se dispondrá que se aclare y complete en el término de 3 días; en caso de no presentar lo solicitado, se tendrá como no presentada la solicitud.</w:t>
            </w:r>
          </w:p>
          <w:p w:rsidR="00FB1280" w:rsidRPr="00322E34" w:rsidRDefault="00FB1280" w:rsidP="00322E34">
            <w:pPr>
              <w:spacing w:after="0"/>
              <w:jc w:val="both"/>
              <w:rPr>
                <w:rFonts w:ascii="Arial" w:eastAsia="Times New Roman" w:hAnsi="Arial" w:cs="Arial"/>
                <w:color w:val="000080"/>
                <w:sz w:val="20"/>
                <w:szCs w:val="20"/>
                <w:lang w:val="es-ES" w:eastAsia="es-ES"/>
              </w:rPr>
            </w:pPr>
          </w:p>
          <w:p w:rsidR="00322E34" w:rsidRDefault="00322E34" w:rsidP="00322E34">
            <w:p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b/>
                <w:bCs/>
                <w:color w:val="000080"/>
                <w:sz w:val="20"/>
                <w:szCs w:val="20"/>
                <w:lang w:val="es-ES_tradnl" w:eastAsia="es-ES"/>
              </w:rPr>
              <w:t xml:space="preserve">Art. 14.- Tiempo para </w:t>
            </w:r>
            <w:r w:rsidR="00FB1280" w:rsidRPr="00322E34">
              <w:rPr>
                <w:rFonts w:ascii="Arial" w:eastAsia="Times New Roman" w:hAnsi="Arial" w:cs="Arial"/>
                <w:b/>
                <w:bCs/>
                <w:color w:val="000080"/>
                <w:sz w:val="20"/>
                <w:szCs w:val="20"/>
                <w:lang w:val="es-ES_tradnl" w:eastAsia="es-ES"/>
              </w:rPr>
              <w:t>resolver. -</w:t>
            </w:r>
            <w:r w:rsidRPr="00322E34">
              <w:rPr>
                <w:rFonts w:ascii="Arial" w:eastAsia="Times New Roman" w:hAnsi="Arial" w:cs="Arial"/>
                <w:b/>
                <w:bCs/>
                <w:color w:val="000080"/>
                <w:sz w:val="20"/>
                <w:szCs w:val="20"/>
                <w:lang w:val="es-ES_tradnl" w:eastAsia="es-ES"/>
              </w:rPr>
              <w:t xml:space="preserve"> </w:t>
            </w:r>
            <w:r w:rsidRPr="00322E34">
              <w:rPr>
                <w:rFonts w:ascii="Arial" w:eastAsia="Times New Roman" w:hAnsi="Arial" w:cs="Arial"/>
                <w:color w:val="000080"/>
                <w:sz w:val="20"/>
                <w:szCs w:val="20"/>
                <w:lang w:val="es-ES_tradnl" w:eastAsia="es-ES"/>
              </w:rPr>
              <w:t>En el término máximo de tres días, la o el Director Regional de Trabajo y Servicio Público resolverá motivadamente sobre la pertinencia de la aplicación de la reducción de la jornada; en caso de ser favorable su resolución se aplicará de manera inmediata, en caso de que no se emita la resolución respectiva en el término establecido, se entenderá que dicho pedido ha sido autorizado.</w:t>
            </w:r>
          </w:p>
          <w:p w:rsidR="00FB1280" w:rsidRPr="00322E34" w:rsidRDefault="00FB1280" w:rsidP="00322E34">
            <w:pPr>
              <w:spacing w:after="0"/>
              <w:jc w:val="both"/>
              <w:rPr>
                <w:rFonts w:ascii="Arial" w:eastAsia="Times New Roman" w:hAnsi="Arial" w:cs="Arial"/>
                <w:color w:val="000080"/>
                <w:sz w:val="20"/>
                <w:szCs w:val="20"/>
                <w:lang w:val="es-ES" w:eastAsia="es-ES"/>
              </w:rPr>
            </w:pPr>
          </w:p>
          <w:p w:rsidR="00322E34" w:rsidRDefault="00322E34" w:rsidP="00322E34">
            <w:p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color w:val="000080"/>
                <w:sz w:val="20"/>
                <w:szCs w:val="20"/>
                <w:lang w:val="es-ES_tradnl" w:eastAsia="es-ES"/>
              </w:rPr>
              <w:t>Si la información consignada a la solicitud, no demuestra la necesidad de la reducción de jornada laboral, el Director Regional a cargo de la solicitud deberá emitir un informe motivado; este informe deberá ser puesto en conocimiento del peticionario y de la o el Subsecretario de Trabajo, quien en el término de 30 días resolverá definitivamente sobre la pertinencia de la medida y podrá requerir la información necesaria para verificar la misma. Si en dicho término no se ratifica la negativa de la implementación de la medida, se entenderá que la misma ha sido aprobada.</w:t>
            </w:r>
          </w:p>
          <w:p w:rsidR="00FB1280" w:rsidRPr="00322E34" w:rsidRDefault="00FB1280" w:rsidP="00322E34">
            <w:pPr>
              <w:spacing w:after="0"/>
              <w:jc w:val="both"/>
              <w:rPr>
                <w:rFonts w:ascii="Arial" w:eastAsia="Times New Roman" w:hAnsi="Arial" w:cs="Arial"/>
                <w:color w:val="000080"/>
                <w:sz w:val="20"/>
                <w:szCs w:val="20"/>
                <w:lang w:val="es-ES" w:eastAsia="es-ES"/>
              </w:rPr>
            </w:pPr>
          </w:p>
          <w:p w:rsidR="00322E34" w:rsidRDefault="00322E34" w:rsidP="00322E34">
            <w:p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color w:val="000080"/>
                <w:sz w:val="20"/>
                <w:szCs w:val="20"/>
                <w:lang w:val="es-ES_tradnl" w:eastAsia="es-ES"/>
              </w:rPr>
              <w:t>En cualquier caso, la autoridad de Trabajo, pondrá en conocimiento del Sindicato u Organización de Trabajadores, en caso de existir, su resolución respecto de la petición.</w:t>
            </w:r>
          </w:p>
          <w:p w:rsidR="00FB1280" w:rsidRPr="00322E34" w:rsidRDefault="00FB1280" w:rsidP="00322E34">
            <w:pPr>
              <w:spacing w:after="0"/>
              <w:jc w:val="both"/>
              <w:rPr>
                <w:rFonts w:ascii="Arial" w:eastAsia="Times New Roman" w:hAnsi="Arial" w:cs="Arial"/>
                <w:color w:val="000080"/>
                <w:sz w:val="20"/>
                <w:szCs w:val="20"/>
                <w:lang w:val="es-ES" w:eastAsia="es-ES"/>
              </w:rPr>
            </w:pPr>
          </w:p>
          <w:p w:rsidR="00322E34" w:rsidRDefault="00322E34" w:rsidP="00322E34">
            <w:pPr>
              <w:spacing w:after="0"/>
              <w:jc w:val="both"/>
              <w:rPr>
                <w:rFonts w:ascii="Arial" w:eastAsia="Times New Roman" w:hAnsi="Arial" w:cs="Arial"/>
                <w:color w:val="000080"/>
                <w:sz w:val="20"/>
                <w:szCs w:val="20"/>
                <w:lang w:val="es-ES_tradnl" w:eastAsia="es-ES"/>
              </w:rPr>
            </w:pPr>
            <w:r w:rsidRPr="00322E34">
              <w:rPr>
                <w:rFonts w:ascii="Arial" w:eastAsia="Times New Roman" w:hAnsi="Arial" w:cs="Arial"/>
                <w:b/>
                <w:bCs/>
                <w:color w:val="000080"/>
                <w:sz w:val="20"/>
                <w:szCs w:val="20"/>
                <w:lang w:val="es-ES_tradnl" w:eastAsia="es-ES"/>
              </w:rPr>
              <w:t xml:space="preserve">Art. 15.- Renovación de la reducción de la jornada </w:t>
            </w:r>
            <w:r w:rsidR="00FB1280" w:rsidRPr="00322E34">
              <w:rPr>
                <w:rFonts w:ascii="Arial" w:eastAsia="Times New Roman" w:hAnsi="Arial" w:cs="Arial"/>
                <w:b/>
                <w:bCs/>
                <w:color w:val="000080"/>
                <w:sz w:val="20"/>
                <w:szCs w:val="20"/>
                <w:lang w:val="es-ES_tradnl" w:eastAsia="es-ES"/>
              </w:rPr>
              <w:t>laboral. -</w:t>
            </w:r>
            <w:r w:rsidRPr="00322E34">
              <w:rPr>
                <w:rFonts w:ascii="Arial" w:eastAsia="Times New Roman" w:hAnsi="Arial" w:cs="Arial"/>
                <w:b/>
                <w:bCs/>
                <w:color w:val="000080"/>
                <w:sz w:val="20"/>
                <w:szCs w:val="20"/>
                <w:lang w:val="es-ES_tradnl" w:eastAsia="es-ES"/>
              </w:rPr>
              <w:t xml:space="preserve"> </w:t>
            </w:r>
            <w:r w:rsidRPr="00322E34">
              <w:rPr>
                <w:rFonts w:ascii="Arial" w:eastAsia="Times New Roman" w:hAnsi="Arial" w:cs="Arial"/>
                <w:color w:val="000080"/>
                <w:sz w:val="20"/>
                <w:szCs w:val="20"/>
                <w:lang w:val="es-ES_tradnl" w:eastAsia="es-ES"/>
              </w:rPr>
              <w:t>Para la renovación de la medida, el empleador deberá presentar los mismos requisitos y el mismo procedimiento señalado en los artículos anteriores.</w:t>
            </w:r>
          </w:p>
          <w:p w:rsidR="00FB1280" w:rsidRPr="00322E34" w:rsidRDefault="00FB1280" w:rsidP="00322E34">
            <w:pPr>
              <w:spacing w:after="0"/>
              <w:jc w:val="both"/>
              <w:rPr>
                <w:rFonts w:ascii="Arial" w:eastAsia="Times New Roman" w:hAnsi="Arial" w:cs="Arial"/>
                <w:color w:val="000080"/>
                <w:sz w:val="20"/>
                <w:szCs w:val="20"/>
                <w:lang w:val="es-ES" w:eastAsia="es-ES"/>
              </w:rPr>
            </w:pPr>
          </w:p>
          <w:p w:rsidR="00322E34" w:rsidRPr="00322E34" w:rsidRDefault="00322E34" w:rsidP="00322E34">
            <w:pPr>
              <w:spacing w:after="0"/>
              <w:jc w:val="both"/>
              <w:rPr>
                <w:rFonts w:ascii="Arial" w:eastAsia="Times New Roman" w:hAnsi="Arial" w:cs="Arial"/>
                <w:color w:val="000080"/>
                <w:sz w:val="20"/>
                <w:szCs w:val="20"/>
                <w:lang w:val="es-ES" w:eastAsia="es-ES"/>
              </w:rPr>
            </w:pPr>
            <w:r w:rsidRPr="00322E34">
              <w:rPr>
                <w:rFonts w:ascii="Arial" w:eastAsia="Times New Roman" w:hAnsi="Arial" w:cs="Arial"/>
                <w:b/>
                <w:bCs/>
                <w:color w:val="000080"/>
                <w:sz w:val="20"/>
                <w:szCs w:val="20"/>
                <w:lang w:val="es-ES_tradnl" w:eastAsia="es-ES"/>
              </w:rPr>
              <w:t xml:space="preserve">Art. 16.- Control </w:t>
            </w:r>
            <w:r w:rsidR="00C44734">
              <w:rPr>
                <w:rFonts w:ascii="Arial" w:eastAsia="Times New Roman" w:hAnsi="Arial" w:cs="Arial"/>
                <w:b/>
                <w:bCs/>
                <w:color w:val="000080"/>
                <w:sz w:val="20"/>
                <w:szCs w:val="20"/>
                <w:lang w:val="es-ES_tradnl" w:eastAsia="es-ES"/>
              </w:rPr>
              <w:t>.</w:t>
            </w:r>
            <w:r w:rsidRPr="00322E34">
              <w:rPr>
                <w:rFonts w:ascii="Arial" w:eastAsia="Times New Roman" w:hAnsi="Arial" w:cs="Arial"/>
                <w:color w:val="000080"/>
                <w:sz w:val="20"/>
                <w:szCs w:val="20"/>
                <w:lang w:val="es-ES_tradnl" w:eastAsia="es-ES"/>
              </w:rPr>
              <w:t>- Se realizará una inspección bimensual, a la que acudirá un funcionario del Ministerio de Trabajo, a fin de verificar el cumplimiento de los derechos de los trabajadores mientras dura la medida.</w:t>
            </w:r>
          </w:p>
          <w:p w:rsidR="000D4D75" w:rsidRDefault="000D4D75" w:rsidP="0047496E">
            <w:pPr>
              <w:spacing w:after="0"/>
              <w:jc w:val="both"/>
              <w:rPr>
                <w:rFonts w:ascii="Arial" w:eastAsia="Times New Roman" w:hAnsi="Arial" w:cs="Arial"/>
                <w:color w:val="000080"/>
                <w:sz w:val="20"/>
                <w:szCs w:val="20"/>
                <w:lang w:val="es-ES" w:eastAsia="es-ES"/>
              </w:rPr>
            </w:pPr>
          </w:p>
          <w:p w:rsidR="00FB1280" w:rsidRDefault="00FB1280" w:rsidP="0047496E">
            <w:pPr>
              <w:spacing w:after="0"/>
              <w:jc w:val="both"/>
              <w:rPr>
                <w:rFonts w:ascii="Arial" w:eastAsia="Times New Roman" w:hAnsi="Arial" w:cs="Arial"/>
                <w:color w:val="000080"/>
                <w:sz w:val="20"/>
                <w:szCs w:val="20"/>
                <w:lang w:val="es-ES" w:eastAsia="es-ES"/>
              </w:rPr>
            </w:pPr>
          </w:p>
          <w:p w:rsidR="00FB1280" w:rsidRPr="00322E34" w:rsidRDefault="00FB1280" w:rsidP="0047496E">
            <w:pPr>
              <w:spacing w:after="0"/>
              <w:jc w:val="both"/>
              <w:rPr>
                <w:rFonts w:ascii="Arial" w:eastAsia="Times New Roman" w:hAnsi="Arial" w:cs="Arial"/>
                <w:color w:val="000080"/>
                <w:sz w:val="20"/>
                <w:szCs w:val="20"/>
                <w:lang w:val="es-ES" w:eastAsia="es-ES"/>
              </w:rPr>
            </w:pPr>
          </w:p>
          <w:p w:rsidR="00322E34" w:rsidRPr="00680B7E" w:rsidRDefault="005726E8" w:rsidP="00322E34">
            <w:pPr>
              <w:spacing w:after="0"/>
              <w:jc w:val="both"/>
              <w:rPr>
                <w:rFonts w:ascii="Arial" w:eastAsia="Times New Roman" w:hAnsi="Arial" w:cs="Arial"/>
                <w:b/>
                <w:color w:val="000080"/>
                <w:sz w:val="20"/>
                <w:szCs w:val="20"/>
                <w:lang w:val="es-ES_tradnl" w:eastAsia="es-ES"/>
              </w:rPr>
            </w:pPr>
            <w:hyperlink r:id="rId14" w:history="1">
              <w:r w:rsidR="00322E34" w:rsidRPr="005726E8">
                <w:rPr>
                  <w:rStyle w:val="Hipervnculo"/>
                  <w:rFonts w:ascii="Arial" w:eastAsia="Times New Roman" w:hAnsi="Arial" w:cs="Arial"/>
                  <w:b/>
                  <w:sz w:val="20"/>
                  <w:szCs w:val="20"/>
                  <w:lang w:val="es-ES_tradnl" w:eastAsia="es-ES"/>
                </w:rPr>
                <w:t>Ver Registro Oficial</w:t>
              </w:r>
            </w:hyperlink>
          </w:p>
          <w:p w:rsidR="00EE1FA5" w:rsidRPr="009B58F4" w:rsidRDefault="00EE1FA5" w:rsidP="0047496E">
            <w:pPr>
              <w:spacing w:after="0"/>
              <w:jc w:val="both"/>
              <w:rPr>
                <w:rFonts w:ascii="Arial" w:eastAsia="Times New Roman" w:hAnsi="Arial" w:cs="Arial"/>
                <w:color w:val="000080"/>
                <w:sz w:val="20"/>
                <w:szCs w:val="20"/>
                <w:lang w:eastAsia="es-ES"/>
              </w:rPr>
            </w:pPr>
          </w:p>
          <w:p w:rsidR="00EE1FA5" w:rsidRPr="00EE1FA5" w:rsidRDefault="00EE1FA5" w:rsidP="00EE1FA5">
            <w:pPr>
              <w:spacing w:after="0"/>
              <w:jc w:val="both"/>
              <w:rPr>
                <w:u w:val="single"/>
              </w:rPr>
            </w:pPr>
          </w:p>
          <w:p w:rsidR="002A7346" w:rsidRPr="009B58F4" w:rsidRDefault="002A7346" w:rsidP="0047496E">
            <w:pPr>
              <w:spacing w:after="0"/>
              <w:jc w:val="both"/>
              <w:rPr>
                <w:rFonts w:ascii="Arial" w:eastAsia="Times New Roman" w:hAnsi="Arial" w:cs="Arial"/>
                <w:color w:val="000080"/>
                <w:sz w:val="20"/>
                <w:szCs w:val="20"/>
                <w:lang w:eastAsia="es-ES"/>
              </w:rPr>
            </w:pPr>
          </w:p>
          <w:p w:rsidR="00817ADA" w:rsidRPr="009B58F4" w:rsidRDefault="00817ADA" w:rsidP="00747707">
            <w:pPr>
              <w:spacing w:after="0"/>
              <w:jc w:val="both"/>
              <w:rPr>
                <w:rFonts w:ascii="Arial" w:eastAsia="Times New Roman" w:hAnsi="Arial" w:cs="Arial"/>
                <w:sz w:val="20"/>
                <w:szCs w:val="20"/>
                <w:lang w:eastAsia="es-ES"/>
              </w:rPr>
            </w:pPr>
          </w:p>
        </w:tc>
      </w:tr>
    </w:tbl>
    <w:p w:rsidR="000C62C5" w:rsidRPr="009B58F4" w:rsidRDefault="000C62C5" w:rsidP="008245E9">
      <w:pPr>
        <w:jc w:val="both"/>
        <w:rPr>
          <w:rFonts w:ascii="Arial" w:hAnsi="Arial" w:cs="Arial"/>
          <w:sz w:val="20"/>
          <w:szCs w:val="20"/>
        </w:rPr>
      </w:pPr>
      <w:r w:rsidRPr="009B58F4">
        <w:rPr>
          <w:rFonts w:ascii="Arial" w:hAnsi="Arial" w:cs="Arial"/>
          <w:noProof/>
          <w:sz w:val="20"/>
          <w:szCs w:val="20"/>
          <w:lang w:val="en-US"/>
        </w:rPr>
        <w:lastRenderedPageBreak/>
        <mc:AlternateContent>
          <mc:Choice Requires="wps">
            <w:drawing>
              <wp:anchor distT="0" distB="0" distL="114300" distR="114300" simplePos="0" relativeHeight="251670528" behindDoc="0" locked="0" layoutInCell="1" allowOverlap="1" wp14:anchorId="0216DEF9" wp14:editId="4274A18A">
                <wp:simplePos x="0" y="0"/>
                <wp:positionH relativeFrom="margin">
                  <wp:posOffset>-3810</wp:posOffset>
                </wp:positionH>
                <wp:positionV relativeFrom="paragraph">
                  <wp:posOffset>19050</wp:posOffset>
                </wp:positionV>
                <wp:extent cx="1479550" cy="228600"/>
                <wp:effectExtent l="0" t="0" r="25400" b="1905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228600"/>
                        </a:xfrm>
                        <a:prstGeom prst="rect">
                          <a:avLst/>
                        </a:prstGeom>
                        <a:solidFill>
                          <a:srgbClr val="000080"/>
                        </a:solidFill>
                        <a:ln w="9525">
                          <a:solidFill>
                            <a:srgbClr val="000080"/>
                          </a:solidFill>
                          <a:miter lim="800000"/>
                          <a:headEnd/>
                          <a:tailEnd/>
                        </a:ln>
                      </wps:spPr>
                      <wps:txbx>
                        <w:txbxContent>
                          <w:p w:rsidR="00264348" w:rsidRPr="00567E83" w:rsidRDefault="00264348" w:rsidP="000C62C5">
                            <w:pPr>
                              <w:jc w:val="both"/>
                              <w:rPr>
                                <w:rFonts w:ascii="Arial" w:hAnsi="Arial" w:cs="Arial"/>
                                <w:b/>
                                <w:color w:val="FFFFFF"/>
                                <w:sz w:val="20"/>
                                <w:szCs w:val="20"/>
                              </w:rPr>
                            </w:pPr>
                            <w:r>
                              <w:rPr>
                                <w:rFonts w:ascii="Arial" w:hAnsi="Arial" w:cs="Arial"/>
                                <w:b/>
                                <w:color w:val="FFFFFF"/>
                                <w:sz w:val="20"/>
                                <w:szCs w:val="20"/>
                              </w:rPr>
                              <w:t>Jueves 18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6DEF9" id="Cuadro de texto 6" o:spid="_x0000_s1030" type="#_x0000_t202" style="position:absolute;left:0;text-align:left;margin-left:-.3pt;margin-top:1.5pt;width:116.5pt;height:1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" fillcolor="navy" strokecolor="navy">
                <v:textbox>
                  <w:txbxContent>
                    <w:p w:rsidR="00264348" w:rsidRPr="00567E83" w:rsidRDefault="00264348" w:rsidP="000C62C5">
                      <w:pPr>
                        <w:jc w:val="both"/>
                        <w:rPr>
                          <w:rFonts w:ascii="Arial" w:hAnsi="Arial" w:cs="Arial"/>
                          <w:b/>
                          <w:color w:val="FFFFFF"/>
                          <w:sz w:val="20"/>
                          <w:szCs w:val="20"/>
                        </w:rPr>
                      </w:pPr>
                      <w:r>
                        <w:rPr>
                          <w:rFonts w:ascii="Arial" w:hAnsi="Arial" w:cs="Arial"/>
                          <w:b/>
                          <w:color w:val="FFFFFF"/>
                          <w:sz w:val="20"/>
                          <w:szCs w:val="20"/>
                        </w:rPr>
                        <w:t>Jueves 18 de Agosto</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0C62C5" w:rsidRPr="009B58F4" w:rsidTr="0047496E">
        <w:trPr>
          <w:trHeight w:val="1380"/>
        </w:trPr>
        <w:tc>
          <w:tcPr>
            <w:tcW w:w="9257" w:type="dxa"/>
            <w:shd w:val="clear" w:color="auto" w:fill="E6F1DF"/>
          </w:tcPr>
          <w:p w:rsidR="00F01C62" w:rsidRDefault="00F01C62" w:rsidP="003F689C">
            <w:pPr>
              <w:spacing w:after="0"/>
              <w:jc w:val="both"/>
              <w:rPr>
                <w:rFonts w:ascii="Arial" w:eastAsia="Times New Roman" w:hAnsi="Arial" w:cs="Arial"/>
                <w:sz w:val="20"/>
                <w:szCs w:val="20"/>
                <w:lang w:eastAsia="es-ES"/>
              </w:rPr>
            </w:pPr>
          </w:p>
          <w:p w:rsidR="003F689C" w:rsidRPr="003F689C" w:rsidRDefault="003F689C" w:rsidP="00FB1280">
            <w:pPr>
              <w:spacing w:after="0"/>
              <w:rPr>
                <w:rFonts w:ascii="Arial" w:eastAsia="Times New Roman" w:hAnsi="Arial" w:cs="Arial"/>
                <w:b/>
                <w:bCs/>
                <w:color w:val="000080"/>
                <w:sz w:val="20"/>
                <w:szCs w:val="20"/>
                <w:lang w:val="es-ES" w:eastAsia="es-ES"/>
              </w:rPr>
            </w:pPr>
            <w:r w:rsidRPr="003F689C">
              <w:rPr>
                <w:rFonts w:ascii="Arial" w:eastAsia="Times New Roman" w:hAnsi="Arial" w:cs="Arial"/>
                <w:b/>
                <w:bCs/>
                <w:color w:val="000080"/>
                <w:sz w:val="20"/>
                <w:szCs w:val="20"/>
                <w:lang w:val="es-ES_tradnl" w:eastAsia="es-ES"/>
              </w:rPr>
              <w:t>REGLAMENTO PARA LA FIJACIÓN</w:t>
            </w:r>
            <w:r>
              <w:rPr>
                <w:rFonts w:ascii="Arial" w:eastAsia="Times New Roman" w:hAnsi="Arial" w:cs="Arial"/>
                <w:b/>
                <w:bCs/>
                <w:color w:val="000080"/>
                <w:sz w:val="20"/>
                <w:szCs w:val="20"/>
                <w:lang w:val="es-ES" w:eastAsia="es-ES"/>
              </w:rPr>
              <w:t xml:space="preserve"> </w:t>
            </w:r>
            <w:r w:rsidRPr="003F689C">
              <w:rPr>
                <w:rFonts w:ascii="Arial" w:eastAsia="Times New Roman" w:hAnsi="Arial" w:cs="Arial"/>
                <w:b/>
                <w:bCs/>
                <w:color w:val="000080"/>
                <w:sz w:val="20"/>
                <w:szCs w:val="20"/>
                <w:lang w:val="es-ES_tradnl" w:eastAsia="es-ES"/>
              </w:rPr>
              <w:t>DE COSTAS PROCESALES PARA QUIEN LITIGUE</w:t>
            </w:r>
            <w:r>
              <w:rPr>
                <w:rFonts w:ascii="Arial" w:eastAsia="Times New Roman" w:hAnsi="Arial" w:cs="Arial"/>
                <w:b/>
                <w:bCs/>
                <w:color w:val="000080"/>
                <w:sz w:val="20"/>
                <w:szCs w:val="20"/>
                <w:lang w:val="es-ES" w:eastAsia="es-ES"/>
              </w:rPr>
              <w:t xml:space="preserve"> </w:t>
            </w:r>
            <w:r w:rsidRPr="003F689C">
              <w:rPr>
                <w:rFonts w:ascii="Arial" w:eastAsia="Times New Roman" w:hAnsi="Arial" w:cs="Arial"/>
                <w:b/>
                <w:bCs/>
                <w:color w:val="000080"/>
                <w:sz w:val="20"/>
                <w:szCs w:val="20"/>
                <w:lang w:val="es-ES_tradnl" w:eastAsia="es-ES"/>
              </w:rPr>
              <w:t>DE FORMA ABUSIVA, MALICIOSA, TEMERARIA</w:t>
            </w:r>
            <w:r w:rsidR="00F01C62">
              <w:rPr>
                <w:rFonts w:ascii="Arial" w:eastAsia="Times New Roman" w:hAnsi="Arial" w:cs="Arial"/>
                <w:b/>
                <w:bCs/>
                <w:color w:val="000080"/>
                <w:sz w:val="20"/>
                <w:szCs w:val="20"/>
                <w:lang w:val="es-ES" w:eastAsia="es-ES"/>
              </w:rPr>
              <w:t xml:space="preserve"> </w:t>
            </w:r>
            <w:r w:rsidRPr="003F689C">
              <w:rPr>
                <w:rFonts w:ascii="Arial" w:eastAsia="Times New Roman" w:hAnsi="Arial" w:cs="Arial"/>
                <w:b/>
                <w:bCs/>
                <w:color w:val="000080"/>
                <w:sz w:val="20"/>
                <w:szCs w:val="20"/>
                <w:lang w:val="es-ES_tradnl" w:eastAsia="es-ES"/>
              </w:rPr>
              <w:t>O CON DESLEALTAD</w:t>
            </w:r>
            <w:r w:rsidR="00FB1280">
              <w:rPr>
                <w:rFonts w:ascii="Arial" w:eastAsia="Times New Roman" w:hAnsi="Arial" w:cs="Arial"/>
                <w:b/>
                <w:bCs/>
                <w:color w:val="000080"/>
                <w:sz w:val="20"/>
                <w:szCs w:val="20"/>
                <w:lang w:val="es-ES_tradnl" w:eastAsia="es-ES"/>
              </w:rPr>
              <w:t>.</w:t>
            </w:r>
          </w:p>
          <w:p w:rsidR="000C62C5" w:rsidRPr="003F689C" w:rsidRDefault="000C62C5" w:rsidP="003F689C">
            <w:pPr>
              <w:spacing w:after="0"/>
              <w:jc w:val="both"/>
              <w:rPr>
                <w:rFonts w:ascii="Arial" w:eastAsia="Times New Roman" w:hAnsi="Arial" w:cs="Arial"/>
                <w:b/>
                <w:color w:val="000080"/>
                <w:sz w:val="20"/>
                <w:szCs w:val="20"/>
                <w:lang w:val="es-ES" w:eastAsia="es-ES"/>
              </w:rPr>
            </w:pPr>
          </w:p>
          <w:p w:rsidR="000C62C5" w:rsidRPr="009B58F4" w:rsidRDefault="000C62C5" w:rsidP="0047496E">
            <w:pPr>
              <w:spacing w:after="0"/>
              <w:rPr>
                <w:rFonts w:ascii="Arial" w:eastAsia="Times New Roman" w:hAnsi="Arial" w:cs="Arial"/>
                <w:b/>
                <w:color w:val="000080"/>
                <w:sz w:val="20"/>
                <w:szCs w:val="20"/>
                <w:lang w:val="es-ES_tradnl" w:eastAsia="es-ES"/>
              </w:rPr>
            </w:pPr>
          </w:p>
          <w:p w:rsidR="00B5185C" w:rsidRPr="009B58F4" w:rsidRDefault="000C62C5" w:rsidP="0047496E">
            <w:pPr>
              <w:spacing w:after="0"/>
              <w:jc w:val="both"/>
              <w:rPr>
                <w:rFonts w:ascii="Arial" w:eastAsia="Times New Roman" w:hAnsi="Arial" w:cs="Arial"/>
                <w:color w:val="000080"/>
                <w:sz w:val="20"/>
                <w:szCs w:val="20"/>
                <w:lang w:eastAsia="es-ES"/>
              </w:rPr>
            </w:pPr>
            <w:r w:rsidRPr="009B58F4">
              <w:rPr>
                <w:rFonts w:ascii="Arial" w:eastAsia="Times New Roman" w:hAnsi="Arial" w:cs="Arial"/>
                <w:b/>
                <w:color w:val="000080"/>
                <w:sz w:val="20"/>
                <w:szCs w:val="20"/>
                <w:lang w:eastAsia="es-ES"/>
              </w:rPr>
              <w:t xml:space="preserve">Expedido por: </w:t>
            </w:r>
            <w:r w:rsidR="00B5185C" w:rsidRPr="009B58F4">
              <w:rPr>
                <w:rFonts w:ascii="Arial" w:eastAsia="Times New Roman" w:hAnsi="Arial" w:cs="Arial"/>
                <w:color w:val="000080"/>
                <w:sz w:val="20"/>
                <w:szCs w:val="20"/>
                <w:lang w:eastAsia="es-ES"/>
              </w:rPr>
              <w:t>Resolución</w:t>
            </w:r>
            <w:r w:rsidR="00F01C62">
              <w:rPr>
                <w:rFonts w:ascii="Arial" w:eastAsia="Times New Roman" w:hAnsi="Arial" w:cs="Arial"/>
                <w:color w:val="000080"/>
                <w:sz w:val="20"/>
                <w:szCs w:val="20"/>
                <w:lang w:eastAsia="es-ES"/>
              </w:rPr>
              <w:t xml:space="preserve"> del Pleno del Consejo de la Judicatura No. 123-2016</w:t>
            </w:r>
            <w:r w:rsidRPr="009B58F4">
              <w:rPr>
                <w:rFonts w:ascii="Arial" w:eastAsia="Times New Roman" w:hAnsi="Arial" w:cs="Arial"/>
                <w:color w:val="000080"/>
                <w:sz w:val="20"/>
                <w:szCs w:val="20"/>
                <w:lang w:eastAsia="es-ES"/>
              </w:rPr>
              <w:t>, publica</w:t>
            </w:r>
            <w:r w:rsidR="00B5185C" w:rsidRPr="009B58F4">
              <w:rPr>
                <w:rFonts w:ascii="Arial" w:eastAsia="Times New Roman" w:hAnsi="Arial" w:cs="Arial"/>
                <w:color w:val="000080"/>
                <w:sz w:val="20"/>
                <w:szCs w:val="20"/>
                <w:lang w:eastAsia="es-ES"/>
              </w:rPr>
              <w:t>d</w:t>
            </w:r>
            <w:r w:rsidR="00F01C62">
              <w:rPr>
                <w:rFonts w:ascii="Arial" w:eastAsia="Times New Roman" w:hAnsi="Arial" w:cs="Arial"/>
                <w:color w:val="000080"/>
                <w:sz w:val="20"/>
                <w:szCs w:val="20"/>
                <w:lang w:eastAsia="es-ES"/>
              </w:rPr>
              <w:t>a en el Suplemento del Registro Oficial No. 821</w:t>
            </w:r>
            <w:r w:rsidRPr="009B58F4">
              <w:rPr>
                <w:rFonts w:ascii="Arial" w:eastAsia="Times New Roman" w:hAnsi="Arial" w:cs="Arial"/>
                <w:color w:val="000080"/>
                <w:sz w:val="20"/>
                <w:szCs w:val="20"/>
                <w:lang w:eastAsia="es-ES"/>
              </w:rPr>
              <w:t xml:space="preserve"> de </w:t>
            </w:r>
            <w:r w:rsidR="00F01C62">
              <w:rPr>
                <w:rFonts w:ascii="Arial" w:eastAsia="Times New Roman" w:hAnsi="Arial" w:cs="Arial"/>
                <w:color w:val="000080"/>
                <w:sz w:val="20"/>
                <w:szCs w:val="20"/>
                <w:lang w:eastAsia="es-ES"/>
              </w:rPr>
              <w:t>18</w:t>
            </w:r>
            <w:r w:rsidRPr="009B58F4">
              <w:rPr>
                <w:rFonts w:ascii="Arial" w:eastAsia="Times New Roman" w:hAnsi="Arial" w:cs="Arial"/>
                <w:color w:val="000080"/>
                <w:sz w:val="20"/>
                <w:szCs w:val="20"/>
                <w:lang w:eastAsia="es-ES"/>
              </w:rPr>
              <w:t xml:space="preserve"> de </w:t>
            </w:r>
            <w:r w:rsidR="00F01C62">
              <w:rPr>
                <w:rFonts w:ascii="Arial" w:eastAsia="Times New Roman" w:hAnsi="Arial" w:cs="Arial"/>
                <w:color w:val="000080"/>
                <w:sz w:val="20"/>
                <w:szCs w:val="20"/>
                <w:lang w:eastAsia="es-ES"/>
              </w:rPr>
              <w:t>agosto de</w:t>
            </w:r>
            <w:r w:rsidRPr="009B58F4">
              <w:rPr>
                <w:rFonts w:ascii="Arial" w:eastAsia="Times New Roman" w:hAnsi="Arial" w:cs="Arial"/>
                <w:color w:val="000080"/>
                <w:sz w:val="20"/>
                <w:szCs w:val="20"/>
                <w:lang w:eastAsia="es-ES"/>
              </w:rPr>
              <w:t xml:space="preserve"> 2016  </w:t>
            </w:r>
          </w:p>
          <w:p w:rsidR="00B5185C" w:rsidRPr="009B58F4" w:rsidRDefault="00B5185C" w:rsidP="0047496E">
            <w:pPr>
              <w:spacing w:after="0"/>
              <w:jc w:val="both"/>
              <w:rPr>
                <w:rFonts w:ascii="Arial" w:eastAsia="Times New Roman" w:hAnsi="Arial" w:cs="Arial"/>
                <w:b/>
                <w:color w:val="000080"/>
                <w:sz w:val="20"/>
                <w:szCs w:val="20"/>
                <w:lang w:eastAsia="es-ES"/>
              </w:rPr>
            </w:pPr>
          </w:p>
          <w:p w:rsidR="00F01C62" w:rsidRDefault="000C62C5" w:rsidP="00F01C62">
            <w:pPr>
              <w:spacing w:after="0"/>
              <w:jc w:val="both"/>
              <w:rPr>
                <w:rFonts w:ascii="Arial" w:eastAsia="Times New Roman" w:hAnsi="Arial" w:cs="Arial"/>
                <w:color w:val="000080"/>
                <w:sz w:val="20"/>
                <w:szCs w:val="20"/>
                <w:lang w:eastAsia="es-ES"/>
              </w:rPr>
            </w:pPr>
            <w:r w:rsidRPr="009B58F4">
              <w:rPr>
                <w:rFonts w:ascii="Arial" w:eastAsia="Times New Roman" w:hAnsi="Arial" w:cs="Arial"/>
                <w:b/>
                <w:color w:val="000080"/>
                <w:sz w:val="20"/>
                <w:szCs w:val="20"/>
                <w:lang w:eastAsia="es-ES"/>
              </w:rPr>
              <w:t>Novedad:</w:t>
            </w:r>
            <w:r w:rsidRPr="009B58F4">
              <w:rPr>
                <w:rFonts w:ascii="Arial" w:eastAsia="Times New Roman" w:hAnsi="Arial" w:cs="Arial"/>
                <w:color w:val="000080"/>
                <w:sz w:val="20"/>
                <w:szCs w:val="20"/>
                <w:lang w:eastAsia="es-ES"/>
              </w:rPr>
              <w:t xml:space="preserve"> Nuevo</w:t>
            </w:r>
          </w:p>
          <w:p w:rsidR="00F01C62" w:rsidRDefault="00F01C62" w:rsidP="00F01C62">
            <w:pPr>
              <w:spacing w:after="0"/>
              <w:jc w:val="both"/>
              <w:rPr>
                <w:rFonts w:ascii="Arial" w:eastAsia="Times New Roman" w:hAnsi="Arial" w:cs="Arial"/>
                <w:color w:val="000080"/>
                <w:sz w:val="20"/>
                <w:szCs w:val="20"/>
                <w:lang w:eastAsia="es-ES"/>
              </w:rPr>
            </w:pPr>
          </w:p>
          <w:p w:rsidR="00F01C62" w:rsidRPr="00F01C62" w:rsidRDefault="005726E8" w:rsidP="00F01C62">
            <w:pPr>
              <w:spacing w:after="0"/>
              <w:jc w:val="both"/>
              <w:rPr>
                <w:rFonts w:ascii="Arial" w:eastAsia="Times New Roman" w:hAnsi="Arial" w:cs="Arial"/>
                <w:color w:val="000080"/>
                <w:sz w:val="20"/>
                <w:szCs w:val="20"/>
                <w:u w:val="single"/>
                <w:lang w:eastAsia="es-ES"/>
              </w:rPr>
            </w:pPr>
            <w:hyperlink r:id="rId15" w:history="1">
              <w:r w:rsidR="00F01C62" w:rsidRPr="005726E8">
                <w:rPr>
                  <w:rStyle w:val="Hipervnculo"/>
                  <w:rFonts w:ascii="Arial" w:eastAsia="Times New Roman" w:hAnsi="Arial" w:cs="Arial"/>
                  <w:sz w:val="20"/>
                  <w:szCs w:val="20"/>
                  <w:lang w:eastAsia="es-ES"/>
                </w:rPr>
                <w:t>Ver Vigencia</w:t>
              </w:r>
            </w:hyperlink>
          </w:p>
          <w:p w:rsidR="00F01C62" w:rsidRDefault="00F01C62" w:rsidP="00F01C62">
            <w:pPr>
              <w:spacing w:after="0"/>
              <w:jc w:val="both"/>
              <w:rPr>
                <w:rFonts w:ascii="Arial" w:eastAsia="Times New Roman" w:hAnsi="Arial" w:cs="Arial"/>
                <w:color w:val="000080"/>
                <w:sz w:val="20"/>
                <w:szCs w:val="20"/>
                <w:lang w:eastAsia="es-ES"/>
              </w:rPr>
            </w:pPr>
          </w:p>
          <w:p w:rsidR="00F01C62" w:rsidRDefault="00F01C62" w:rsidP="00F01C62">
            <w:pPr>
              <w:spacing w:after="0"/>
              <w:jc w:val="both"/>
              <w:rPr>
                <w:rFonts w:ascii="Arial" w:eastAsia="Times New Roman" w:hAnsi="Arial" w:cs="Arial"/>
                <w:color w:val="000080"/>
                <w:sz w:val="20"/>
                <w:szCs w:val="20"/>
                <w:lang w:eastAsia="es-ES"/>
              </w:rPr>
            </w:pPr>
          </w:p>
          <w:p w:rsidR="00F01C62" w:rsidRDefault="00F01C62" w:rsidP="00F01C62">
            <w:pPr>
              <w:spacing w:after="0"/>
              <w:jc w:val="both"/>
              <w:rPr>
                <w:rFonts w:ascii="Arial" w:eastAsia="Times New Roman" w:hAnsi="Arial" w:cs="Arial"/>
                <w:color w:val="000080"/>
                <w:sz w:val="20"/>
                <w:szCs w:val="20"/>
                <w:lang w:val="es-ES_tradnl" w:eastAsia="es-ES"/>
              </w:rPr>
            </w:pPr>
            <w:r w:rsidRPr="00F01C62">
              <w:rPr>
                <w:rFonts w:ascii="Arial" w:eastAsia="Times New Roman" w:hAnsi="Arial" w:cs="Arial"/>
                <w:b/>
                <w:bCs/>
                <w:color w:val="000080"/>
                <w:sz w:val="20"/>
                <w:szCs w:val="20"/>
                <w:lang w:val="es-ES_tradnl" w:eastAsia="es-ES"/>
              </w:rPr>
              <w:t xml:space="preserve">Artículo 1.- Ámbito de </w:t>
            </w:r>
            <w:r w:rsidR="00FB1280" w:rsidRPr="00F01C62">
              <w:rPr>
                <w:rFonts w:ascii="Arial" w:eastAsia="Times New Roman" w:hAnsi="Arial" w:cs="Arial"/>
                <w:b/>
                <w:bCs/>
                <w:color w:val="000080"/>
                <w:sz w:val="20"/>
                <w:szCs w:val="20"/>
                <w:lang w:val="es-ES_tradnl" w:eastAsia="es-ES"/>
              </w:rPr>
              <w:t>aplicación. -</w:t>
            </w:r>
            <w:r w:rsidRPr="00F01C62">
              <w:rPr>
                <w:rFonts w:ascii="Arial" w:eastAsia="Times New Roman" w:hAnsi="Arial" w:cs="Arial"/>
                <w:b/>
                <w:bCs/>
                <w:color w:val="000080"/>
                <w:sz w:val="20"/>
                <w:szCs w:val="20"/>
                <w:lang w:val="es-ES_tradnl" w:eastAsia="es-ES"/>
              </w:rPr>
              <w:t xml:space="preserve"> </w:t>
            </w:r>
            <w:r w:rsidRPr="00F01C62">
              <w:rPr>
                <w:rFonts w:ascii="Arial" w:eastAsia="Times New Roman" w:hAnsi="Arial" w:cs="Arial"/>
                <w:color w:val="000080"/>
                <w:sz w:val="20"/>
                <w:szCs w:val="20"/>
                <w:lang w:val="es-ES_tradnl" w:eastAsia="es-ES"/>
              </w:rPr>
              <w:t>El presente reglamento regulará la fijación del monto de las costas procesales que resuelva motivadamente el juzgador en materia no penal, a favor del Estado y la parte litigante, conforme a lo previsto en la Constitución de la República del Ecuador, el Código Orgánico de la Función Judicial y el Código Orgánico General de Procesos.</w:t>
            </w:r>
          </w:p>
          <w:p w:rsidR="00FB1280" w:rsidRPr="00F01C62" w:rsidRDefault="00FB1280" w:rsidP="00F01C62">
            <w:pPr>
              <w:spacing w:after="0"/>
              <w:jc w:val="both"/>
              <w:rPr>
                <w:rFonts w:ascii="Arial" w:eastAsia="Times New Roman" w:hAnsi="Arial" w:cs="Arial"/>
                <w:color w:val="000080"/>
                <w:sz w:val="20"/>
                <w:szCs w:val="20"/>
                <w:lang w:val="es-ES" w:eastAsia="es-ES"/>
              </w:rPr>
            </w:pPr>
          </w:p>
          <w:p w:rsidR="00F01C62" w:rsidRDefault="00F01C62" w:rsidP="00F01C62">
            <w:pPr>
              <w:spacing w:after="0"/>
              <w:jc w:val="both"/>
              <w:rPr>
                <w:rFonts w:ascii="Arial" w:eastAsia="Times New Roman" w:hAnsi="Arial" w:cs="Arial"/>
                <w:color w:val="000080"/>
                <w:sz w:val="20"/>
                <w:szCs w:val="20"/>
                <w:lang w:val="es-ES_tradnl" w:eastAsia="es-ES"/>
              </w:rPr>
            </w:pPr>
            <w:r w:rsidRPr="00F01C62">
              <w:rPr>
                <w:rFonts w:ascii="Arial" w:eastAsia="Times New Roman" w:hAnsi="Arial" w:cs="Arial"/>
                <w:b/>
                <w:bCs/>
                <w:color w:val="000080"/>
                <w:sz w:val="20"/>
                <w:szCs w:val="20"/>
                <w:lang w:val="es-ES_tradnl" w:eastAsia="es-ES"/>
              </w:rPr>
              <w:t xml:space="preserve">Artículo 2.- </w:t>
            </w:r>
            <w:r w:rsidR="00FB1280" w:rsidRPr="00F01C62">
              <w:rPr>
                <w:rFonts w:ascii="Arial" w:eastAsia="Times New Roman" w:hAnsi="Arial" w:cs="Arial"/>
                <w:b/>
                <w:bCs/>
                <w:color w:val="000080"/>
                <w:sz w:val="20"/>
                <w:szCs w:val="20"/>
                <w:lang w:val="es-ES_tradnl" w:eastAsia="es-ES"/>
              </w:rPr>
              <w:t>Objeto. -</w:t>
            </w:r>
            <w:r w:rsidRPr="00F01C62">
              <w:rPr>
                <w:rFonts w:ascii="Arial" w:eastAsia="Times New Roman" w:hAnsi="Arial" w:cs="Arial"/>
                <w:b/>
                <w:bCs/>
                <w:color w:val="000080"/>
                <w:sz w:val="20"/>
                <w:szCs w:val="20"/>
                <w:lang w:val="es-ES_tradnl" w:eastAsia="es-ES"/>
              </w:rPr>
              <w:t xml:space="preserve"> </w:t>
            </w:r>
            <w:r w:rsidRPr="00F01C62">
              <w:rPr>
                <w:rFonts w:ascii="Arial" w:eastAsia="Times New Roman" w:hAnsi="Arial" w:cs="Arial"/>
                <w:color w:val="000080"/>
                <w:sz w:val="20"/>
                <w:szCs w:val="20"/>
                <w:lang w:val="es-ES_tradnl" w:eastAsia="es-ES"/>
              </w:rPr>
              <w:t>Establecer parámetros objetivos para la determinación de las costas procesales causadas por la litigación abusiva, maliciosa, temeraria o con deslealtad, motivadamente calificadas por el juzgador competente, así</w:t>
            </w:r>
            <w:r>
              <w:rPr>
                <w:rFonts w:ascii="Arial" w:eastAsia="Times New Roman" w:hAnsi="Arial" w:cs="Arial"/>
                <w:color w:val="000080"/>
                <w:sz w:val="20"/>
                <w:szCs w:val="20"/>
                <w:lang w:val="es-ES_tradnl" w:eastAsia="es-ES"/>
              </w:rPr>
              <w:t xml:space="preserve"> </w:t>
            </w:r>
            <w:r w:rsidRPr="00F01C62">
              <w:rPr>
                <w:rFonts w:ascii="Arial" w:eastAsia="Times New Roman" w:hAnsi="Arial" w:cs="Arial"/>
                <w:color w:val="000080"/>
                <w:sz w:val="20"/>
                <w:szCs w:val="20"/>
                <w:lang w:val="es-ES_tradnl" w:eastAsia="es-ES"/>
              </w:rPr>
              <w:t>como para las causadas por los casos previstos en el artículo 286 del Código Orgánico General de Procesos; sin perjuicio de otras sanciones pecuniarias previstas en la ley.</w:t>
            </w:r>
          </w:p>
          <w:p w:rsidR="00FB1280" w:rsidRPr="00F01C62" w:rsidRDefault="00FB1280" w:rsidP="00F01C62">
            <w:pPr>
              <w:spacing w:after="0"/>
              <w:jc w:val="both"/>
              <w:rPr>
                <w:rFonts w:ascii="Arial" w:eastAsia="Times New Roman" w:hAnsi="Arial" w:cs="Arial"/>
                <w:color w:val="000080"/>
                <w:sz w:val="20"/>
                <w:szCs w:val="20"/>
                <w:lang w:val="es-ES" w:eastAsia="es-ES"/>
              </w:rPr>
            </w:pPr>
          </w:p>
          <w:p w:rsidR="00F01C62" w:rsidRDefault="00F01C62" w:rsidP="00F01C62">
            <w:pPr>
              <w:spacing w:after="0"/>
              <w:jc w:val="both"/>
              <w:rPr>
                <w:rFonts w:ascii="Arial" w:eastAsia="Times New Roman" w:hAnsi="Arial" w:cs="Arial"/>
                <w:color w:val="000080"/>
                <w:sz w:val="20"/>
                <w:szCs w:val="20"/>
                <w:lang w:val="es-ES_tradnl" w:eastAsia="es-ES"/>
              </w:rPr>
            </w:pPr>
            <w:r w:rsidRPr="00F01C62">
              <w:rPr>
                <w:rFonts w:ascii="Arial" w:eastAsia="Times New Roman" w:hAnsi="Arial" w:cs="Arial"/>
                <w:b/>
                <w:bCs/>
                <w:color w:val="000080"/>
                <w:sz w:val="20"/>
                <w:szCs w:val="20"/>
                <w:lang w:val="es-ES_tradnl" w:eastAsia="es-ES"/>
              </w:rPr>
              <w:t xml:space="preserve">Artículo 3.- Costas a favor de la parte procesal.- </w:t>
            </w:r>
            <w:r w:rsidRPr="00F01C62">
              <w:rPr>
                <w:rFonts w:ascii="Arial" w:eastAsia="Times New Roman" w:hAnsi="Arial" w:cs="Arial"/>
                <w:color w:val="000080"/>
                <w:sz w:val="20"/>
                <w:szCs w:val="20"/>
                <w:lang w:val="es-ES_tradnl" w:eastAsia="es-ES"/>
              </w:rPr>
              <w:t>Cuando proceda el pago de costas a favor de la parte procesal, sea pública o privada, se tomará en cuenta todos los gastos judiciales producidos durante la sustanciación del proceso, para el impulso del mismo, entre otros, los honorarios profesionales de los defensores y peritos; el valor de las publicaciones realizadas; el pago de copias; movilización para diligencias externas; grabaciones en audio y video; certificaciones u otros documentos, excepto aquellos que se obtengan en forma gratuita. Todos los rubros deberán ser justificados con los comprobantes de venta debidamente autorizados por el Servicio de Rentas Internas, según corresponda.</w:t>
            </w:r>
          </w:p>
          <w:p w:rsidR="00FB1280" w:rsidRPr="00F01C62" w:rsidRDefault="00FB1280" w:rsidP="00F01C62">
            <w:pPr>
              <w:spacing w:after="0"/>
              <w:jc w:val="both"/>
              <w:rPr>
                <w:rFonts w:ascii="Arial" w:eastAsia="Times New Roman" w:hAnsi="Arial" w:cs="Arial"/>
                <w:color w:val="000080"/>
                <w:sz w:val="20"/>
                <w:szCs w:val="20"/>
                <w:lang w:val="es-ES" w:eastAsia="es-ES"/>
              </w:rPr>
            </w:pPr>
          </w:p>
          <w:p w:rsidR="00F01C62" w:rsidRDefault="00F01C62" w:rsidP="00F01C62">
            <w:pPr>
              <w:spacing w:after="0"/>
              <w:jc w:val="both"/>
              <w:rPr>
                <w:rFonts w:ascii="Arial" w:eastAsia="Times New Roman" w:hAnsi="Arial" w:cs="Arial"/>
                <w:color w:val="000080"/>
                <w:sz w:val="20"/>
                <w:szCs w:val="20"/>
                <w:lang w:val="es-ES_tradnl" w:eastAsia="es-ES"/>
              </w:rPr>
            </w:pPr>
            <w:r w:rsidRPr="00F01C62">
              <w:rPr>
                <w:rFonts w:ascii="Arial" w:eastAsia="Times New Roman" w:hAnsi="Arial" w:cs="Arial"/>
                <w:color w:val="000080"/>
                <w:sz w:val="20"/>
                <w:szCs w:val="20"/>
                <w:lang w:val="es-ES_tradnl" w:eastAsia="es-ES"/>
              </w:rPr>
              <w:t>Estas costas serán liquidadas conforme a lo previsto en el artículo 371 del Código Orgánico General de Procesos y recaudadas mediante las vías de ejecución que prevé la ley.</w:t>
            </w:r>
          </w:p>
          <w:p w:rsidR="00FB1280" w:rsidRPr="00F01C62" w:rsidRDefault="00FB1280" w:rsidP="00F01C62">
            <w:pPr>
              <w:spacing w:after="0"/>
              <w:jc w:val="both"/>
              <w:rPr>
                <w:rFonts w:ascii="Arial" w:eastAsia="Times New Roman" w:hAnsi="Arial" w:cs="Arial"/>
                <w:color w:val="000080"/>
                <w:sz w:val="20"/>
                <w:szCs w:val="20"/>
                <w:lang w:val="es-ES" w:eastAsia="es-ES"/>
              </w:rPr>
            </w:pPr>
          </w:p>
          <w:p w:rsidR="00F01C62" w:rsidRDefault="00F01C62" w:rsidP="00F01C62">
            <w:pPr>
              <w:spacing w:after="0"/>
              <w:jc w:val="both"/>
              <w:rPr>
                <w:rFonts w:ascii="Arial" w:eastAsia="Times New Roman" w:hAnsi="Arial" w:cs="Arial"/>
                <w:color w:val="000080"/>
                <w:sz w:val="20"/>
                <w:szCs w:val="20"/>
                <w:lang w:val="es-ES_tradnl" w:eastAsia="es-ES"/>
              </w:rPr>
            </w:pPr>
            <w:r w:rsidRPr="00F01C62">
              <w:rPr>
                <w:rFonts w:ascii="Arial" w:eastAsia="Times New Roman" w:hAnsi="Arial" w:cs="Arial"/>
                <w:b/>
                <w:bCs/>
                <w:color w:val="000080"/>
                <w:sz w:val="20"/>
                <w:szCs w:val="20"/>
                <w:lang w:val="es-ES_tradnl" w:eastAsia="es-ES"/>
              </w:rPr>
              <w:t xml:space="preserve">Artículo 4.- Criterios para la determinación de costas procesales relativas a los gastos del Estado por la prestación del servicio </w:t>
            </w:r>
            <w:r w:rsidR="00FB1280" w:rsidRPr="00F01C62">
              <w:rPr>
                <w:rFonts w:ascii="Arial" w:eastAsia="Times New Roman" w:hAnsi="Arial" w:cs="Arial"/>
                <w:b/>
                <w:bCs/>
                <w:color w:val="000080"/>
                <w:sz w:val="20"/>
                <w:szCs w:val="20"/>
                <w:lang w:val="es-ES_tradnl" w:eastAsia="es-ES"/>
              </w:rPr>
              <w:t>judicial. -</w:t>
            </w:r>
            <w:r w:rsidRPr="00F01C62">
              <w:rPr>
                <w:rFonts w:ascii="Arial" w:eastAsia="Times New Roman" w:hAnsi="Arial" w:cs="Arial"/>
                <w:b/>
                <w:bCs/>
                <w:color w:val="000080"/>
                <w:sz w:val="20"/>
                <w:szCs w:val="20"/>
                <w:lang w:val="es-ES_tradnl" w:eastAsia="es-ES"/>
              </w:rPr>
              <w:t xml:space="preserve"> </w:t>
            </w:r>
            <w:r w:rsidRPr="00F01C62">
              <w:rPr>
                <w:rFonts w:ascii="Arial" w:eastAsia="Times New Roman" w:hAnsi="Arial" w:cs="Arial"/>
                <w:color w:val="000080"/>
                <w:sz w:val="20"/>
                <w:szCs w:val="20"/>
                <w:lang w:val="es-ES_tradnl" w:eastAsia="es-ES"/>
              </w:rPr>
              <w:t>Cuando proceda el pago de costas a favor del Estado por la prestación del servicio judicial, el juzgador fijará un monto a favor de este, que no podrá exceder de 10 (diez) salarios básicos unificados.</w:t>
            </w:r>
          </w:p>
          <w:p w:rsidR="00FB1280" w:rsidRPr="00F01C62" w:rsidRDefault="00FB1280" w:rsidP="00F01C62">
            <w:pPr>
              <w:spacing w:after="0"/>
              <w:jc w:val="both"/>
              <w:rPr>
                <w:rFonts w:ascii="Arial" w:eastAsia="Times New Roman" w:hAnsi="Arial" w:cs="Arial"/>
                <w:color w:val="000080"/>
                <w:sz w:val="20"/>
                <w:szCs w:val="20"/>
                <w:lang w:val="es-ES" w:eastAsia="es-ES"/>
              </w:rPr>
            </w:pPr>
          </w:p>
          <w:p w:rsidR="00F01C62" w:rsidRPr="00F01C62" w:rsidRDefault="00F01C62" w:rsidP="00F01C62">
            <w:pPr>
              <w:spacing w:after="0"/>
              <w:jc w:val="both"/>
              <w:rPr>
                <w:rFonts w:ascii="Arial" w:eastAsia="Times New Roman" w:hAnsi="Arial" w:cs="Arial"/>
                <w:color w:val="000080"/>
                <w:sz w:val="20"/>
                <w:szCs w:val="20"/>
                <w:lang w:val="es-ES" w:eastAsia="es-ES"/>
              </w:rPr>
            </w:pPr>
            <w:r w:rsidRPr="00F01C62">
              <w:rPr>
                <w:rFonts w:ascii="Arial" w:eastAsia="Times New Roman" w:hAnsi="Arial" w:cs="Arial"/>
                <w:color w:val="000080"/>
                <w:sz w:val="20"/>
                <w:szCs w:val="20"/>
                <w:lang w:val="es-ES_tradnl" w:eastAsia="es-ES"/>
              </w:rPr>
              <w:t>Para la determinación del monto, el juzgador aplicará criterios objetivos tales como:</w:t>
            </w:r>
          </w:p>
          <w:p w:rsidR="00F01C62" w:rsidRPr="00F01C62" w:rsidRDefault="00F01C62" w:rsidP="00F01C62">
            <w:pPr>
              <w:numPr>
                <w:ilvl w:val="0"/>
                <w:numId w:val="18"/>
              </w:numPr>
              <w:spacing w:after="0"/>
              <w:jc w:val="both"/>
              <w:rPr>
                <w:rFonts w:ascii="Arial" w:eastAsia="Times New Roman" w:hAnsi="Arial" w:cs="Arial"/>
                <w:color w:val="000080"/>
                <w:sz w:val="20"/>
                <w:szCs w:val="20"/>
                <w:lang w:val="es-ES_tradnl" w:eastAsia="es-ES"/>
              </w:rPr>
            </w:pPr>
            <w:r w:rsidRPr="00F01C62">
              <w:rPr>
                <w:rFonts w:ascii="Arial" w:eastAsia="Times New Roman" w:hAnsi="Arial" w:cs="Arial"/>
                <w:color w:val="000080"/>
                <w:sz w:val="20"/>
                <w:szCs w:val="20"/>
                <w:lang w:val="es-ES_tradnl" w:eastAsia="es-ES"/>
              </w:rPr>
              <w:t>Tipo de procedimiento;</w:t>
            </w:r>
          </w:p>
          <w:p w:rsidR="00F01C62" w:rsidRPr="00F01C62" w:rsidRDefault="00F01C62" w:rsidP="00F01C62">
            <w:pPr>
              <w:numPr>
                <w:ilvl w:val="0"/>
                <w:numId w:val="18"/>
              </w:numPr>
              <w:spacing w:after="0"/>
              <w:jc w:val="both"/>
              <w:rPr>
                <w:rFonts w:ascii="Arial" w:eastAsia="Times New Roman" w:hAnsi="Arial" w:cs="Arial"/>
                <w:color w:val="000080"/>
                <w:sz w:val="20"/>
                <w:szCs w:val="20"/>
                <w:lang w:val="es-ES_tradnl" w:eastAsia="es-ES"/>
              </w:rPr>
            </w:pPr>
            <w:r w:rsidRPr="00F01C62">
              <w:rPr>
                <w:rFonts w:ascii="Arial" w:eastAsia="Times New Roman" w:hAnsi="Arial" w:cs="Arial"/>
                <w:color w:val="000080"/>
                <w:sz w:val="20"/>
                <w:szCs w:val="20"/>
                <w:lang w:val="es-ES_tradnl" w:eastAsia="es-ES"/>
              </w:rPr>
              <w:t>Cuantía de la causa;</w:t>
            </w:r>
          </w:p>
          <w:p w:rsidR="00F01C62" w:rsidRPr="00F01C62" w:rsidRDefault="00F01C62" w:rsidP="00F01C62">
            <w:pPr>
              <w:numPr>
                <w:ilvl w:val="0"/>
                <w:numId w:val="18"/>
              </w:numPr>
              <w:spacing w:after="0"/>
              <w:jc w:val="both"/>
              <w:rPr>
                <w:rFonts w:ascii="Arial" w:eastAsia="Times New Roman" w:hAnsi="Arial" w:cs="Arial"/>
                <w:color w:val="000080"/>
                <w:sz w:val="20"/>
                <w:szCs w:val="20"/>
                <w:lang w:val="es-ES_tradnl" w:eastAsia="es-ES"/>
              </w:rPr>
            </w:pPr>
            <w:r w:rsidRPr="00F01C62">
              <w:rPr>
                <w:rFonts w:ascii="Arial" w:eastAsia="Times New Roman" w:hAnsi="Arial" w:cs="Arial"/>
                <w:color w:val="000080"/>
                <w:sz w:val="20"/>
                <w:szCs w:val="20"/>
                <w:lang w:val="es-ES_tradnl" w:eastAsia="es-ES"/>
              </w:rPr>
              <w:t>Instancia procesal en la que se declare la condena en costas;</w:t>
            </w:r>
          </w:p>
          <w:p w:rsidR="00F01C62" w:rsidRPr="00F01C62" w:rsidRDefault="00F01C62" w:rsidP="00F01C62">
            <w:pPr>
              <w:numPr>
                <w:ilvl w:val="0"/>
                <w:numId w:val="18"/>
              </w:numPr>
              <w:spacing w:after="0"/>
              <w:jc w:val="both"/>
              <w:rPr>
                <w:rFonts w:ascii="Arial" w:eastAsia="Times New Roman" w:hAnsi="Arial" w:cs="Arial"/>
                <w:color w:val="000080"/>
                <w:sz w:val="20"/>
                <w:szCs w:val="20"/>
                <w:lang w:val="es-ES_tradnl" w:eastAsia="es-ES"/>
              </w:rPr>
            </w:pPr>
            <w:r w:rsidRPr="00F01C62">
              <w:rPr>
                <w:rFonts w:ascii="Arial" w:eastAsia="Times New Roman" w:hAnsi="Arial" w:cs="Arial"/>
                <w:color w:val="000080"/>
                <w:sz w:val="20"/>
                <w:szCs w:val="20"/>
                <w:lang w:val="es-ES_tradnl" w:eastAsia="es-ES"/>
              </w:rPr>
              <w:t>Actuaciones dilatorias injustificadas;</w:t>
            </w:r>
          </w:p>
          <w:p w:rsidR="00F01C62" w:rsidRPr="00F01C62" w:rsidRDefault="00F01C62" w:rsidP="00F01C62">
            <w:pPr>
              <w:numPr>
                <w:ilvl w:val="0"/>
                <w:numId w:val="18"/>
              </w:numPr>
              <w:spacing w:after="0"/>
              <w:jc w:val="both"/>
              <w:rPr>
                <w:rFonts w:ascii="Arial" w:eastAsia="Times New Roman" w:hAnsi="Arial" w:cs="Arial"/>
                <w:color w:val="000080"/>
                <w:sz w:val="20"/>
                <w:szCs w:val="20"/>
                <w:lang w:val="es-ES_tradnl" w:eastAsia="es-ES"/>
              </w:rPr>
            </w:pPr>
            <w:r w:rsidRPr="00F01C62">
              <w:rPr>
                <w:rFonts w:ascii="Arial" w:eastAsia="Times New Roman" w:hAnsi="Arial" w:cs="Arial"/>
                <w:color w:val="000080"/>
                <w:sz w:val="20"/>
                <w:szCs w:val="20"/>
                <w:lang w:val="es-ES_tradnl" w:eastAsia="es-ES"/>
              </w:rPr>
              <w:t>Actuaciones     que    hayan    provocado    nulidades procesales;</w:t>
            </w:r>
          </w:p>
          <w:p w:rsidR="00F01C62" w:rsidRPr="00F01C62" w:rsidRDefault="00F01C62" w:rsidP="00F01C62">
            <w:pPr>
              <w:numPr>
                <w:ilvl w:val="0"/>
                <w:numId w:val="18"/>
              </w:numPr>
              <w:spacing w:after="0"/>
              <w:jc w:val="both"/>
              <w:rPr>
                <w:rFonts w:ascii="Arial" w:eastAsia="Times New Roman" w:hAnsi="Arial" w:cs="Arial"/>
                <w:color w:val="000080"/>
                <w:sz w:val="20"/>
                <w:szCs w:val="20"/>
                <w:lang w:val="es-ES_tradnl" w:eastAsia="es-ES"/>
              </w:rPr>
            </w:pPr>
            <w:r w:rsidRPr="00F01C62">
              <w:rPr>
                <w:rFonts w:ascii="Arial" w:eastAsia="Times New Roman" w:hAnsi="Arial" w:cs="Arial"/>
                <w:color w:val="000080"/>
                <w:sz w:val="20"/>
                <w:szCs w:val="20"/>
                <w:lang w:val="es-ES_tradnl" w:eastAsia="es-ES"/>
              </w:rPr>
              <w:t>Falta de oportunidad en la presentación de peticiones en las diferentes instancias procesales;</w:t>
            </w:r>
          </w:p>
          <w:p w:rsidR="00F01C62" w:rsidRPr="00FB1280" w:rsidRDefault="00F01C62" w:rsidP="00F01C62">
            <w:pPr>
              <w:numPr>
                <w:ilvl w:val="0"/>
                <w:numId w:val="18"/>
              </w:numPr>
              <w:spacing w:after="0"/>
              <w:jc w:val="both"/>
              <w:rPr>
                <w:rFonts w:ascii="Arial" w:eastAsia="Times New Roman" w:hAnsi="Arial" w:cs="Arial"/>
                <w:color w:val="000080"/>
                <w:sz w:val="20"/>
                <w:szCs w:val="20"/>
                <w:lang w:val="es-ES_tradnl" w:eastAsia="es-ES"/>
              </w:rPr>
            </w:pPr>
            <w:r w:rsidRPr="00F01C62">
              <w:rPr>
                <w:rFonts w:ascii="Arial" w:eastAsia="Times New Roman" w:hAnsi="Arial" w:cs="Arial"/>
                <w:color w:val="000080"/>
                <w:sz w:val="20"/>
                <w:szCs w:val="20"/>
                <w:lang w:val="es-ES_tradnl" w:eastAsia="es-ES"/>
              </w:rPr>
              <w:t xml:space="preserve">Condición económica del litigante condenado en </w:t>
            </w:r>
            <w:r w:rsidR="00FB1280" w:rsidRPr="00F01C62">
              <w:rPr>
                <w:rFonts w:ascii="Arial" w:eastAsia="Times New Roman" w:hAnsi="Arial" w:cs="Arial"/>
                <w:color w:val="000080"/>
                <w:sz w:val="20"/>
                <w:szCs w:val="20"/>
                <w:lang w:val="es-ES_tradnl" w:eastAsia="es-ES"/>
              </w:rPr>
              <w:t>costas;</w:t>
            </w:r>
            <w:r w:rsidR="00FB1280" w:rsidRPr="00FB1280">
              <w:rPr>
                <w:rFonts w:ascii="Arial" w:eastAsia="Times New Roman" w:hAnsi="Arial" w:cs="Arial"/>
                <w:bCs/>
                <w:color w:val="000080"/>
                <w:sz w:val="20"/>
                <w:szCs w:val="20"/>
                <w:lang w:val="es-ES_tradnl" w:eastAsia="es-ES"/>
              </w:rPr>
              <w:t xml:space="preserve"> y</w:t>
            </w:r>
            <w:r w:rsidRPr="00FB1280">
              <w:rPr>
                <w:rFonts w:ascii="Arial" w:eastAsia="Times New Roman" w:hAnsi="Arial" w:cs="Arial"/>
                <w:bCs/>
                <w:color w:val="000080"/>
                <w:sz w:val="20"/>
                <w:szCs w:val="20"/>
                <w:lang w:val="es-ES_tradnl" w:eastAsia="es-ES"/>
              </w:rPr>
              <w:t>.</w:t>
            </w:r>
          </w:p>
          <w:p w:rsidR="00F01C62" w:rsidRPr="00FB1280" w:rsidRDefault="00F01C62" w:rsidP="00FB1280">
            <w:pPr>
              <w:pStyle w:val="Prrafodelista"/>
              <w:numPr>
                <w:ilvl w:val="0"/>
                <w:numId w:val="18"/>
              </w:numPr>
              <w:spacing w:after="0"/>
              <w:jc w:val="both"/>
              <w:rPr>
                <w:rFonts w:ascii="Arial" w:eastAsia="Times New Roman" w:hAnsi="Arial" w:cs="Arial"/>
                <w:color w:val="000080"/>
                <w:sz w:val="20"/>
                <w:szCs w:val="20"/>
                <w:lang w:val="es-ES_tradnl" w:eastAsia="es-ES"/>
              </w:rPr>
            </w:pPr>
            <w:r w:rsidRPr="00FB1280">
              <w:rPr>
                <w:rFonts w:ascii="Arial" w:eastAsia="Times New Roman" w:hAnsi="Arial" w:cs="Arial"/>
                <w:color w:val="000080"/>
                <w:sz w:val="20"/>
                <w:szCs w:val="20"/>
                <w:lang w:val="es-ES_tradnl" w:eastAsia="es-ES"/>
              </w:rPr>
              <w:t>Pertenencia a grupos de atención prioritaria.</w:t>
            </w:r>
          </w:p>
          <w:p w:rsidR="00FB1280" w:rsidRPr="00FB1280" w:rsidRDefault="00FB1280" w:rsidP="00FB1280">
            <w:pPr>
              <w:pStyle w:val="Prrafodelista"/>
              <w:spacing w:after="0"/>
              <w:ind w:left="0"/>
              <w:jc w:val="both"/>
              <w:rPr>
                <w:rFonts w:ascii="Arial" w:eastAsia="Times New Roman" w:hAnsi="Arial" w:cs="Arial"/>
                <w:color w:val="000080"/>
                <w:sz w:val="20"/>
                <w:szCs w:val="20"/>
                <w:lang w:val="es-ES" w:eastAsia="es-ES"/>
              </w:rPr>
            </w:pPr>
          </w:p>
          <w:p w:rsidR="00F01C62" w:rsidRDefault="00F01C62" w:rsidP="00F01C62">
            <w:pPr>
              <w:spacing w:after="0"/>
              <w:jc w:val="both"/>
              <w:rPr>
                <w:rFonts w:ascii="Arial" w:eastAsia="Times New Roman" w:hAnsi="Arial" w:cs="Arial"/>
                <w:color w:val="000080"/>
                <w:sz w:val="20"/>
                <w:szCs w:val="20"/>
                <w:lang w:val="es-ES_tradnl" w:eastAsia="es-ES"/>
              </w:rPr>
            </w:pPr>
            <w:r w:rsidRPr="00F01C62">
              <w:rPr>
                <w:rFonts w:ascii="Arial" w:eastAsia="Times New Roman" w:hAnsi="Arial" w:cs="Arial"/>
                <w:b/>
                <w:bCs/>
                <w:color w:val="000080"/>
                <w:sz w:val="20"/>
                <w:szCs w:val="20"/>
                <w:lang w:val="es-ES_tradnl" w:eastAsia="es-ES"/>
              </w:rPr>
              <w:t xml:space="preserve">Artículo 5.- Derecho de </w:t>
            </w:r>
            <w:r w:rsidR="00FB1280" w:rsidRPr="00F01C62">
              <w:rPr>
                <w:rFonts w:ascii="Arial" w:eastAsia="Times New Roman" w:hAnsi="Arial" w:cs="Arial"/>
                <w:b/>
                <w:bCs/>
                <w:color w:val="000080"/>
                <w:sz w:val="20"/>
                <w:szCs w:val="20"/>
                <w:lang w:val="es-ES_tradnl" w:eastAsia="es-ES"/>
              </w:rPr>
              <w:t>impugnación. -</w:t>
            </w:r>
            <w:r w:rsidRPr="00F01C62">
              <w:rPr>
                <w:rFonts w:ascii="Arial" w:eastAsia="Times New Roman" w:hAnsi="Arial" w:cs="Arial"/>
                <w:b/>
                <w:bCs/>
                <w:color w:val="000080"/>
                <w:sz w:val="20"/>
                <w:szCs w:val="20"/>
                <w:lang w:val="es-ES_tradnl" w:eastAsia="es-ES"/>
              </w:rPr>
              <w:t xml:space="preserve"> </w:t>
            </w:r>
            <w:r w:rsidRPr="00F01C62">
              <w:rPr>
                <w:rFonts w:ascii="Arial" w:eastAsia="Times New Roman" w:hAnsi="Arial" w:cs="Arial"/>
                <w:color w:val="000080"/>
                <w:sz w:val="20"/>
                <w:szCs w:val="20"/>
                <w:lang w:val="es-ES_tradnl" w:eastAsia="es-ES"/>
              </w:rPr>
              <w:t>Toda sentencia o auto interlocutorio que condene en costas puede ser apelado de conformidad con el artículo 288 del Código Orgánico General de Procesos, y su pago solo procederá una vez ejecutoriada la sentencia o auto respectivo.</w:t>
            </w:r>
          </w:p>
          <w:p w:rsidR="00FB1280" w:rsidRPr="00F01C62" w:rsidRDefault="00FB1280" w:rsidP="00F01C62">
            <w:pPr>
              <w:spacing w:after="0"/>
              <w:jc w:val="both"/>
              <w:rPr>
                <w:rFonts w:ascii="Arial" w:eastAsia="Times New Roman" w:hAnsi="Arial" w:cs="Arial"/>
                <w:color w:val="000080"/>
                <w:sz w:val="20"/>
                <w:szCs w:val="20"/>
                <w:lang w:val="es-ES" w:eastAsia="es-ES"/>
              </w:rPr>
            </w:pPr>
          </w:p>
          <w:p w:rsidR="00F01C62" w:rsidRDefault="00F01C62" w:rsidP="00F01C62">
            <w:pPr>
              <w:spacing w:after="0"/>
              <w:jc w:val="both"/>
              <w:rPr>
                <w:rFonts w:ascii="Arial" w:eastAsia="Times New Roman" w:hAnsi="Arial" w:cs="Arial"/>
                <w:b/>
                <w:bCs/>
                <w:color w:val="000080"/>
                <w:sz w:val="20"/>
                <w:szCs w:val="20"/>
                <w:lang w:val="es-ES_tradnl" w:eastAsia="es-ES"/>
              </w:rPr>
            </w:pPr>
            <w:r w:rsidRPr="00F01C62">
              <w:rPr>
                <w:rFonts w:ascii="Arial" w:eastAsia="Times New Roman" w:hAnsi="Arial" w:cs="Arial"/>
                <w:b/>
                <w:bCs/>
                <w:color w:val="000080"/>
                <w:sz w:val="20"/>
                <w:szCs w:val="20"/>
                <w:lang w:val="es-ES_tradnl" w:eastAsia="es-ES"/>
              </w:rPr>
              <w:t>DISPOSICIÓN GENERAL</w:t>
            </w:r>
          </w:p>
          <w:p w:rsidR="00FB1280" w:rsidRPr="00F01C62" w:rsidRDefault="00FB1280" w:rsidP="00F01C62">
            <w:pPr>
              <w:spacing w:after="0"/>
              <w:jc w:val="both"/>
              <w:rPr>
                <w:rFonts w:ascii="Arial" w:eastAsia="Times New Roman" w:hAnsi="Arial" w:cs="Arial"/>
                <w:color w:val="000080"/>
                <w:sz w:val="20"/>
                <w:szCs w:val="20"/>
                <w:lang w:val="es-ES" w:eastAsia="es-ES"/>
              </w:rPr>
            </w:pPr>
          </w:p>
          <w:p w:rsidR="00680B7E" w:rsidRPr="00FB1280" w:rsidRDefault="00F01C62" w:rsidP="00680B7E">
            <w:pPr>
              <w:spacing w:after="0"/>
              <w:jc w:val="both"/>
              <w:rPr>
                <w:rFonts w:ascii="Arial" w:eastAsia="Times New Roman" w:hAnsi="Arial" w:cs="Arial"/>
                <w:color w:val="000080"/>
                <w:sz w:val="20"/>
                <w:szCs w:val="20"/>
                <w:lang w:val="es-ES_tradnl" w:eastAsia="es-ES"/>
              </w:rPr>
            </w:pPr>
            <w:r w:rsidRPr="00F01C62">
              <w:rPr>
                <w:rFonts w:ascii="Arial" w:eastAsia="Times New Roman" w:hAnsi="Arial" w:cs="Arial"/>
                <w:b/>
                <w:bCs/>
                <w:color w:val="000080"/>
                <w:sz w:val="20"/>
                <w:szCs w:val="20"/>
                <w:lang w:val="es-ES_tradnl" w:eastAsia="es-ES"/>
              </w:rPr>
              <w:t xml:space="preserve">ÚNICA.- </w:t>
            </w:r>
            <w:r w:rsidRPr="00F01C62">
              <w:rPr>
                <w:rFonts w:ascii="Arial" w:eastAsia="Times New Roman" w:hAnsi="Arial" w:cs="Arial"/>
                <w:color w:val="000080"/>
                <w:sz w:val="20"/>
                <w:szCs w:val="20"/>
                <w:lang w:val="es-ES_tradnl" w:eastAsia="es-ES"/>
              </w:rPr>
              <w:t>Ejecutoriada la condena en costas procesales relativas a los gastos del Estado por la prestación del servicio judicial, el juzgador comunicará a la Dirección</w:t>
            </w:r>
            <w:r w:rsidR="00FB1280">
              <w:rPr>
                <w:rFonts w:ascii="Arial" w:eastAsia="Times New Roman" w:hAnsi="Arial" w:cs="Arial"/>
                <w:color w:val="000080"/>
                <w:sz w:val="20"/>
                <w:szCs w:val="20"/>
                <w:lang w:val="es-ES" w:eastAsia="es-ES"/>
              </w:rPr>
              <w:t xml:space="preserve"> </w:t>
            </w:r>
            <w:r w:rsidRPr="00F01C62">
              <w:rPr>
                <w:rFonts w:ascii="Arial" w:eastAsia="Times New Roman" w:hAnsi="Arial" w:cs="Arial"/>
                <w:color w:val="000080"/>
                <w:sz w:val="20"/>
                <w:szCs w:val="20"/>
                <w:lang w:val="es-ES_tradnl" w:eastAsia="es-ES"/>
              </w:rPr>
              <w:t>Provincial del Consejo de la Judicatura correspondiente, a fin de que inicie las acciones de cobro pertinentes.</w:t>
            </w:r>
          </w:p>
        </w:tc>
      </w:tr>
    </w:tbl>
    <w:p w:rsidR="00AA1D43" w:rsidRPr="009B58F4" w:rsidRDefault="00AA1D43" w:rsidP="000C62C5">
      <w:pPr>
        <w:jc w:val="both"/>
        <w:rPr>
          <w:rFonts w:ascii="Arial" w:hAnsi="Arial" w:cs="Arial"/>
          <w:sz w:val="20"/>
          <w:szCs w:val="20"/>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A1D43" w:rsidRPr="009B58F4" w:rsidTr="002108C5">
        <w:trPr>
          <w:trHeight w:val="5670"/>
        </w:trPr>
        <w:tc>
          <w:tcPr>
            <w:tcW w:w="9257" w:type="dxa"/>
            <w:shd w:val="clear" w:color="auto" w:fill="DDFFFF"/>
          </w:tcPr>
          <w:p w:rsidR="00AA1D43" w:rsidRPr="009B58F4" w:rsidRDefault="00321EA1" w:rsidP="0047496E">
            <w:pPr>
              <w:spacing w:after="0"/>
              <w:jc w:val="left"/>
              <w:rPr>
                <w:rFonts w:ascii="Arial" w:eastAsia="Times New Roman" w:hAnsi="Arial" w:cs="Arial"/>
                <w:sz w:val="20"/>
                <w:szCs w:val="20"/>
                <w:lang w:eastAsia="es-ES"/>
              </w:rPr>
            </w:pPr>
            <w:r w:rsidRPr="009B58F4">
              <w:rPr>
                <w:rFonts w:ascii="Arial" w:hAnsi="Arial" w:cs="Arial"/>
                <w:noProof/>
                <w:sz w:val="20"/>
                <w:szCs w:val="20"/>
                <w:lang w:val="en-US"/>
              </w:rPr>
              <mc:AlternateContent>
                <mc:Choice Requires="wps">
                  <w:drawing>
                    <wp:anchor distT="0" distB="0" distL="114300" distR="114300" simplePos="0" relativeHeight="251675648" behindDoc="0" locked="0" layoutInCell="1" allowOverlap="1" wp14:anchorId="52A1781D" wp14:editId="1789D551">
                      <wp:simplePos x="0" y="0"/>
                      <wp:positionH relativeFrom="margin">
                        <wp:posOffset>-76835</wp:posOffset>
                      </wp:positionH>
                      <wp:positionV relativeFrom="paragraph">
                        <wp:posOffset>-261216</wp:posOffset>
                      </wp:positionV>
                      <wp:extent cx="1724025" cy="266007"/>
                      <wp:effectExtent l="0" t="0" r="28575" b="2032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66007"/>
                              </a:xfrm>
                              <a:prstGeom prst="rect">
                                <a:avLst/>
                              </a:prstGeom>
                              <a:solidFill>
                                <a:srgbClr val="000080"/>
                              </a:solidFill>
                              <a:ln w="9525">
                                <a:solidFill>
                                  <a:srgbClr val="000080"/>
                                </a:solidFill>
                                <a:miter lim="800000"/>
                                <a:headEnd/>
                                <a:tailEnd/>
                              </a:ln>
                            </wps:spPr>
                            <wps:txbx>
                              <w:txbxContent>
                                <w:p w:rsidR="00264348" w:rsidRPr="00567E83" w:rsidRDefault="00264348" w:rsidP="00AA1D43">
                                  <w:pPr>
                                    <w:jc w:val="both"/>
                                    <w:rPr>
                                      <w:rFonts w:ascii="Arial" w:hAnsi="Arial" w:cs="Arial"/>
                                      <w:b/>
                                      <w:color w:val="FFFFFF"/>
                                      <w:sz w:val="20"/>
                                      <w:szCs w:val="20"/>
                                    </w:rPr>
                                  </w:pPr>
                                  <w:r>
                                    <w:rPr>
                                      <w:rFonts w:ascii="Arial" w:hAnsi="Arial" w:cs="Arial"/>
                                      <w:b/>
                                      <w:color w:val="FFFFFF"/>
                                      <w:sz w:val="20"/>
                                      <w:szCs w:val="20"/>
                                    </w:rPr>
                                    <w:t>Martes 23 de Agosto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1781D" id="Cuadro de texto 7" o:spid="_x0000_s1031" type="#_x0000_t202" style="position:absolute;margin-left:-6.05pt;margin-top:-20.55pt;width:135.75pt;height:20.9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" fillcolor="navy" strokecolor="navy">
                      <v:textbox>
                        <w:txbxContent>
                          <w:p w:rsidR="00264348" w:rsidRPr="00567E83" w:rsidRDefault="00264348" w:rsidP="00AA1D43">
                            <w:pPr>
                              <w:jc w:val="both"/>
                              <w:rPr>
                                <w:rFonts w:ascii="Arial" w:hAnsi="Arial" w:cs="Arial"/>
                                <w:b/>
                                <w:color w:val="FFFFFF"/>
                                <w:sz w:val="20"/>
                                <w:szCs w:val="20"/>
                              </w:rPr>
                            </w:pPr>
                            <w:r>
                              <w:rPr>
                                <w:rFonts w:ascii="Arial" w:hAnsi="Arial" w:cs="Arial"/>
                                <w:b/>
                                <w:color w:val="FFFFFF"/>
                                <w:sz w:val="20"/>
                                <w:szCs w:val="20"/>
                              </w:rPr>
                              <w:t>Martes 23 de Agosto</w:t>
                            </w:r>
                          </w:p>
                        </w:txbxContent>
                      </v:textbox>
                      <w10:wrap anchorx="margin"/>
                    </v:shape>
                  </w:pict>
                </mc:Fallback>
              </mc:AlternateContent>
            </w:r>
          </w:p>
          <w:p w:rsidR="001A278A" w:rsidRPr="00D20461" w:rsidRDefault="001A278A" w:rsidP="001A278A">
            <w:pPr>
              <w:spacing w:after="0"/>
              <w:rPr>
                <w:rFonts w:ascii="Arial" w:eastAsia="Times New Roman" w:hAnsi="Arial" w:cs="Arial"/>
                <w:b/>
                <w:color w:val="000080"/>
                <w:sz w:val="20"/>
                <w:szCs w:val="20"/>
                <w:lang w:eastAsia="es-ES"/>
              </w:rPr>
            </w:pPr>
            <w:r w:rsidRPr="00D20461">
              <w:rPr>
                <w:rFonts w:ascii="Arial" w:eastAsia="Times New Roman" w:hAnsi="Arial" w:cs="Arial"/>
                <w:b/>
                <w:color w:val="000080"/>
                <w:sz w:val="20"/>
                <w:szCs w:val="20"/>
                <w:lang w:eastAsia="es-ES"/>
              </w:rPr>
              <w:t>EXTRACTOS DE CONSULTAS ABSUELTAS POR LA P</w:t>
            </w:r>
            <w:r w:rsidR="005904A1">
              <w:rPr>
                <w:rFonts w:ascii="Arial" w:eastAsia="Times New Roman" w:hAnsi="Arial" w:cs="Arial"/>
                <w:b/>
                <w:color w:val="000080"/>
                <w:sz w:val="20"/>
                <w:szCs w:val="20"/>
                <w:lang w:eastAsia="es-ES"/>
              </w:rPr>
              <w:t xml:space="preserve">ROCURADURÍA </w:t>
            </w:r>
            <w:r w:rsidRPr="00D20461">
              <w:rPr>
                <w:rFonts w:ascii="Arial" w:eastAsia="Times New Roman" w:hAnsi="Arial" w:cs="Arial"/>
                <w:b/>
                <w:color w:val="000080"/>
                <w:sz w:val="20"/>
                <w:szCs w:val="20"/>
                <w:lang w:eastAsia="es-ES"/>
              </w:rPr>
              <w:t>GE</w:t>
            </w:r>
            <w:r w:rsidR="005904A1">
              <w:rPr>
                <w:rFonts w:ascii="Arial" w:eastAsia="Times New Roman" w:hAnsi="Arial" w:cs="Arial"/>
                <w:b/>
                <w:color w:val="000080"/>
                <w:sz w:val="20"/>
                <w:szCs w:val="20"/>
                <w:lang w:eastAsia="es-ES"/>
              </w:rPr>
              <w:t>NERAL DEL ESTADO</w:t>
            </w:r>
          </w:p>
          <w:p w:rsidR="001A278A" w:rsidRPr="00D20461" w:rsidRDefault="001A278A" w:rsidP="001A278A">
            <w:pPr>
              <w:spacing w:after="0"/>
              <w:rPr>
                <w:rFonts w:ascii="Arial" w:eastAsia="Times New Roman" w:hAnsi="Arial" w:cs="Arial"/>
                <w:b/>
                <w:color w:val="000080"/>
                <w:sz w:val="20"/>
                <w:szCs w:val="20"/>
                <w:lang w:eastAsia="es-ES"/>
              </w:rPr>
            </w:pPr>
            <w:r>
              <w:rPr>
                <w:rFonts w:ascii="Arial" w:eastAsia="Times New Roman" w:hAnsi="Arial" w:cs="Arial"/>
                <w:b/>
                <w:color w:val="000080"/>
                <w:sz w:val="20"/>
                <w:szCs w:val="20"/>
                <w:lang w:eastAsia="es-ES"/>
              </w:rPr>
              <w:t>JUNIO</w:t>
            </w:r>
            <w:r w:rsidRPr="00D20461">
              <w:rPr>
                <w:rFonts w:ascii="Arial" w:eastAsia="Times New Roman" w:hAnsi="Arial" w:cs="Arial"/>
                <w:b/>
                <w:color w:val="000080"/>
                <w:sz w:val="20"/>
                <w:szCs w:val="20"/>
                <w:lang w:eastAsia="es-ES"/>
              </w:rPr>
              <w:t xml:space="preserve"> 2016</w:t>
            </w:r>
          </w:p>
          <w:p w:rsidR="001A278A" w:rsidRDefault="001A278A" w:rsidP="001A278A">
            <w:pPr>
              <w:spacing w:after="0"/>
              <w:jc w:val="both"/>
              <w:rPr>
                <w:rFonts w:ascii="Arial" w:eastAsia="Times New Roman" w:hAnsi="Arial" w:cs="Arial"/>
                <w:b/>
                <w:color w:val="000080"/>
                <w:sz w:val="20"/>
                <w:szCs w:val="20"/>
                <w:lang w:eastAsia="es-ES"/>
              </w:rPr>
            </w:pPr>
          </w:p>
          <w:p w:rsidR="001A278A" w:rsidRDefault="001A278A" w:rsidP="001A278A">
            <w:pPr>
              <w:spacing w:after="0"/>
              <w:jc w:val="both"/>
              <w:rPr>
                <w:rFonts w:ascii="Arial" w:eastAsia="Times New Roman" w:hAnsi="Arial" w:cs="Arial"/>
                <w:b/>
                <w:color w:val="000080"/>
                <w:sz w:val="20"/>
                <w:szCs w:val="20"/>
                <w:lang w:eastAsia="es-ES"/>
              </w:rPr>
            </w:pPr>
          </w:p>
          <w:p w:rsidR="001A278A" w:rsidRPr="003772DE" w:rsidRDefault="001A278A" w:rsidP="001A278A">
            <w:pPr>
              <w:spacing w:after="0"/>
              <w:jc w:val="both"/>
              <w:rPr>
                <w:rFonts w:ascii="Arial" w:eastAsia="Times New Roman" w:hAnsi="Arial" w:cs="Arial"/>
                <w:color w:val="000080"/>
                <w:sz w:val="20"/>
                <w:szCs w:val="20"/>
                <w:lang w:val="es-ES" w:eastAsia="es-ES"/>
              </w:rPr>
            </w:pPr>
            <w:r w:rsidRPr="001A278A">
              <w:rPr>
                <w:rFonts w:ascii="Arial" w:eastAsia="Times New Roman" w:hAnsi="Arial" w:cs="Arial"/>
                <w:b/>
                <w:bCs/>
                <w:color w:val="000080"/>
                <w:sz w:val="20"/>
                <w:szCs w:val="20"/>
                <w:lang w:val="es-ES_tradnl" w:eastAsia="es-ES"/>
              </w:rPr>
              <w:t xml:space="preserve">OF. PGE. </w:t>
            </w:r>
            <w:r w:rsidR="001D3996">
              <w:rPr>
                <w:rFonts w:ascii="Arial" w:eastAsia="Times New Roman" w:hAnsi="Arial" w:cs="Arial"/>
                <w:color w:val="000080"/>
                <w:sz w:val="20"/>
                <w:szCs w:val="20"/>
                <w:lang w:val="es-ES_tradnl" w:eastAsia="es-ES"/>
              </w:rPr>
              <w:t>No.</w:t>
            </w:r>
            <w:r w:rsidR="003772DE">
              <w:rPr>
                <w:rFonts w:ascii="Arial" w:eastAsia="Times New Roman" w:hAnsi="Arial" w:cs="Arial"/>
                <w:color w:val="000080"/>
                <w:sz w:val="20"/>
                <w:szCs w:val="20"/>
                <w:lang w:val="es-ES_tradnl" w:eastAsia="es-ES"/>
              </w:rPr>
              <w:t xml:space="preserve"> 06511 de 14-06-2016</w:t>
            </w:r>
            <w:r w:rsidRPr="00D20461">
              <w:rPr>
                <w:rFonts w:ascii="Arial" w:eastAsia="Times New Roman" w:hAnsi="Arial" w:cs="Arial"/>
                <w:color w:val="000080"/>
                <w:sz w:val="20"/>
                <w:szCs w:val="20"/>
                <w:lang w:eastAsia="es-ES"/>
              </w:rPr>
              <w:t>, pub</w:t>
            </w:r>
            <w:r>
              <w:rPr>
                <w:rFonts w:ascii="Arial" w:eastAsia="Times New Roman" w:hAnsi="Arial" w:cs="Arial"/>
                <w:color w:val="000080"/>
                <w:sz w:val="20"/>
                <w:szCs w:val="20"/>
                <w:lang w:eastAsia="es-ES"/>
              </w:rPr>
              <w:t>licado en el Registro Oficial No. 824 de 23 de agosto</w:t>
            </w:r>
            <w:r w:rsidRPr="00D20461">
              <w:rPr>
                <w:rFonts w:ascii="Arial" w:eastAsia="Times New Roman" w:hAnsi="Arial" w:cs="Arial"/>
                <w:color w:val="000080"/>
                <w:sz w:val="20"/>
                <w:szCs w:val="20"/>
                <w:lang w:eastAsia="es-ES"/>
              </w:rPr>
              <w:t xml:space="preserve"> de 2016  </w:t>
            </w:r>
          </w:p>
          <w:p w:rsidR="003772DE" w:rsidRDefault="001A278A" w:rsidP="001A278A">
            <w:pPr>
              <w:spacing w:after="0"/>
              <w:jc w:val="both"/>
              <w:rPr>
                <w:rFonts w:ascii="Arial" w:eastAsia="Times New Roman" w:hAnsi="Arial" w:cs="Arial"/>
                <w:b/>
                <w:bCs/>
                <w:color w:val="000080"/>
                <w:sz w:val="20"/>
                <w:szCs w:val="20"/>
                <w:lang w:val="es-ES_tradnl" w:eastAsia="es-ES"/>
              </w:rPr>
            </w:pPr>
            <w:r w:rsidRPr="00D20461">
              <w:rPr>
                <w:rFonts w:ascii="Arial" w:eastAsia="Times New Roman" w:hAnsi="Arial" w:cs="Arial"/>
                <w:color w:val="000080"/>
                <w:sz w:val="20"/>
                <w:szCs w:val="20"/>
                <w:lang w:eastAsia="es-ES"/>
              </w:rPr>
              <w:t>Novedad: Nuevo</w:t>
            </w:r>
            <w:r w:rsidRPr="001A278A">
              <w:rPr>
                <w:rFonts w:ascii="Times New Roman" w:eastAsia="Times New Roman" w:hAnsi="Times New Roman" w:cs="Times New Roman"/>
                <w:b/>
                <w:bCs/>
                <w:sz w:val="18"/>
                <w:szCs w:val="18"/>
                <w:lang w:val="es-ES_tradnl" w:eastAsia="es-ES"/>
              </w:rPr>
              <w:t xml:space="preserve"> </w:t>
            </w:r>
          </w:p>
          <w:p w:rsidR="001D3996" w:rsidRDefault="001D3996" w:rsidP="003772DE">
            <w:pPr>
              <w:spacing w:after="0"/>
              <w:jc w:val="both"/>
              <w:rPr>
                <w:rFonts w:ascii="Arial" w:eastAsia="Times New Roman" w:hAnsi="Arial" w:cs="Arial"/>
                <w:sz w:val="20"/>
                <w:szCs w:val="20"/>
                <w:lang w:eastAsia="es-ES"/>
              </w:rPr>
            </w:pPr>
          </w:p>
          <w:p w:rsidR="003772DE" w:rsidRPr="00EE1FA5" w:rsidRDefault="001D3996" w:rsidP="003772DE">
            <w:pPr>
              <w:spacing w:after="0"/>
              <w:jc w:val="both"/>
              <w:rPr>
                <w:rFonts w:ascii="Arial" w:eastAsia="Times New Roman" w:hAnsi="Arial" w:cs="Arial"/>
                <w:color w:val="000080"/>
                <w:sz w:val="20"/>
                <w:szCs w:val="20"/>
                <w:u w:val="single"/>
                <w:lang w:eastAsia="es-ES"/>
              </w:rPr>
            </w:pPr>
            <w:r>
              <w:rPr>
                <w:rFonts w:ascii="Arial" w:eastAsia="Times New Roman" w:hAnsi="Arial" w:cs="Arial"/>
                <w:sz w:val="20"/>
                <w:szCs w:val="20"/>
                <w:lang w:eastAsia="es-ES"/>
              </w:rPr>
              <w:fldChar w:fldCharType="begin"/>
            </w:r>
            <w:r>
              <w:rPr>
                <w:rFonts w:ascii="Arial" w:eastAsia="Times New Roman" w:hAnsi="Arial" w:cs="Arial"/>
                <w:sz w:val="20"/>
                <w:szCs w:val="20"/>
                <w:lang w:eastAsia="es-ES"/>
              </w:rPr>
              <w:instrText xml:space="preserve"> HYPERLINK "http://www.silec.com.ec/Webtools/LexisFinder/ImageVisualizer/ImageVisualizer.aspx?id=DD7C80F209E1E3677D3BB6BE33345F29B0CE8C2E&amp;type=RO" </w:instrText>
            </w:r>
            <w:r>
              <w:rPr>
                <w:rFonts w:ascii="Arial" w:eastAsia="Times New Roman" w:hAnsi="Arial" w:cs="Arial"/>
                <w:sz w:val="20"/>
                <w:szCs w:val="20"/>
                <w:lang w:eastAsia="es-ES"/>
              </w:rPr>
            </w:r>
            <w:r>
              <w:rPr>
                <w:rFonts w:ascii="Arial" w:eastAsia="Times New Roman" w:hAnsi="Arial" w:cs="Arial"/>
                <w:sz w:val="20"/>
                <w:szCs w:val="20"/>
                <w:lang w:eastAsia="es-ES"/>
              </w:rPr>
              <w:fldChar w:fldCharType="separate"/>
            </w:r>
            <w:r w:rsidR="003772DE" w:rsidRPr="001D3996">
              <w:rPr>
                <w:rStyle w:val="Hipervnculo"/>
                <w:rFonts w:ascii="Arial" w:eastAsia="Times New Roman" w:hAnsi="Arial" w:cs="Arial"/>
                <w:sz w:val="20"/>
                <w:szCs w:val="20"/>
                <w:lang w:eastAsia="es-ES"/>
              </w:rPr>
              <w:t>Ver Vigencia</w:t>
            </w:r>
            <w:r>
              <w:rPr>
                <w:rFonts w:ascii="Arial" w:eastAsia="Times New Roman" w:hAnsi="Arial" w:cs="Arial"/>
                <w:sz w:val="20"/>
                <w:szCs w:val="20"/>
                <w:lang w:eastAsia="es-ES"/>
              </w:rPr>
              <w:fldChar w:fldCharType="end"/>
            </w:r>
          </w:p>
          <w:p w:rsidR="003772DE" w:rsidRDefault="003772DE" w:rsidP="001A278A">
            <w:pPr>
              <w:spacing w:after="0"/>
              <w:jc w:val="both"/>
              <w:rPr>
                <w:rFonts w:ascii="Arial" w:eastAsia="Times New Roman" w:hAnsi="Arial" w:cs="Arial"/>
                <w:b/>
                <w:bCs/>
                <w:color w:val="000080"/>
                <w:sz w:val="20"/>
                <w:szCs w:val="20"/>
                <w:lang w:val="es-ES_tradnl" w:eastAsia="es-ES"/>
              </w:rPr>
            </w:pPr>
          </w:p>
          <w:p w:rsidR="001A278A" w:rsidRPr="00FB1280" w:rsidRDefault="00FB1280" w:rsidP="001A278A">
            <w:pPr>
              <w:spacing w:after="0"/>
              <w:jc w:val="both"/>
              <w:rPr>
                <w:rFonts w:ascii="Arial" w:eastAsia="Times New Roman" w:hAnsi="Arial" w:cs="Arial"/>
                <w:b/>
                <w:bCs/>
                <w:color w:val="000080"/>
                <w:sz w:val="20"/>
                <w:szCs w:val="20"/>
                <w:lang w:val="es-ES_tradnl" w:eastAsia="es-ES"/>
              </w:rPr>
            </w:pPr>
            <w:r>
              <w:rPr>
                <w:rFonts w:ascii="Arial" w:eastAsia="Times New Roman" w:hAnsi="Arial" w:cs="Arial"/>
                <w:b/>
                <w:bCs/>
                <w:color w:val="000080"/>
                <w:sz w:val="20"/>
                <w:szCs w:val="20"/>
                <w:lang w:val="es-ES_tradnl" w:eastAsia="es-ES"/>
              </w:rPr>
              <w:t xml:space="preserve">CONSULTANTE: </w:t>
            </w:r>
            <w:r w:rsidR="001A278A" w:rsidRPr="00FB1280">
              <w:rPr>
                <w:rFonts w:ascii="Arial" w:eastAsia="Times New Roman" w:hAnsi="Arial" w:cs="Arial"/>
                <w:color w:val="000080"/>
                <w:sz w:val="20"/>
                <w:szCs w:val="20"/>
                <w:lang w:val="es-ES_tradnl" w:eastAsia="es-ES"/>
              </w:rPr>
              <w:t>GOBIERNO</w:t>
            </w:r>
            <w:r w:rsidR="001A278A" w:rsidRPr="00FB1280">
              <w:rPr>
                <w:rFonts w:ascii="Arial" w:eastAsia="Times New Roman" w:hAnsi="Arial" w:cs="Arial"/>
                <w:color w:val="000080"/>
                <w:sz w:val="20"/>
                <w:szCs w:val="20"/>
                <w:lang w:val="es-ES_tradnl" w:eastAsia="es-ES"/>
              </w:rPr>
              <w:tab/>
              <w:t>AUTÓNOMO</w:t>
            </w:r>
            <w:r w:rsidRPr="00FB1280">
              <w:rPr>
                <w:rFonts w:ascii="Arial" w:eastAsia="Times New Roman" w:hAnsi="Arial" w:cs="Arial"/>
                <w:color w:val="000080"/>
                <w:sz w:val="20"/>
                <w:szCs w:val="20"/>
                <w:lang w:val="es-ES" w:eastAsia="es-ES"/>
              </w:rPr>
              <w:t xml:space="preserve"> </w:t>
            </w:r>
            <w:r w:rsidR="001A278A" w:rsidRPr="00FB1280">
              <w:rPr>
                <w:rFonts w:ascii="Arial" w:eastAsia="Times New Roman" w:hAnsi="Arial" w:cs="Arial"/>
                <w:color w:val="000080"/>
                <w:sz w:val="20"/>
                <w:szCs w:val="20"/>
                <w:lang w:val="es-ES_tradnl" w:eastAsia="es-ES"/>
              </w:rPr>
              <w:t>DESCENTRALIZADO PROVINCIAL DE LOJA</w:t>
            </w:r>
          </w:p>
          <w:p w:rsidR="00FB1280" w:rsidRPr="00FB1280" w:rsidRDefault="00FB1280" w:rsidP="001A278A">
            <w:pPr>
              <w:spacing w:after="0"/>
              <w:jc w:val="both"/>
              <w:rPr>
                <w:rFonts w:ascii="Arial" w:eastAsia="Times New Roman" w:hAnsi="Arial" w:cs="Arial"/>
                <w:b/>
                <w:color w:val="000080"/>
                <w:sz w:val="20"/>
                <w:szCs w:val="20"/>
                <w:lang w:val="es-ES" w:eastAsia="es-ES"/>
              </w:rPr>
            </w:pPr>
          </w:p>
          <w:p w:rsidR="001A278A" w:rsidRDefault="001A278A" w:rsidP="001A278A">
            <w:pPr>
              <w:spacing w:after="0"/>
              <w:jc w:val="both"/>
              <w:rPr>
                <w:rFonts w:ascii="Arial" w:eastAsia="Times New Roman" w:hAnsi="Arial" w:cs="Arial"/>
                <w:b/>
                <w:bCs/>
                <w:color w:val="000080"/>
                <w:sz w:val="20"/>
                <w:szCs w:val="20"/>
                <w:lang w:val="es-ES_tradnl" w:eastAsia="es-ES"/>
              </w:rPr>
            </w:pPr>
            <w:r w:rsidRPr="001A278A">
              <w:rPr>
                <w:rFonts w:ascii="Arial" w:eastAsia="Times New Roman" w:hAnsi="Arial" w:cs="Arial"/>
                <w:b/>
                <w:bCs/>
                <w:color w:val="000080"/>
                <w:sz w:val="20"/>
                <w:szCs w:val="20"/>
                <w:lang w:val="es-ES_tradnl" w:eastAsia="es-ES"/>
              </w:rPr>
              <w:t>CONSULTAS:</w:t>
            </w:r>
          </w:p>
          <w:p w:rsidR="00FB1280" w:rsidRPr="001A278A" w:rsidRDefault="00FB1280" w:rsidP="001A278A">
            <w:pPr>
              <w:spacing w:after="0"/>
              <w:jc w:val="both"/>
              <w:rPr>
                <w:rFonts w:ascii="Arial" w:eastAsia="Times New Roman" w:hAnsi="Arial" w:cs="Arial"/>
                <w:color w:val="000080"/>
                <w:sz w:val="20"/>
                <w:szCs w:val="20"/>
                <w:lang w:val="es-ES" w:eastAsia="es-ES"/>
              </w:rPr>
            </w:pPr>
          </w:p>
          <w:p w:rsidR="001A278A" w:rsidRDefault="001A278A" w:rsidP="001A278A">
            <w:pPr>
              <w:numPr>
                <w:ilvl w:val="0"/>
                <w:numId w:val="19"/>
              </w:numPr>
              <w:spacing w:after="0"/>
              <w:jc w:val="both"/>
              <w:rPr>
                <w:rFonts w:ascii="Arial" w:eastAsia="Times New Roman" w:hAnsi="Arial" w:cs="Arial"/>
                <w:color w:val="000080"/>
                <w:sz w:val="20"/>
                <w:szCs w:val="20"/>
                <w:lang w:val="es-ES_tradnl" w:eastAsia="es-ES"/>
              </w:rPr>
            </w:pPr>
            <w:r w:rsidRPr="001A278A">
              <w:rPr>
                <w:rFonts w:ascii="Arial" w:eastAsia="Times New Roman" w:hAnsi="Arial" w:cs="Arial"/>
                <w:color w:val="000080"/>
                <w:sz w:val="20"/>
                <w:szCs w:val="20"/>
                <w:lang w:val="es-ES_tradnl" w:eastAsia="es-ES"/>
              </w:rPr>
              <w:t>"¿Debe el Gobierno Provincial de Loja asignar de su presupuesto, por lo menos, el 10% de sus ingresos no tributarios para el financiamiento de la planificación y ejecución de programas sociales para la atención a grupos de atención prioritaria, tal como lo determina el artículo 249 del COOTAD, pese a que esta actividad, de conformidad con el Art. 263 de la Constitución, no es de su competencia?".</w:t>
            </w:r>
          </w:p>
          <w:p w:rsidR="00FB1280" w:rsidRPr="001A278A" w:rsidRDefault="00FB1280" w:rsidP="00FB1280">
            <w:pPr>
              <w:spacing w:after="0"/>
              <w:jc w:val="both"/>
              <w:rPr>
                <w:rFonts w:ascii="Arial" w:eastAsia="Times New Roman" w:hAnsi="Arial" w:cs="Arial"/>
                <w:color w:val="000080"/>
                <w:sz w:val="20"/>
                <w:szCs w:val="20"/>
                <w:lang w:val="es-ES_tradnl" w:eastAsia="es-ES"/>
              </w:rPr>
            </w:pPr>
          </w:p>
          <w:p w:rsidR="001A278A" w:rsidRDefault="001A278A" w:rsidP="001A278A">
            <w:pPr>
              <w:numPr>
                <w:ilvl w:val="0"/>
                <w:numId w:val="19"/>
              </w:numPr>
              <w:spacing w:after="0"/>
              <w:jc w:val="both"/>
              <w:rPr>
                <w:rFonts w:ascii="Arial" w:eastAsia="Times New Roman" w:hAnsi="Arial" w:cs="Arial"/>
                <w:color w:val="000080"/>
                <w:sz w:val="20"/>
                <w:szCs w:val="20"/>
                <w:lang w:val="es-ES_tradnl" w:eastAsia="es-ES"/>
              </w:rPr>
            </w:pPr>
            <w:r w:rsidRPr="001A278A">
              <w:rPr>
                <w:rFonts w:ascii="Arial" w:eastAsia="Times New Roman" w:hAnsi="Arial" w:cs="Arial"/>
                <w:color w:val="000080"/>
                <w:sz w:val="20"/>
                <w:szCs w:val="20"/>
                <w:lang w:val="es-ES_tradnl" w:eastAsia="es-ES"/>
              </w:rPr>
              <w:t>"¿En caso de que considere que el GAD Provincial deba destinar el 10% de SUS ingresos no tributarios para el financiamiento de la planificación y ejecución de programas sociales para la atención a grupos de atención prioritaria que determina el Art. 249 del COOTAD, se debe tomar como base de cálculo únicamente los ingresos que genera la propia entidad, o debe incluir los fondos prov</w:t>
            </w:r>
            <w:r w:rsidR="00FB1280">
              <w:rPr>
                <w:rFonts w:ascii="Arial" w:eastAsia="Times New Roman" w:hAnsi="Arial" w:cs="Arial"/>
                <w:color w:val="000080"/>
                <w:sz w:val="20"/>
                <w:szCs w:val="20"/>
                <w:lang w:val="es-ES_tradnl" w:eastAsia="es-ES"/>
              </w:rPr>
              <w:t>enientes del gobierno central?".</w:t>
            </w:r>
          </w:p>
          <w:p w:rsidR="00FB1280" w:rsidRPr="001A278A" w:rsidRDefault="00FB1280" w:rsidP="00FB1280">
            <w:pPr>
              <w:spacing w:after="0"/>
              <w:jc w:val="both"/>
              <w:rPr>
                <w:rFonts w:ascii="Arial" w:eastAsia="Times New Roman" w:hAnsi="Arial" w:cs="Arial"/>
                <w:color w:val="000080"/>
                <w:sz w:val="20"/>
                <w:szCs w:val="20"/>
                <w:lang w:val="es-ES_tradnl" w:eastAsia="es-ES"/>
              </w:rPr>
            </w:pPr>
          </w:p>
          <w:p w:rsidR="001A278A" w:rsidRDefault="001A278A" w:rsidP="001A278A">
            <w:pPr>
              <w:spacing w:after="0"/>
              <w:jc w:val="both"/>
              <w:rPr>
                <w:rFonts w:ascii="Arial" w:eastAsia="Times New Roman" w:hAnsi="Arial" w:cs="Arial"/>
                <w:b/>
                <w:bCs/>
                <w:color w:val="000080"/>
                <w:sz w:val="20"/>
                <w:szCs w:val="20"/>
                <w:lang w:val="es-ES_tradnl" w:eastAsia="es-ES"/>
              </w:rPr>
            </w:pPr>
            <w:r w:rsidRPr="001A278A">
              <w:rPr>
                <w:rFonts w:ascii="Arial" w:eastAsia="Times New Roman" w:hAnsi="Arial" w:cs="Arial"/>
                <w:b/>
                <w:bCs/>
                <w:color w:val="000080"/>
                <w:sz w:val="20"/>
                <w:szCs w:val="20"/>
                <w:lang w:val="es-ES_tradnl" w:eastAsia="es-ES"/>
              </w:rPr>
              <w:t>PRONUNCIAMIENTOS:</w:t>
            </w:r>
          </w:p>
          <w:p w:rsidR="00FB1280" w:rsidRPr="001A278A" w:rsidRDefault="00FB1280" w:rsidP="001A278A">
            <w:pPr>
              <w:spacing w:after="0"/>
              <w:jc w:val="both"/>
              <w:rPr>
                <w:rFonts w:ascii="Arial" w:eastAsia="Times New Roman" w:hAnsi="Arial" w:cs="Arial"/>
                <w:color w:val="000080"/>
                <w:sz w:val="20"/>
                <w:szCs w:val="20"/>
                <w:lang w:val="es-ES" w:eastAsia="es-ES"/>
              </w:rPr>
            </w:pPr>
          </w:p>
          <w:p w:rsidR="001A278A" w:rsidRDefault="001A278A" w:rsidP="001A278A">
            <w:pPr>
              <w:spacing w:after="0"/>
              <w:jc w:val="both"/>
              <w:rPr>
                <w:rFonts w:ascii="Arial" w:eastAsia="Times New Roman" w:hAnsi="Arial" w:cs="Arial"/>
                <w:color w:val="000080"/>
                <w:sz w:val="20"/>
                <w:szCs w:val="20"/>
                <w:lang w:val="es-ES_tradnl" w:eastAsia="es-ES"/>
              </w:rPr>
            </w:pPr>
            <w:r w:rsidRPr="001A278A">
              <w:rPr>
                <w:rFonts w:ascii="Arial" w:eastAsia="Times New Roman" w:hAnsi="Arial" w:cs="Arial"/>
                <w:color w:val="000080"/>
                <w:sz w:val="20"/>
                <w:szCs w:val="20"/>
                <w:lang w:val="es-ES_tradnl" w:eastAsia="es-ES"/>
              </w:rPr>
              <w:t>1. ...es pertinente considerar que el artículo 249 del COOTAD, no es la única disposición que en ese cuerpo normativo regula lo relacionado con el presupuesto destinado a programas en beneficio de grupos de atención prioritaria. Así, la letra d) del artículo 328</w:t>
            </w:r>
            <w:r w:rsidR="00FB1280">
              <w:rPr>
                <w:rFonts w:ascii="Arial" w:eastAsia="Times New Roman" w:hAnsi="Arial" w:cs="Arial"/>
                <w:color w:val="000080"/>
                <w:sz w:val="20"/>
                <w:szCs w:val="20"/>
                <w:lang w:val="es-ES" w:eastAsia="es-ES"/>
              </w:rPr>
              <w:t xml:space="preserve"> </w:t>
            </w:r>
            <w:r w:rsidRPr="001A278A">
              <w:rPr>
                <w:rFonts w:ascii="Arial" w:eastAsia="Times New Roman" w:hAnsi="Arial" w:cs="Arial"/>
                <w:color w:val="000080"/>
                <w:sz w:val="20"/>
                <w:szCs w:val="20"/>
                <w:lang w:val="es-ES_tradnl" w:eastAsia="es-ES"/>
              </w:rPr>
              <w:t>Ibídem prohíbe a sus órganos legislativos "Aprobar el presupuesto anual si no contiene asignaciones suficientes para la continuación de los programas y proyectos iniciados en ejercicios anteriores y contenidos en los planes de desarrollo y de ordenamiento territorial; y si no se asigna como mínimo el diez por ciento del presupuesto para programas de desarrollo con grupos de atención prioritaria".</w:t>
            </w:r>
          </w:p>
          <w:p w:rsidR="00FB1280" w:rsidRPr="001A278A" w:rsidRDefault="00FB1280" w:rsidP="001A278A">
            <w:pPr>
              <w:spacing w:after="0"/>
              <w:jc w:val="both"/>
              <w:rPr>
                <w:rFonts w:ascii="Arial" w:eastAsia="Times New Roman" w:hAnsi="Arial" w:cs="Arial"/>
                <w:color w:val="000080"/>
                <w:sz w:val="20"/>
                <w:szCs w:val="20"/>
                <w:lang w:val="es-ES" w:eastAsia="es-ES"/>
              </w:rPr>
            </w:pPr>
          </w:p>
          <w:p w:rsidR="001A278A" w:rsidRDefault="001A278A" w:rsidP="001A278A">
            <w:pPr>
              <w:spacing w:after="0"/>
              <w:jc w:val="both"/>
              <w:rPr>
                <w:rFonts w:ascii="Arial" w:eastAsia="Times New Roman" w:hAnsi="Arial" w:cs="Arial"/>
                <w:color w:val="000080"/>
                <w:sz w:val="20"/>
                <w:szCs w:val="20"/>
                <w:lang w:val="es-ES_tradnl" w:eastAsia="es-ES"/>
              </w:rPr>
            </w:pPr>
            <w:r w:rsidRPr="001A278A">
              <w:rPr>
                <w:rFonts w:ascii="Arial" w:eastAsia="Times New Roman" w:hAnsi="Arial" w:cs="Arial"/>
                <w:color w:val="000080"/>
                <w:sz w:val="20"/>
                <w:szCs w:val="20"/>
                <w:lang w:val="es-ES_tradnl" w:eastAsia="es-ES"/>
              </w:rPr>
              <w:t>De lo expuesto en el párrafo precedente, se desprende que los artículos 249 y 328 letra d) del Código Orgánico de Organización Territorial, Autonomía y Descentralización, concuerdan al determinar la obligación de los órganos legislativos de todos los gobiernos autónomos descentralizados, inclusive de los provinciales, de establecer dentro de su presupuesto una asignación destinada al financiamiento de la planificación y ejecución de programas sociales en beneficio de los grupos de atención prioritaria, y en prohibir la aprobación del presupuesto si aquello se incumple.</w:t>
            </w:r>
          </w:p>
          <w:p w:rsidR="00FB1280" w:rsidRPr="001A278A" w:rsidRDefault="00FB1280" w:rsidP="001A278A">
            <w:pPr>
              <w:spacing w:after="0"/>
              <w:jc w:val="both"/>
              <w:rPr>
                <w:rFonts w:ascii="Arial" w:eastAsia="Times New Roman" w:hAnsi="Arial" w:cs="Arial"/>
                <w:color w:val="000080"/>
                <w:sz w:val="20"/>
                <w:szCs w:val="20"/>
                <w:lang w:val="es-ES" w:eastAsia="es-ES"/>
              </w:rPr>
            </w:pPr>
          </w:p>
          <w:p w:rsidR="001A278A" w:rsidRDefault="001A278A" w:rsidP="001A278A">
            <w:pPr>
              <w:spacing w:after="0"/>
              <w:jc w:val="both"/>
              <w:rPr>
                <w:rFonts w:ascii="Arial" w:eastAsia="Times New Roman" w:hAnsi="Arial" w:cs="Arial"/>
                <w:color w:val="000080"/>
                <w:sz w:val="20"/>
                <w:szCs w:val="20"/>
                <w:lang w:val="es-ES_tradnl" w:eastAsia="es-ES"/>
              </w:rPr>
            </w:pPr>
            <w:r w:rsidRPr="001A278A">
              <w:rPr>
                <w:rFonts w:ascii="Arial" w:eastAsia="Times New Roman" w:hAnsi="Arial" w:cs="Arial"/>
                <w:color w:val="000080"/>
                <w:sz w:val="20"/>
                <w:szCs w:val="20"/>
                <w:lang w:val="es-ES_tradnl" w:eastAsia="es-ES"/>
              </w:rPr>
              <w:t>Del análisis jurídico hasta aquí efectuado se observa que tanto la Constitución de la República como el Código Orgánico de Organización Territorial, Autonomía y Descentralización, determinan las competencias y deberes que tiene cada uno de los niveles de gobierno dentro de su jurisdicción; y que el cumplimiento de programas sociales a favor de los grupos de atención prioritaria, que es materia de la consulta, constituye un deber general del Estado en todos sus niveles, y por tanto no se trata de una competencia exclusiva cuya titularidad corresponda a un solo nivel de gobierno.</w:t>
            </w:r>
          </w:p>
          <w:p w:rsidR="00FB1280" w:rsidRPr="001A278A" w:rsidRDefault="00FB1280" w:rsidP="001A278A">
            <w:pPr>
              <w:spacing w:after="0"/>
              <w:jc w:val="both"/>
              <w:rPr>
                <w:rFonts w:ascii="Arial" w:eastAsia="Times New Roman" w:hAnsi="Arial" w:cs="Arial"/>
                <w:color w:val="000080"/>
                <w:sz w:val="20"/>
                <w:szCs w:val="20"/>
                <w:lang w:val="es-ES" w:eastAsia="es-ES"/>
              </w:rPr>
            </w:pPr>
          </w:p>
          <w:p w:rsidR="001A278A" w:rsidRDefault="001A278A" w:rsidP="001A278A">
            <w:pPr>
              <w:spacing w:after="0"/>
              <w:jc w:val="both"/>
              <w:rPr>
                <w:rFonts w:ascii="Arial" w:eastAsia="Times New Roman" w:hAnsi="Arial" w:cs="Arial"/>
                <w:color w:val="000080"/>
                <w:sz w:val="20"/>
                <w:szCs w:val="20"/>
                <w:lang w:val="es-ES_tradnl" w:eastAsia="es-ES"/>
              </w:rPr>
            </w:pPr>
            <w:r w:rsidRPr="001A278A">
              <w:rPr>
                <w:rFonts w:ascii="Arial" w:eastAsia="Times New Roman" w:hAnsi="Arial" w:cs="Arial"/>
                <w:color w:val="000080"/>
                <w:sz w:val="20"/>
                <w:szCs w:val="20"/>
                <w:lang w:val="es-ES_tradnl" w:eastAsia="es-ES"/>
              </w:rPr>
              <w:t>Por lo expuesto, en atención a los términos de su primera consulta se concluye que, de acuerdo con la función constante en la letra g) del artículo 41 y expresa previsión del artículo 249 del Código Orgánico de Organización Territorial, Autonomía y Descentralización, los gobiernos autónomos descentralizados provinciales, deben incluir en su presupuesto la asignación destinada al financiamiento de la planificación y ejecución de programas sociales para los grupos de atención prioritaria.</w:t>
            </w:r>
          </w:p>
          <w:p w:rsidR="00FB1280" w:rsidRPr="001A278A" w:rsidRDefault="00FB1280" w:rsidP="001A278A">
            <w:pPr>
              <w:spacing w:after="0"/>
              <w:jc w:val="both"/>
              <w:rPr>
                <w:rFonts w:ascii="Arial" w:eastAsia="Times New Roman" w:hAnsi="Arial" w:cs="Arial"/>
                <w:color w:val="000080"/>
                <w:sz w:val="20"/>
                <w:szCs w:val="20"/>
                <w:lang w:val="es-ES" w:eastAsia="es-ES"/>
              </w:rPr>
            </w:pPr>
          </w:p>
          <w:p w:rsidR="001A278A" w:rsidRDefault="00FB1280" w:rsidP="001A278A">
            <w:pPr>
              <w:spacing w:after="0"/>
              <w:jc w:val="both"/>
              <w:rPr>
                <w:rFonts w:ascii="Arial" w:eastAsia="Times New Roman" w:hAnsi="Arial" w:cs="Arial"/>
                <w:color w:val="000080"/>
                <w:sz w:val="20"/>
                <w:szCs w:val="20"/>
                <w:lang w:val="es-ES_tradnl" w:eastAsia="es-ES"/>
              </w:rPr>
            </w:pPr>
            <w:r>
              <w:rPr>
                <w:rFonts w:ascii="Arial" w:eastAsia="Times New Roman" w:hAnsi="Arial" w:cs="Arial"/>
                <w:color w:val="000080"/>
                <w:sz w:val="20"/>
                <w:szCs w:val="20"/>
                <w:lang w:val="es-ES_tradnl" w:eastAsia="es-ES"/>
              </w:rPr>
              <w:t>2. ..</w:t>
            </w:r>
            <w:r w:rsidR="001A278A" w:rsidRPr="001A278A">
              <w:rPr>
                <w:rFonts w:ascii="Arial" w:eastAsia="Times New Roman" w:hAnsi="Arial" w:cs="Arial"/>
                <w:color w:val="000080"/>
                <w:sz w:val="20"/>
                <w:szCs w:val="20"/>
                <w:lang w:val="es-ES_tradnl" w:eastAsia="es-ES"/>
              </w:rPr>
              <w:t>.sobre la clasificación de los ingresos presupuestarios de los gobiernos autónomos descentralizados, los artículos 223 y 226 del COOTAD, disponen en su orden:</w:t>
            </w:r>
          </w:p>
          <w:p w:rsidR="00FB1280" w:rsidRPr="00FB1280" w:rsidRDefault="00FB1280" w:rsidP="001A278A">
            <w:pPr>
              <w:spacing w:after="0"/>
              <w:jc w:val="both"/>
              <w:rPr>
                <w:rFonts w:ascii="Arial" w:eastAsia="Times New Roman" w:hAnsi="Arial" w:cs="Arial"/>
                <w:color w:val="000080"/>
                <w:sz w:val="20"/>
                <w:szCs w:val="20"/>
                <w:lang w:val="es-ES_tradnl" w:eastAsia="es-ES"/>
              </w:rPr>
            </w:pPr>
          </w:p>
          <w:p w:rsidR="001A278A" w:rsidRPr="001A278A" w:rsidRDefault="001A278A" w:rsidP="001A278A">
            <w:pPr>
              <w:spacing w:after="0"/>
              <w:jc w:val="both"/>
              <w:rPr>
                <w:rFonts w:ascii="Arial" w:eastAsia="Times New Roman" w:hAnsi="Arial" w:cs="Arial"/>
                <w:color w:val="000080"/>
                <w:sz w:val="20"/>
                <w:szCs w:val="20"/>
                <w:lang w:val="es-ES" w:eastAsia="es-ES"/>
              </w:rPr>
            </w:pPr>
            <w:r w:rsidRPr="001A278A">
              <w:rPr>
                <w:rFonts w:ascii="Arial" w:eastAsia="Times New Roman" w:hAnsi="Arial" w:cs="Arial"/>
                <w:color w:val="000080"/>
                <w:sz w:val="20"/>
                <w:szCs w:val="20"/>
                <w:lang w:val="es-ES_tradnl" w:eastAsia="es-ES"/>
              </w:rPr>
              <w:t>"Art. 223.- Títulos, Los ingresos presupuestarios se dividirán en los siguientes títulos:</w:t>
            </w:r>
          </w:p>
          <w:p w:rsidR="001A278A" w:rsidRDefault="001A278A" w:rsidP="001A278A">
            <w:pPr>
              <w:spacing w:after="0"/>
              <w:jc w:val="both"/>
              <w:rPr>
                <w:rFonts w:ascii="Arial" w:eastAsia="Times New Roman" w:hAnsi="Arial" w:cs="Arial"/>
                <w:color w:val="000080"/>
                <w:sz w:val="20"/>
                <w:szCs w:val="20"/>
                <w:lang w:val="es-ES_tradnl" w:eastAsia="es-ES"/>
              </w:rPr>
            </w:pPr>
            <w:r w:rsidRPr="001A278A">
              <w:rPr>
                <w:rFonts w:ascii="Arial" w:eastAsia="Times New Roman" w:hAnsi="Arial" w:cs="Arial"/>
                <w:color w:val="000080"/>
                <w:sz w:val="20"/>
                <w:szCs w:val="20"/>
                <w:lang w:val="es-ES_tradnl" w:eastAsia="es-ES"/>
              </w:rPr>
              <w:t xml:space="preserve">Título </w:t>
            </w:r>
            <w:r w:rsidRPr="001A278A">
              <w:rPr>
                <w:rFonts w:ascii="Arial" w:eastAsia="Times New Roman" w:hAnsi="Arial" w:cs="Arial"/>
                <w:color w:val="000080"/>
                <w:sz w:val="20"/>
                <w:szCs w:val="20"/>
                <w:lang w:val="es-ES" w:eastAsia="es-ES"/>
              </w:rPr>
              <w:t xml:space="preserve">I. </w:t>
            </w:r>
            <w:r w:rsidRPr="001A278A">
              <w:rPr>
                <w:rFonts w:ascii="Arial" w:eastAsia="Times New Roman" w:hAnsi="Arial" w:cs="Arial"/>
                <w:color w:val="000080"/>
                <w:sz w:val="20"/>
                <w:szCs w:val="20"/>
                <w:lang w:val="es-ES_tradnl" w:eastAsia="es-ES"/>
              </w:rPr>
              <w:t>Ingresos tributarios;</w:t>
            </w:r>
          </w:p>
          <w:p w:rsidR="00FB1280" w:rsidRPr="001A278A" w:rsidRDefault="00FB1280" w:rsidP="001A278A">
            <w:pPr>
              <w:spacing w:after="0"/>
              <w:jc w:val="both"/>
              <w:rPr>
                <w:rFonts w:ascii="Arial" w:eastAsia="Times New Roman" w:hAnsi="Arial" w:cs="Arial"/>
                <w:color w:val="000080"/>
                <w:sz w:val="20"/>
                <w:szCs w:val="20"/>
                <w:lang w:val="es-ES" w:eastAsia="es-ES"/>
              </w:rPr>
            </w:pPr>
          </w:p>
          <w:p w:rsidR="001A278A" w:rsidRDefault="001A278A" w:rsidP="001A278A">
            <w:pPr>
              <w:spacing w:after="0"/>
              <w:jc w:val="both"/>
              <w:rPr>
                <w:rFonts w:ascii="Arial" w:eastAsia="Times New Roman" w:hAnsi="Arial" w:cs="Arial"/>
                <w:color w:val="000080"/>
                <w:sz w:val="20"/>
                <w:szCs w:val="20"/>
                <w:lang w:val="es-ES_tradnl" w:eastAsia="es-ES"/>
              </w:rPr>
            </w:pPr>
            <w:r w:rsidRPr="001A278A">
              <w:rPr>
                <w:rFonts w:ascii="Arial" w:eastAsia="Times New Roman" w:hAnsi="Arial" w:cs="Arial"/>
                <w:color w:val="000080"/>
                <w:sz w:val="20"/>
                <w:szCs w:val="20"/>
                <w:lang w:val="es-ES_tradnl" w:eastAsia="es-ES"/>
              </w:rPr>
              <w:t xml:space="preserve">Título </w:t>
            </w:r>
            <w:r w:rsidRPr="001A278A">
              <w:rPr>
                <w:rFonts w:ascii="Arial" w:eastAsia="Times New Roman" w:hAnsi="Arial" w:cs="Arial"/>
                <w:color w:val="000080"/>
                <w:sz w:val="20"/>
                <w:szCs w:val="20"/>
                <w:lang w:val="es-ES" w:eastAsia="es-ES"/>
              </w:rPr>
              <w:t xml:space="preserve">II. </w:t>
            </w:r>
            <w:r w:rsidRPr="001A278A">
              <w:rPr>
                <w:rFonts w:ascii="Arial" w:eastAsia="Times New Roman" w:hAnsi="Arial" w:cs="Arial"/>
                <w:color w:val="000080"/>
                <w:sz w:val="20"/>
                <w:szCs w:val="20"/>
                <w:lang w:val="es-ES_tradnl" w:eastAsia="es-ES"/>
              </w:rPr>
              <w:t xml:space="preserve">Ingresos no tributarios; y, Título </w:t>
            </w:r>
            <w:r w:rsidRPr="001A278A">
              <w:rPr>
                <w:rFonts w:ascii="Arial" w:eastAsia="Times New Roman" w:hAnsi="Arial" w:cs="Arial"/>
                <w:color w:val="000080"/>
                <w:sz w:val="20"/>
                <w:szCs w:val="20"/>
                <w:lang w:val="es-ES" w:eastAsia="es-ES"/>
              </w:rPr>
              <w:t xml:space="preserve">III. </w:t>
            </w:r>
            <w:r w:rsidRPr="001A278A">
              <w:rPr>
                <w:rFonts w:ascii="Arial" w:eastAsia="Times New Roman" w:hAnsi="Arial" w:cs="Arial"/>
                <w:color w:val="000080"/>
                <w:sz w:val="20"/>
                <w:szCs w:val="20"/>
                <w:lang w:val="es-ES_tradnl" w:eastAsia="es-ES"/>
              </w:rPr>
              <w:t>Empréstitos".</w:t>
            </w:r>
          </w:p>
          <w:p w:rsidR="00FB1280" w:rsidRPr="001A278A" w:rsidRDefault="00FB1280" w:rsidP="001A278A">
            <w:pPr>
              <w:spacing w:after="0"/>
              <w:jc w:val="both"/>
              <w:rPr>
                <w:rFonts w:ascii="Arial" w:eastAsia="Times New Roman" w:hAnsi="Arial" w:cs="Arial"/>
                <w:color w:val="000080"/>
                <w:sz w:val="20"/>
                <w:szCs w:val="20"/>
                <w:lang w:val="es-ES" w:eastAsia="es-ES"/>
              </w:rPr>
            </w:pPr>
          </w:p>
          <w:p w:rsidR="001A278A" w:rsidRPr="001A278A" w:rsidRDefault="001A278A" w:rsidP="001A278A">
            <w:pPr>
              <w:spacing w:after="0"/>
              <w:jc w:val="both"/>
              <w:rPr>
                <w:rFonts w:ascii="Arial" w:eastAsia="Times New Roman" w:hAnsi="Arial" w:cs="Arial"/>
                <w:color w:val="000080"/>
                <w:sz w:val="20"/>
                <w:szCs w:val="20"/>
                <w:lang w:val="es-ES" w:eastAsia="es-ES"/>
              </w:rPr>
            </w:pPr>
            <w:r w:rsidRPr="001A278A">
              <w:rPr>
                <w:rFonts w:ascii="Arial" w:eastAsia="Times New Roman" w:hAnsi="Arial" w:cs="Arial"/>
                <w:color w:val="000080"/>
                <w:sz w:val="20"/>
                <w:szCs w:val="20"/>
                <w:lang w:val="es-ES_tradnl" w:eastAsia="es-ES"/>
              </w:rPr>
              <w:t xml:space="preserve">"Art.   226.-   </w:t>
            </w:r>
            <w:r w:rsidR="00DC635C" w:rsidRPr="001A278A">
              <w:rPr>
                <w:rFonts w:ascii="Arial" w:eastAsia="Times New Roman" w:hAnsi="Arial" w:cs="Arial"/>
                <w:color w:val="000080"/>
                <w:sz w:val="20"/>
                <w:szCs w:val="20"/>
                <w:lang w:val="es-ES_tradnl" w:eastAsia="es-ES"/>
              </w:rPr>
              <w:t>Clasificación. -</w:t>
            </w:r>
            <w:r w:rsidRPr="001A278A">
              <w:rPr>
                <w:rFonts w:ascii="Arial" w:eastAsia="Times New Roman" w:hAnsi="Arial" w:cs="Arial"/>
                <w:color w:val="000080"/>
                <w:sz w:val="20"/>
                <w:szCs w:val="20"/>
                <w:lang w:val="es-ES_tradnl" w:eastAsia="es-ES"/>
              </w:rPr>
              <w:t xml:space="preserve">   Los   ingresos   no tributarios se clasificarán en los siguientes capítulos:</w:t>
            </w:r>
          </w:p>
          <w:p w:rsidR="001A278A" w:rsidRDefault="001A278A" w:rsidP="001A278A">
            <w:pPr>
              <w:spacing w:after="0"/>
              <w:jc w:val="both"/>
              <w:rPr>
                <w:rFonts w:ascii="Arial" w:eastAsia="Times New Roman" w:hAnsi="Arial" w:cs="Arial"/>
                <w:color w:val="000080"/>
                <w:sz w:val="20"/>
                <w:szCs w:val="20"/>
                <w:lang w:val="es-ES_tradnl" w:eastAsia="es-ES"/>
              </w:rPr>
            </w:pPr>
            <w:r w:rsidRPr="001A278A">
              <w:rPr>
                <w:rFonts w:ascii="Arial" w:eastAsia="Times New Roman" w:hAnsi="Arial" w:cs="Arial"/>
                <w:color w:val="000080"/>
                <w:sz w:val="20"/>
                <w:szCs w:val="20"/>
                <w:lang w:val="es-ES_tradnl" w:eastAsia="es-ES"/>
              </w:rPr>
              <w:t>Capítulo I.-Rentas patrimoniales, que comprenderán los siguientes grupos:</w:t>
            </w:r>
          </w:p>
          <w:p w:rsidR="00FB1280" w:rsidRPr="001A278A" w:rsidRDefault="00FB1280" w:rsidP="001A278A">
            <w:pPr>
              <w:spacing w:after="0"/>
              <w:jc w:val="both"/>
              <w:rPr>
                <w:rFonts w:ascii="Arial" w:eastAsia="Times New Roman" w:hAnsi="Arial" w:cs="Arial"/>
                <w:color w:val="000080"/>
                <w:sz w:val="20"/>
                <w:szCs w:val="20"/>
                <w:lang w:val="es-ES" w:eastAsia="es-ES"/>
              </w:rPr>
            </w:pPr>
          </w:p>
          <w:p w:rsidR="001A278A" w:rsidRPr="00FB1280" w:rsidRDefault="0099158F" w:rsidP="001A278A">
            <w:pPr>
              <w:spacing w:after="0"/>
              <w:jc w:val="both"/>
              <w:rPr>
                <w:rFonts w:ascii="Arial" w:eastAsia="Times New Roman" w:hAnsi="Arial" w:cs="Arial"/>
                <w:bCs/>
                <w:color w:val="000080"/>
                <w:sz w:val="20"/>
                <w:szCs w:val="20"/>
                <w:lang w:val="es-ES" w:eastAsia="es-ES"/>
              </w:rPr>
            </w:pPr>
            <w:r w:rsidRPr="00FB1280">
              <w:rPr>
                <w:rFonts w:ascii="Arial" w:eastAsia="Times New Roman" w:hAnsi="Arial" w:cs="Arial"/>
                <w:bCs/>
                <w:color w:val="000080"/>
                <w:sz w:val="20"/>
                <w:szCs w:val="20"/>
                <w:lang w:val="es-ES_tradnl" w:eastAsia="es-ES"/>
              </w:rPr>
              <w:t>a) Ingresos</w:t>
            </w:r>
            <w:r w:rsidR="001A278A" w:rsidRPr="00FB1280">
              <w:rPr>
                <w:rFonts w:ascii="Arial" w:eastAsia="Times New Roman" w:hAnsi="Arial" w:cs="Arial"/>
                <w:bCs/>
                <w:color w:val="000080"/>
                <w:sz w:val="20"/>
                <w:szCs w:val="20"/>
                <w:lang w:val="es-ES_tradnl" w:eastAsia="es-ES"/>
              </w:rPr>
              <w:t xml:space="preserve"> provenientes del dominio predial (tierras y edificios);</w:t>
            </w:r>
          </w:p>
          <w:p w:rsidR="001A278A" w:rsidRPr="00FB1280" w:rsidRDefault="001A278A" w:rsidP="001A278A">
            <w:pPr>
              <w:numPr>
                <w:ilvl w:val="0"/>
                <w:numId w:val="20"/>
              </w:numPr>
              <w:spacing w:after="0"/>
              <w:jc w:val="both"/>
              <w:rPr>
                <w:rFonts w:ascii="Arial" w:eastAsia="Times New Roman" w:hAnsi="Arial" w:cs="Arial"/>
                <w:bCs/>
                <w:color w:val="000080"/>
                <w:sz w:val="20"/>
                <w:szCs w:val="20"/>
                <w:lang w:val="es-ES_tradnl" w:eastAsia="es-ES"/>
              </w:rPr>
            </w:pPr>
            <w:r w:rsidRPr="00FB1280">
              <w:rPr>
                <w:rFonts w:ascii="Arial" w:eastAsia="Times New Roman" w:hAnsi="Arial" w:cs="Arial"/>
                <w:bCs/>
                <w:color w:val="000080"/>
                <w:sz w:val="20"/>
                <w:szCs w:val="20"/>
                <w:lang w:val="es-ES_tradnl" w:eastAsia="es-ES"/>
              </w:rPr>
              <w:t>Utilidades provenientes del dominio comercial;</w:t>
            </w:r>
          </w:p>
          <w:p w:rsidR="001A278A" w:rsidRPr="00FB1280" w:rsidRDefault="001A278A" w:rsidP="001A278A">
            <w:pPr>
              <w:numPr>
                <w:ilvl w:val="0"/>
                <w:numId w:val="20"/>
              </w:numPr>
              <w:spacing w:after="0"/>
              <w:jc w:val="both"/>
              <w:rPr>
                <w:rFonts w:ascii="Arial" w:eastAsia="Times New Roman" w:hAnsi="Arial" w:cs="Arial"/>
                <w:bCs/>
                <w:color w:val="000080"/>
                <w:sz w:val="20"/>
                <w:szCs w:val="20"/>
                <w:lang w:val="es-ES_tradnl" w:eastAsia="es-ES"/>
              </w:rPr>
            </w:pPr>
            <w:r w:rsidRPr="00FB1280">
              <w:rPr>
                <w:rFonts w:ascii="Arial" w:eastAsia="Times New Roman" w:hAnsi="Arial" w:cs="Arial"/>
                <w:bCs/>
                <w:color w:val="000080"/>
                <w:sz w:val="20"/>
                <w:szCs w:val="20"/>
                <w:lang w:val="es-ES_tradnl" w:eastAsia="es-ES"/>
              </w:rPr>
              <w:t>Utilidades provenientes del dominio industrial;</w:t>
            </w:r>
          </w:p>
          <w:p w:rsidR="001A278A" w:rsidRPr="00FB1280" w:rsidRDefault="001A278A" w:rsidP="001A278A">
            <w:pPr>
              <w:numPr>
                <w:ilvl w:val="0"/>
                <w:numId w:val="20"/>
              </w:numPr>
              <w:spacing w:after="0"/>
              <w:jc w:val="both"/>
              <w:rPr>
                <w:rFonts w:ascii="Arial" w:eastAsia="Times New Roman" w:hAnsi="Arial" w:cs="Arial"/>
                <w:bCs/>
                <w:color w:val="000080"/>
                <w:sz w:val="20"/>
                <w:szCs w:val="20"/>
                <w:lang w:val="es-ES_tradnl" w:eastAsia="es-ES"/>
              </w:rPr>
            </w:pPr>
            <w:r w:rsidRPr="00FB1280">
              <w:rPr>
                <w:rFonts w:ascii="Arial" w:eastAsia="Times New Roman" w:hAnsi="Arial" w:cs="Arial"/>
                <w:bCs/>
                <w:color w:val="000080"/>
                <w:sz w:val="20"/>
                <w:szCs w:val="20"/>
                <w:lang w:val="es-ES_tradnl" w:eastAsia="es-ES"/>
              </w:rPr>
              <w:t>Utilidades de inversiones financieras; y,</w:t>
            </w:r>
          </w:p>
          <w:p w:rsidR="001A278A" w:rsidRDefault="001A278A" w:rsidP="001A278A">
            <w:pPr>
              <w:numPr>
                <w:ilvl w:val="0"/>
                <w:numId w:val="20"/>
              </w:numPr>
              <w:spacing w:after="0"/>
              <w:jc w:val="both"/>
              <w:rPr>
                <w:rFonts w:ascii="Arial" w:eastAsia="Times New Roman" w:hAnsi="Arial" w:cs="Arial"/>
                <w:bCs/>
                <w:color w:val="000080"/>
                <w:sz w:val="20"/>
                <w:szCs w:val="20"/>
                <w:lang w:val="es-ES_tradnl" w:eastAsia="es-ES"/>
              </w:rPr>
            </w:pPr>
            <w:r w:rsidRPr="00FB1280">
              <w:rPr>
                <w:rFonts w:ascii="Arial" w:eastAsia="Times New Roman" w:hAnsi="Arial" w:cs="Arial"/>
                <w:bCs/>
                <w:color w:val="000080"/>
                <w:sz w:val="20"/>
                <w:szCs w:val="20"/>
                <w:lang w:val="es-ES_tradnl" w:eastAsia="es-ES"/>
              </w:rPr>
              <w:t>Ingresos provenientes de utilización o arriendo de bienes de dominio público.</w:t>
            </w:r>
          </w:p>
          <w:p w:rsidR="0099158F" w:rsidRPr="00FB1280" w:rsidRDefault="0099158F" w:rsidP="0099158F">
            <w:pPr>
              <w:spacing w:after="0"/>
              <w:jc w:val="both"/>
              <w:rPr>
                <w:rFonts w:ascii="Arial" w:eastAsia="Times New Roman" w:hAnsi="Arial" w:cs="Arial"/>
                <w:bCs/>
                <w:color w:val="000080"/>
                <w:sz w:val="20"/>
                <w:szCs w:val="20"/>
                <w:lang w:val="es-ES_tradnl" w:eastAsia="es-ES"/>
              </w:rPr>
            </w:pPr>
          </w:p>
          <w:p w:rsidR="001A278A" w:rsidRDefault="001A278A" w:rsidP="001A278A">
            <w:pPr>
              <w:spacing w:after="0"/>
              <w:jc w:val="both"/>
              <w:rPr>
                <w:rFonts w:ascii="Arial" w:eastAsia="Times New Roman" w:hAnsi="Arial" w:cs="Arial"/>
                <w:bCs/>
                <w:color w:val="000080"/>
                <w:sz w:val="20"/>
                <w:szCs w:val="20"/>
                <w:lang w:val="es-ES_tradnl" w:eastAsia="es-ES"/>
              </w:rPr>
            </w:pPr>
            <w:r w:rsidRPr="00FB1280">
              <w:rPr>
                <w:rFonts w:ascii="Arial" w:eastAsia="Times New Roman" w:hAnsi="Arial" w:cs="Arial"/>
                <w:bCs/>
                <w:color w:val="000080"/>
                <w:sz w:val="20"/>
                <w:szCs w:val="20"/>
                <w:lang w:val="es-ES_tradnl" w:eastAsia="es-ES"/>
              </w:rPr>
              <w:t xml:space="preserve">Capítulo </w:t>
            </w:r>
            <w:r w:rsidRPr="00FB1280">
              <w:rPr>
                <w:rFonts w:ascii="Arial" w:eastAsia="Times New Roman" w:hAnsi="Arial" w:cs="Arial"/>
                <w:bCs/>
                <w:color w:val="000080"/>
                <w:sz w:val="20"/>
                <w:szCs w:val="20"/>
                <w:lang w:val="es-ES" w:eastAsia="es-ES"/>
              </w:rPr>
              <w:t xml:space="preserve">II.- </w:t>
            </w:r>
            <w:r w:rsidRPr="00FB1280">
              <w:rPr>
                <w:rFonts w:ascii="Arial" w:eastAsia="Times New Roman" w:hAnsi="Arial" w:cs="Arial"/>
                <w:bCs/>
                <w:color w:val="000080"/>
                <w:sz w:val="20"/>
                <w:szCs w:val="20"/>
                <w:lang w:val="es-ES_tradnl" w:eastAsia="es-ES"/>
              </w:rPr>
              <w:t>Transferencias y aportes con los siguientes grupos:</w:t>
            </w:r>
          </w:p>
          <w:p w:rsidR="0099158F" w:rsidRPr="00FB1280" w:rsidRDefault="0099158F" w:rsidP="001A278A">
            <w:pPr>
              <w:spacing w:after="0"/>
              <w:jc w:val="both"/>
              <w:rPr>
                <w:rFonts w:ascii="Arial" w:eastAsia="Times New Roman" w:hAnsi="Arial" w:cs="Arial"/>
                <w:bCs/>
                <w:color w:val="000080"/>
                <w:sz w:val="20"/>
                <w:szCs w:val="20"/>
                <w:lang w:val="es-ES" w:eastAsia="es-ES"/>
              </w:rPr>
            </w:pPr>
          </w:p>
          <w:p w:rsidR="001A278A" w:rsidRPr="00FB1280" w:rsidRDefault="001A278A" w:rsidP="001A278A">
            <w:pPr>
              <w:spacing w:after="0"/>
              <w:jc w:val="both"/>
              <w:rPr>
                <w:rFonts w:ascii="Arial" w:eastAsia="Times New Roman" w:hAnsi="Arial" w:cs="Arial"/>
                <w:bCs/>
                <w:color w:val="000080"/>
                <w:sz w:val="20"/>
                <w:szCs w:val="20"/>
                <w:lang w:val="es-ES" w:eastAsia="es-ES"/>
              </w:rPr>
            </w:pPr>
            <w:r w:rsidRPr="00FB1280">
              <w:rPr>
                <w:rFonts w:ascii="Arial" w:eastAsia="Times New Roman" w:hAnsi="Arial" w:cs="Arial"/>
                <w:bCs/>
                <w:color w:val="000080"/>
                <w:sz w:val="20"/>
                <w:szCs w:val="20"/>
                <w:lang w:val="es-ES_tradnl" w:eastAsia="es-ES"/>
              </w:rPr>
              <w:t>a)</w:t>
            </w:r>
            <w:r w:rsidRPr="00FB1280">
              <w:rPr>
                <w:rFonts w:ascii="Arial" w:eastAsia="Times New Roman" w:hAnsi="Arial" w:cs="Arial"/>
                <w:bCs/>
                <w:color w:val="000080"/>
                <w:sz w:val="20"/>
                <w:szCs w:val="20"/>
                <w:lang w:val="es-ES_tradnl" w:eastAsia="es-ES"/>
              </w:rPr>
              <w:tab/>
              <w:t>Asignaciones fiscales;</w:t>
            </w:r>
          </w:p>
          <w:p w:rsidR="001A278A" w:rsidRPr="00FB1280" w:rsidRDefault="001A278A" w:rsidP="001A278A">
            <w:pPr>
              <w:spacing w:after="0"/>
              <w:jc w:val="both"/>
              <w:rPr>
                <w:rFonts w:ascii="Arial" w:eastAsia="Times New Roman" w:hAnsi="Arial" w:cs="Arial"/>
                <w:bCs/>
                <w:color w:val="000080"/>
                <w:sz w:val="20"/>
                <w:szCs w:val="20"/>
                <w:lang w:val="es-ES" w:eastAsia="es-ES"/>
              </w:rPr>
            </w:pPr>
            <w:r w:rsidRPr="00FB1280">
              <w:rPr>
                <w:rFonts w:ascii="Arial" w:eastAsia="Times New Roman" w:hAnsi="Arial" w:cs="Arial"/>
                <w:bCs/>
                <w:color w:val="000080"/>
                <w:sz w:val="20"/>
                <w:szCs w:val="20"/>
                <w:lang w:val="es-ES_tradnl" w:eastAsia="es-ES"/>
              </w:rPr>
              <w:t>b)</w:t>
            </w:r>
            <w:r w:rsidRPr="00FB1280">
              <w:rPr>
                <w:rFonts w:ascii="Arial" w:eastAsia="Times New Roman" w:hAnsi="Arial" w:cs="Arial"/>
                <w:bCs/>
                <w:color w:val="000080"/>
                <w:sz w:val="20"/>
                <w:szCs w:val="20"/>
                <w:lang w:val="es-ES_tradnl" w:eastAsia="es-ES"/>
              </w:rPr>
              <w:tab/>
              <w:t>Asignaciones de entidades autónomas, descentralizadas o de otros organismos públicos; y,</w:t>
            </w:r>
          </w:p>
          <w:p w:rsidR="001A278A" w:rsidRDefault="001A278A" w:rsidP="001A278A">
            <w:pPr>
              <w:spacing w:after="0"/>
              <w:jc w:val="both"/>
              <w:rPr>
                <w:rFonts w:ascii="Arial" w:eastAsia="Times New Roman" w:hAnsi="Arial" w:cs="Arial"/>
                <w:bCs/>
                <w:color w:val="000080"/>
                <w:sz w:val="20"/>
                <w:szCs w:val="20"/>
                <w:lang w:val="es-ES_tradnl" w:eastAsia="es-ES"/>
              </w:rPr>
            </w:pPr>
            <w:r w:rsidRPr="00FB1280">
              <w:rPr>
                <w:rFonts w:ascii="Arial" w:eastAsia="Times New Roman" w:hAnsi="Arial" w:cs="Arial"/>
                <w:bCs/>
                <w:color w:val="000080"/>
                <w:sz w:val="20"/>
                <w:szCs w:val="20"/>
                <w:lang w:val="es-ES_tradnl" w:eastAsia="es-ES"/>
              </w:rPr>
              <w:t>c)</w:t>
            </w:r>
            <w:r w:rsidRPr="00FB1280">
              <w:rPr>
                <w:rFonts w:ascii="Arial" w:eastAsia="Times New Roman" w:hAnsi="Arial" w:cs="Arial"/>
                <w:bCs/>
                <w:color w:val="000080"/>
                <w:sz w:val="20"/>
                <w:szCs w:val="20"/>
                <w:lang w:val="es-ES_tradnl" w:eastAsia="es-ES"/>
              </w:rPr>
              <w:tab/>
              <w:t>Transferencias del exterior.</w:t>
            </w:r>
          </w:p>
          <w:p w:rsidR="0099158F" w:rsidRPr="00FB1280" w:rsidRDefault="0099158F" w:rsidP="001A278A">
            <w:pPr>
              <w:spacing w:after="0"/>
              <w:jc w:val="both"/>
              <w:rPr>
                <w:rFonts w:ascii="Arial" w:eastAsia="Times New Roman" w:hAnsi="Arial" w:cs="Arial"/>
                <w:bCs/>
                <w:color w:val="000080"/>
                <w:sz w:val="20"/>
                <w:szCs w:val="20"/>
                <w:lang w:val="es-ES" w:eastAsia="es-ES"/>
              </w:rPr>
            </w:pPr>
          </w:p>
          <w:p w:rsidR="001A278A" w:rsidRDefault="001A278A" w:rsidP="001A278A">
            <w:pPr>
              <w:spacing w:after="0"/>
              <w:jc w:val="both"/>
              <w:rPr>
                <w:rFonts w:ascii="Arial" w:eastAsia="Times New Roman" w:hAnsi="Arial" w:cs="Arial"/>
                <w:bCs/>
                <w:color w:val="000080"/>
                <w:sz w:val="20"/>
                <w:szCs w:val="20"/>
                <w:lang w:val="es-ES_tradnl" w:eastAsia="es-ES"/>
              </w:rPr>
            </w:pPr>
            <w:r w:rsidRPr="00FB1280">
              <w:rPr>
                <w:rFonts w:ascii="Arial" w:eastAsia="Times New Roman" w:hAnsi="Arial" w:cs="Arial"/>
                <w:bCs/>
                <w:color w:val="000080"/>
                <w:sz w:val="20"/>
                <w:szCs w:val="20"/>
                <w:lang w:val="es-ES_tradnl" w:eastAsia="es-ES"/>
              </w:rPr>
              <w:t xml:space="preserve">Capítulo </w:t>
            </w:r>
            <w:r w:rsidRPr="00FB1280">
              <w:rPr>
                <w:rFonts w:ascii="Arial" w:eastAsia="Times New Roman" w:hAnsi="Arial" w:cs="Arial"/>
                <w:bCs/>
                <w:color w:val="000080"/>
                <w:sz w:val="20"/>
                <w:szCs w:val="20"/>
                <w:lang w:val="es-ES" w:eastAsia="es-ES"/>
              </w:rPr>
              <w:t xml:space="preserve">III.- </w:t>
            </w:r>
            <w:r w:rsidRPr="00FB1280">
              <w:rPr>
                <w:rFonts w:ascii="Arial" w:eastAsia="Times New Roman" w:hAnsi="Arial" w:cs="Arial"/>
                <w:bCs/>
                <w:color w:val="000080"/>
                <w:sz w:val="20"/>
                <w:szCs w:val="20"/>
                <w:lang w:val="es-ES_tradnl" w:eastAsia="es-ES"/>
              </w:rPr>
              <w:t>Venta de activos, con los siguientes grupos:</w:t>
            </w:r>
          </w:p>
          <w:p w:rsidR="0099158F" w:rsidRPr="00FB1280" w:rsidRDefault="0099158F" w:rsidP="001A278A">
            <w:pPr>
              <w:spacing w:after="0"/>
              <w:jc w:val="both"/>
              <w:rPr>
                <w:rFonts w:ascii="Arial" w:eastAsia="Times New Roman" w:hAnsi="Arial" w:cs="Arial"/>
                <w:bCs/>
                <w:color w:val="000080"/>
                <w:sz w:val="20"/>
                <w:szCs w:val="20"/>
                <w:lang w:val="es-ES" w:eastAsia="es-ES"/>
              </w:rPr>
            </w:pPr>
          </w:p>
          <w:p w:rsidR="001A278A" w:rsidRPr="00FB1280" w:rsidRDefault="001A278A" w:rsidP="001A278A">
            <w:pPr>
              <w:numPr>
                <w:ilvl w:val="0"/>
                <w:numId w:val="21"/>
              </w:numPr>
              <w:spacing w:after="0"/>
              <w:jc w:val="both"/>
              <w:rPr>
                <w:rFonts w:ascii="Arial" w:eastAsia="Times New Roman" w:hAnsi="Arial" w:cs="Arial"/>
                <w:bCs/>
                <w:color w:val="000080"/>
                <w:sz w:val="20"/>
                <w:szCs w:val="20"/>
                <w:lang w:val="es-ES_tradnl" w:eastAsia="es-ES"/>
              </w:rPr>
            </w:pPr>
            <w:r w:rsidRPr="00FB1280">
              <w:rPr>
                <w:rFonts w:ascii="Arial" w:eastAsia="Times New Roman" w:hAnsi="Arial" w:cs="Arial"/>
                <w:bCs/>
                <w:color w:val="000080"/>
                <w:sz w:val="20"/>
                <w:szCs w:val="20"/>
                <w:lang w:val="es-ES_tradnl" w:eastAsia="es-ES"/>
              </w:rPr>
              <w:t>De bienes raíces; y,</w:t>
            </w:r>
          </w:p>
          <w:p w:rsidR="001A278A" w:rsidRPr="00FB1280" w:rsidRDefault="001A278A" w:rsidP="001A278A">
            <w:pPr>
              <w:numPr>
                <w:ilvl w:val="0"/>
                <w:numId w:val="21"/>
              </w:numPr>
              <w:spacing w:after="0"/>
              <w:jc w:val="both"/>
              <w:rPr>
                <w:rFonts w:ascii="Arial" w:eastAsia="Times New Roman" w:hAnsi="Arial" w:cs="Arial"/>
                <w:bCs/>
                <w:color w:val="000080"/>
                <w:sz w:val="20"/>
                <w:szCs w:val="20"/>
                <w:lang w:val="es-ES_tradnl" w:eastAsia="es-ES"/>
              </w:rPr>
            </w:pPr>
            <w:r w:rsidRPr="00FB1280">
              <w:rPr>
                <w:rFonts w:ascii="Arial" w:eastAsia="Times New Roman" w:hAnsi="Arial" w:cs="Arial"/>
                <w:bCs/>
                <w:color w:val="000080"/>
                <w:sz w:val="20"/>
                <w:szCs w:val="20"/>
                <w:lang w:val="es-ES_tradnl" w:eastAsia="es-ES"/>
              </w:rPr>
              <w:t>De otros activos.</w:t>
            </w:r>
          </w:p>
          <w:p w:rsidR="0099158F" w:rsidRDefault="0099158F" w:rsidP="001A278A">
            <w:pPr>
              <w:spacing w:after="0"/>
              <w:jc w:val="both"/>
              <w:rPr>
                <w:rFonts w:ascii="Arial" w:eastAsia="Times New Roman" w:hAnsi="Arial" w:cs="Arial"/>
                <w:bCs/>
                <w:color w:val="000080"/>
                <w:sz w:val="20"/>
                <w:szCs w:val="20"/>
                <w:lang w:val="es-ES_tradnl" w:eastAsia="es-ES"/>
              </w:rPr>
            </w:pPr>
          </w:p>
          <w:p w:rsidR="001A278A" w:rsidRDefault="001A278A" w:rsidP="001A278A">
            <w:pPr>
              <w:spacing w:after="0"/>
              <w:jc w:val="both"/>
              <w:rPr>
                <w:rFonts w:ascii="Arial" w:eastAsia="Times New Roman" w:hAnsi="Arial" w:cs="Arial"/>
                <w:bCs/>
                <w:color w:val="000080"/>
                <w:sz w:val="20"/>
                <w:szCs w:val="20"/>
                <w:lang w:val="es-ES_tradnl" w:eastAsia="es-ES"/>
              </w:rPr>
            </w:pPr>
            <w:r w:rsidRPr="00FB1280">
              <w:rPr>
                <w:rFonts w:ascii="Arial" w:eastAsia="Times New Roman" w:hAnsi="Arial" w:cs="Arial"/>
                <w:bCs/>
                <w:color w:val="000080"/>
                <w:sz w:val="20"/>
                <w:szCs w:val="20"/>
                <w:lang w:val="es-ES_tradnl" w:eastAsia="es-ES"/>
              </w:rPr>
              <w:t xml:space="preserve">Capítulo </w:t>
            </w:r>
            <w:r w:rsidRPr="00FB1280">
              <w:rPr>
                <w:rFonts w:ascii="Arial" w:eastAsia="Times New Roman" w:hAnsi="Arial" w:cs="Arial"/>
                <w:bCs/>
                <w:color w:val="000080"/>
                <w:sz w:val="20"/>
                <w:szCs w:val="20"/>
                <w:lang w:val="es-ES" w:eastAsia="es-ES"/>
              </w:rPr>
              <w:t xml:space="preserve">IV.- </w:t>
            </w:r>
            <w:r w:rsidRPr="00FB1280">
              <w:rPr>
                <w:rFonts w:ascii="Arial" w:eastAsia="Times New Roman" w:hAnsi="Arial" w:cs="Arial"/>
                <w:bCs/>
                <w:color w:val="000080"/>
                <w:sz w:val="20"/>
                <w:szCs w:val="20"/>
                <w:lang w:val="es-ES_tradnl" w:eastAsia="es-ES"/>
              </w:rPr>
              <w:t>Ingresos varios, que comprenderán los que no deben figurar en ninguno de los grupos anteriores incluidas donaciones".</w:t>
            </w:r>
          </w:p>
          <w:p w:rsidR="0099158F" w:rsidRPr="00FB1280" w:rsidRDefault="0099158F" w:rsidP="001A278A">
            <w:pPr>
              <w:spacing w:after="0"/>
              <w:jc w:val="both"/>
              <w:rPr>
                <w:rFonts w:ascii="Arial" w:eastAsia="Times New Roman" w:hAnsi="Arial" w:cs="Arial"/>
                <w:bCs/>
                <w:color w:val="000080"/>
                <w:sz w:val="20"/>
                <w:szCs w:val="20"/>
                <w:lang w:val="es-ES" w:eastAsia="es-ES"/>
              </w:rPr>
            </w:pPr>
          </w:p>
          <w:p w:rsidR="001A278A" w:rsidRDefault="001A278A" w:rsidP="001A278A">
            <w:pPr>
              <w:spacing w:after="0"/>
              <w:jc w:val="both"/>
              <w:rPr>
                <w:rFonts w:ascii="Arial" w:eastAsia="Times New Roman" w:hAnsi="Arial" w:cs="Arial"/>
                <w:bCs/>
                <w:color w:val="000080"/>
                <w:sz w:val="20"/>
                <w:szCs w:val="20"/>
                <w:lang w:val="es-ES_tradnl" w:eastAsia="es-ES"/>
              </w:rPr>
            </w:pPr>
            <w:r w:rsidRPr="00FB1280">
              <w:rPr>
                <w:rFonts w:ascii="Arial" w:eastAsia="Times New Roman" w:hAnsi="Arial" w:cs="Arial"/>
                <w:bCs/>
                <w:color w:val="000080"/>
                <w:sz w:val="20"/>
                <w:szCs w:val="20"/>
                <w:lang w:val="es-ES_tradnl" w:eastAsia="es-ES"/>
              </w:rPr>
              <w:t>Según se desprende del texto del artículo 223 del COOTAD, constituyen ingresos de los gobiernos autónomos descentralizados, tanto los tributarios como los no tributarios; y, éstos últimos según los artículos 173 y 226 Ibídem, incluyen a las transferencias que esos gobiernos reciben del Presupuesto General del Estado.</w:t>
            </w:r>
          </w:p>
          <w:p w:rsidR="0099158F" w:rsidRPr="00FB1280" w:rsidRDefault="0099158F" w:rsidP="001A278A">
            <w:pPr>
              <w:spacing w:after="0"/>
              <w:jc w:val="both"/>
              <w:rPr>
                <w:rFonts w:ascii="Arial" w:eastAsia="Times New Roman" w:hAnsi="Arial" w:cs="Arial"/>
                <w:bCs/>
                <w:color w:val="000080"/>
                <w:sz w:val="20"/>
                <w:szCs w:val="20"/>
                <w:lang w:val="es-ES" w:eastAsia="es-ES"/>
              </w:rPr>
            </w:pPr>
          </w:p>
          <w:p w:rsidR="001A278A" w:rsidRDefault="001A278A" w:rsidP="001A278A">
            <w:pPr>
              <w:spacing w:after="0"/>
              <w:jc w:val="both"/>
              <w:rPr>
                <w:rFonts w:ascii="Arial" w:eastAsia="Times New Roman" w:hAnsi="Arial" w:cs="Arial"/>
                <w:bCs/>
                <w:color w:val="000080"/>
                <w:sz w:val="20"/>
                <w:szCs w:val="20"/>
                <w:lang w:val="es-ES_tradnl" w:eastAsia="es-ES"/>
              </w:rPr>
            </w:pPr>
            <w:r w:rsidRPr="00FB1280">
              <w:rPr>
                <w:rFonts w:ascii="Arial" w:eastAsia="Times New Roman" w:hAnsi="Arial" w:cs="Arial"/>
                <w:bCs/>
                <w:color w:val="000080"/>
                <w:sz w:val="20"/>
                <w:szCs w:val="20"/>
                <w:lang w:val="es-ES_tradnl" w:eastAsia="es-ES"/>
              </w:rPr>
              <w:t>Por lo expuesto, en armonía con lo analizado al atender su primera pregunta, respecto de la segunda se concluye que, para aplicar el artículo 249 del Código Orgánico de Ordenamiento Territorial, Autonomía y Descentralización y establecer la asignación presupuestaria destinada a planes y programas de cuidado de grupos de atención prioritaria, los gobiernos autónomos descentralizados provinciales deberán calcular dicho porcentaje sobre el presupuesto anual de sus ingresos no tributarios, conforme lo establece el artículo 226 del citado Código, es decir incluyendo aquellos que provengan de las transferencias señaladas en el artículo 173 del COOTAD.</w:t>
            </w:r>
          </w:p>
          <w:p w:rsidR="0099158F" w:rsidRPr="00FB1280" w:rsidRDefault="0099158F" w:rsidP="001A278A">
            <w:pPr>
              <w:spacing w:after="0"/>
              <w:jc w:val="both"/>
              <w:rPr>
                <w:rFonts w:ascii="Arial" w:eastAsia="Times New Roman" w:hAnsi="Arial" w:cs="Arial"/>
                <w:bCs/>
                <w:color w:val="000080"/>
                <w:sz w:val="20"/>
                <w:szCs w:val="20"/>
                <w:lang w:val="es-ES" w:eastAsia="es-ES"/>
              </w:rPr>
            </w:pPr>
          </w:p>
          <w:p w:rsidR="001A278A" w:rsidRPr="00FB1280" w:rsidRDefault="001A278A" w:rsidP="001A278A">
            <w:pPr>
              <w:spacing w:after="0"/>
              <w:jc w:val="both"/>
              <w:rPr>
                <w:rFonts w:ascii="Arial" w:eastAsia="Times New Roman" w:hAnsi="Arial" w:cs="Arial"/>
                <w:bCs/>
                <w:color w:val="000080"/>
                <w:sz w:val="20"/>
                <w:szCs w:val="20"/>
                <w:lang w:val="es-ES" w:eastAsia="es-ES"/>
              </w:rPr>
            </w:pPr>
            <w:r w:rsidRPr="00FB1280">
              <w:rPr>
                <w:rFonts w:ascii="Arial" w:eastAsia="Times New Roman" w:hAnsi="Arial" w:cs="Arial"/>
                <w:bCs/>
                <w:color w:val="000080"/>
                <w:sz w:val="20"/>
                <w:szCs w:val="20"/>
                <w:lang w:val="es-ES_tradnl" w:eastAsia="es-ES"/>
              </w:rPr>
              <w:t>El presente pronunciamiento se limita a la inteligencia y aplicación de normas jurídicas, es responsabilidad exclusiva de la entidad consultante su aplicación a casos particulares.</w:t>
            </w:r>
          </w:p>
          <w:p w:rsidR="001A278A" w:rsidRPr="001A278A" w:rsidRDefault="001A278A" w:rsidP="001A278A">
            <w:pPr>
              <w:spacing w:after="0"/>
              <w:jc w:val="both"/>
              <w:rPr>
                <w:rFonts w:ascii="Arial" w:eastAsia="Times New Roman" w:hAnsi="Arial" w:cs="Arial"/>
                <w:b/>
                <w:bCs/>
                <w:color w:val="000080"/>
                <w:sz w:val="20"/>
                <w:szCs w:val="20"/>
                <w:lang w:val="es-ES" w:eastAsia="es-ES"/>
              </w:rPr>
            </w:pPr>
          </w:p>
          <w:p w:rsidR="00005F82" w:rsidRDefault="00005F82" w:rsidP="00191A4C">
            <w:pPr>
              <w:spacing w:after="0"/>
              <w:jc w:val="both"/>
              <w:rPr>
                <w:rFonts w:ascii="Arial" w:eastAsia="Times New Roman" w:hAnsi="Arial" w:cs="Arial"/>
                <w:color w:val="000080"/>
                <w:sz w:val="20"/>
                <w:szCs w:val="20"/>
                <w:lang w:val="es-ES" w:eastAsia="es-ES"/>
              </w:rPr>
            </w:pPr>
          </w:p>
          <w:p w:rsidR="00005F82" w:rsidRDefault="00005F82" w:rsidP="00191A4C">
            <w:pPr>
              <w:spacing w:after="0"/>
              <w:jc w:val="both"/>
              <w:rPr>
                <w:rFonts w:ascii="Arial" w:eastAsia="Times New Roman" w:hAnsi="Arial" w:cs="Arial"/>
                <w:color w:val="000080"/>
                <w:sz w:val="20"/>
                <w:szCs w:val="20"/>
                <w:lang w:val="es-ES" w:eastAsia="es-ES"/>
              </w:rPr>
            </w:pPr>
          </w:p>
          <w:p w:rsidR="00191A4C" w:rsidRPr="009B58F4" w:rsidRDefault="00191A4C" w:rsidP="00191A4C">
            <w:pPr>
              <w:spacing w:after="0"/>
              <w:jc w:val="both"/>
              <w:rPr>
                <w:rFonts w:ascii="Arial" w:eastAsia="Times New Roman" w:hAnsi="Arial" w:cs="Arial"/>
                <w:color w:val="000080"/>
                <w:sz w:val="20"/>
                <w:szCs w:val="20"/>
                <w:lang w:eastAsia="es-ES"/>
              </w:rPr>
            </w:pPr>
          </w:p>
        </w:tc>
        <w:bookmarkStart w:id="0" w:name="_GoBack"/>
        <w:bookmarkEnd w:id="0"/>
      </w:tr>
    </w:tbl>
    <w:p w:rsidR="00467981" w:rsidRDefault="00467981" w:rsidP="00BA6388">
      <w:pPr>
        <w:jc w:val="both"/>
      </w:pPr>
    </w:p>
    <w:sectPr w:rsidR="00467981">
      <w:headerReference w:type="defaul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6E69" w:rsidRDefault="00036E69" w:rsidP="00E72C51">
      <w:pPr>
        <w:spacing w:after="0"/>
      </w:pPr>
      <w:r>
        <w:separator/>
      </w:r>
    </w:p>
  </w:endnote>
  <w:endnote w:type="continuationSeparator" w:id="0">
    <w:p w:rsidR="00036E69" w:rsidRDefault="00036E69" w:rsidP="00E72C5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6E69" w:rsidRDefault="00036E69" w:rsidP="00E72C51">
      <w:pPr>
        <w:spacing w:after="0"/>
      </w:pPr>
      <w:r>
        <w:separator/>
      </w:r>
    </w:p>
  </w:footnote>
  <w:footnote w:type="continuationSeparator" w:id="0">
    <w:p w:rsidR="00036E69" w:rsidRDefault="00036E69" w:rsidP="00E72C51">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348" w:rsidRDefault="00264348">
    <w:pPr>
      <w:pStyle w:val="Encabezado"/>
    </w:pPr>
    <w:r>
      <w:rPr>
        <w:noProof/>
        <w:lang w:val="en-US"/>
      </w:rPr>
      <w:drawing>
        <wp:anchor distT="0" distB="0" distL="114300" distR="114300" simplePos="0" relativeHeight="251659264" behindDoc="1" locked="0" layoutInCell="1" allowOverlap="1" wp14:anchorId="61106BFB" wp14:editId="4E0B56D9">
          <wp:simplePos x="0" y="0"/>
          <wp:positionH relativeFrom="margin">
            <wp:posOffset>2349500</wp:posOffset>
          </wp:positionH>
          <wp:positionV relativeFrom="paragraph">
            <wp:posOffset>-286385</wp:posOffset>
          </wp:positionV>
          <wp:extent cx="3759200" cy="571500"/>
          <wp:effectExtent l="0" t="0" r="0" b="0"/>
          <wp:wrapNone/>
          <wp:docPr id="12" name="Imagen 12"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16862D0"/>
    <w:lvl w:ilvl="0">
      <w:numFmt w:val="bullet"/>
      <w:lvlText w:val="*"/>
      <w:lvlJc w:val="left"/>
    </w:lvl>
  </w:abstractNum>
  <w:abstractNum w:abstractNumId="1" w15:restartNumberingAfterBreak="0">
    <w:nsid w:val="090E0794"/>
    <w:multiLevelType w:val="singleLevel"/>
    <w:tmpl w:val="D616BFFE"/>
    <w:lvl w:ilvl="0">
      <w:start w:val="1"/>
      <w:numFmt w:val="decimal"/>
      <w:lvlText w:val="%1."/>
      <w:legacy w:legacy="1" w:legacySpace="0" w:legacyIndent="283"/>
      <w:lvlJc w:val="left"/>
      <w:rPr>
        <w:rFonts w:ascii="Times New Roman" w:hAnsi="Times New Roman" w:cs="Times New Roman" w:hint="default"/>
        <w:b/>
      </w:rPr>
    </w:lvl>
  </w:abstractNum>
  <w:abstractNum w:abstractNumId="2" w15:restartNumberingAfterBreak="0">
    <w:nsid w:val="0D03612F"/>
    <w:multiLevelType w:val="singleLevel"/>
    <w:tmpl w:val="214A7852"/>
    <w:lvl w:ilvl="0">
      <w:start w:val="1"/>
      <w:numFmt w:val="lowerLetter"/>
      <w:lvlText w:val="%1)"/>
      <w:legacy w:legacy="1" w:legacySpace="0" w:legacyIndent="221"/>
      <w:lvlJc w:val="left"/>
      <w:rPr>
        <w:rFonts w:ascii="Times New Roman" w:hAnsi="Times New Roman" w:cs="Times New Roman" w:hint="default"/>
      </w:rPr>
    </w:lvl>
  </w:abstractNum>
  <w:abstractNum w:abstractNumId="3" w15:restartNumberingAfterBreak="0">
    <w:nsid w:val="0E977981"/>
    <w:multiLevelType w:val="singleLevel"/>
    <w:tmpl w:val="D3EECF8C"/>
    <w:lvl w:ilvl="0">
      <w:start w:val="1"/>
      <w:numFmt w:val="lowerLetter"/>
      <w:lvlText w:val="%1)"/>
      <w:legacy w:legacy="1" w:legacySpace="0" w:legacyIndent="278"/>
      <w:lvlJc w:val="left"/>
      <w:rPr>
        <w:rFonts w:ascii="Times New Roman" w:hAnsi="Times New Roman" w:cs="Times New Roman" w:hint="default"/>
      </w:rPr>
    </w:lvl>
  </w:abstractNum>
  <w:abstractNum w:abstractNumId="4" w15:restartNumberingAfterBreak="0">
    <w:nsid w:val="12A32EE9"/>
    <w:multiLevelType w:val="singleLevel"/>
    <w:tmpl w:val="C576B370"/>
    <w:lvl w:ilvl="0">
      <w:start w:val="3"/>
      <w:numFmt w:val="decimal"/>
      <w:lvlText w:val="%1."/>
      <w:legacy w:legacy="1" w:legacySpace="0" w:legacyIndent="182"/>
      <w:lvlJc w:val="left"/>
      <w:rPr>
        <w:rFonts w:ascii="Times New Roman" w:hAnsi="Times New Roman" w:cs="Times New Roman" w:hint="default"/>
      </w:rPr>
    </w:lvl>
  </w:abstractNum>
  <w:abstractNum w:abstractNumId="5" w15:restartNumberingAfterBreak="0">
    <w:nsid w:val="193D7BEC"/>
    <w:multiLevelType w:val="singleLevel"/>
    <w:tmpl w:val="33D26A4A"/>
    <w:lvl w:ilvl="0">
      <w:start w:val="1"/>
      <w:numFmt w:val="lowerLetter"/>
      <w:lvlText w:val="%1)"/>
      <w:legacy w:legacy="1" w:legacySpace="0" w:legacyIndent="283"/>
      <w:lvlJc w:val="left"/>
      <w:rPr>
        <w:rFonts w:ascii="Times New Roman" w:hAnsi="Times New Roman" w:cs="Times New Roman" w:hint="default"/>
      </w:rPr>
    </w:lvl>
  </w:abstractNum>
  <w:abstractNum w:abstractNumId="6" w15:restartNumberingAfterBreak="0">
    <w:nsid w:val="1CD376AB"/>
    <w:multiLevelType w:val="singleLevel"/>
    <w:tmpl w:val="471EA060"/>
    <w:lvl w:ilvl="0">
      <w:start w:val="1"/>
      <w:numFmt w:val="decimal"/>
      <w:lvlText w:val="%1."/>
      <w:legacy w:legacy="1" w:legacySpace="0" w:legacyIndent="269"/>
      <w:lvlJc w:val="left"/>
      <w:rPr>
        <w:rFonts w:ascii="Times New Roman" w:hAnsi="Times New Roman" w:cs="Times New Roman" w:hint="default"/>
      </w:rPr>
    </w:lvl>
  </w:abstractNum>
  <w:abstractNum w:abstractNumId="7" w15:restartNumberingAfterBreak="0">
    <w:nsid w:val="22C8171B"/>
    <w:multiLevelType w:val="singleLevel"/>
    <w:tmpl w:val="ED78CCCE"/>
    <w:lvl w:ilvl="0">
      <w:start w:val="1"/>
      <w:numFmt w:val="lowerLetter"/>
      <w:lvlText w:val="%1)"/>
      <w:legacy w:legacy="1" w:legacySpace="0" w:legacyIndent="220"/>
      <w:lvlJc w:val="left"/>
      <w:rPr>
        <w:rFonts w:ascii="Times New Roman" w:hAnsi="Times New Roman" w:cs="Times New Roman" w:hint="default"/>
      </w:rPr>
    </w:lvl>
  </w:abstractNum>
  <w:abstractNum w:abstractNumId="8" w15:restartNumberingAfterBreak="0">
    <w:nsid w:val="2FAE68C0"/>
    <w:multiLevelType w:val="singleLevel"/>
    <w:tmpl w:val="9192FAC4"/>
    <w:lvl w:ilvl="0">
      <w:start w:val="1"/>
      <w:numFmt w:val="lowerLetter"/>
      <w:lvlText w:val="%1)"/>
      <w:legacy w:legacy="1" w:legacySpace="0" w:legacyIndent="288"/>
      <w:lvlJc w:val="left"/>
      <w:rPr>
        <w:rFonts w:ascii="Times New Roman" w:hAnsi="Times New Roman" w:cs="Times New Roman" w:hint="default"/>
      </w:rPr>
    </w:lvl>
  </w:abstractNum>
  <w:abstractNum w:abstractNumId="9" w15:restartNumberingAfterBreak="0">
    <w:nsid w:val="305B5B9D"/>
    <w:multiLevelType w:val="singleLevel"/>
    <w:tmpl w:val="A014D02A"/>
    <w:lvl w:ilvl="0">
      <w:start w:val="1"/>
      <w:numFmt w:val="decimal"/>
      <w:lvlText w:val="%1."/>
      <w:legacy w:legacy="1" w:legacySpace="0" w:legacyIndent="226"/>
      <w:lvlJc w:val="left"/>
      <w:rPr>
        <w:rFonts w:ascii="Times New Roman" w:hAnsi="Times New Roman" w:cs="Times New Roman" w:hint="default"/>
      </w:rPr>
    </w:lvl>
  </w:abstractNum>
  <w:abstractNum w:abstractNumId="10" w15:restartNumberingAfterBreak="0">
    <w:nsid w:val="31584C4E"/>
    <w:multiLevelType w:val="singleLevel"/>
    <w:tmpl w:val="5062375E"/>
    <w:lvl w:ilvl="0">
      <w:start w:val="1"/>
      <w:numFmt w:val="lowerLetter"/>
      <w:lvlText w:val="%1)"/>
      <w:legacy w:legacy="1" w:legacySpace="0" w:legacyIndent="283"/>
      <w:lvlJc w:val="left"/>
      <w:rPr>
        <w:rFonts w:ascii="Times New Roman" w:hAnsi="Times New Roman" w:cs="Times New Roman" w:hint="default"/>
        <w:b/>
      </w:rPr>
    </w:lvl>
  </w:abstractNum>
  <w:abstractNum w:abstractNumId="11" w15:restartNumberingAfterBreak="0">
    <w:nsid w:val="364527CC"/>
    <w:multiLevelType w:val="singleLevel"/>
    <w:tmpl w:val="C9B81F1A"/>
    <w:lvl w:ilvl="0">
      <w:start w:val="3"/>
      <w:numFmt w:val="decimal"/>
      <w:lvlText w:val="%1."/>
      <w:legacy w:legacy="1" w:legacySpace="0" w:legacyIndent="207"/>
      <w:lvlJc w:val="left"/>
      <w:rPr>
        <w:rFonts w:ascii="Times New Roman" w:hAnsi="Times New Roman" w:cs="Times New Roman" w:hint="default"/>
      </w:rPr>
    </w:lvl>
  </w:abstractNum>
  <w:abstractNum w:abstractNumId="12" w15:restartNumberingAfterBreak="0">
    <w:nsid w:val="370333F0"/>
    <w:multiLevelType w:val="singleLevel"/>
    <w:tmpl w:val="5538A7AC"/>
    <w:lvl w:ilvl="0">
      <w:start w:val="1"/>
      <w:numFmt w:val="lowerLetter"/>
      <w:lvlText w:val="%1)"/>
      <w:legacy w:legacy="1" w:legacySpace="0" w:legacyIndent="245"/>
      <w:lvlJc w:val="left"/>
      <w:rPr>
        <w:rFonts w:ascii="Times New Roman" w:hAnsi="Times New Roman" w:cs="Times New Roman" w:hint="default"/>
      </w:rPr>
    </w:lvl>
  </w:abstractNum>
  <w:abstractNum w:abstractNumId="13" w15:restartNumberingAfterBreak="0">
    <w:nsid w:val="40CF1723"/>
    <w:multiLevelType w:val="singleLevel"/>
    <w:tmpl w:val="C9CAF502"/>
    <w:lvl w:ilvl="0">
      <w:start w:val="1"/>
      <w:numFmt w:val="decimal"/>
      <w:lvlText w:val="%1."/>
      <w:legacy w:legacy="1" w:legacySpace="0" w:legacyIndent="278"/>
      <w:lvlJc w:val="left"/>
      <w:rPr>
        <w:rFonts w:ascii="Times New Roman" w:hAnsi="Times New Roman" w:cs="Times New Roman" w:hint="default"/>
        <w:b/>
      </w:rPr>
    </w:lvl>
  </w:abstractNum>
  <w:abstractNum w:abstractNumId="14" w15:restartNumberingAfterBreak="0">
    <w:nsid w:val="413C69A3"/>
    <w:multiLevelType w:val="singleLevel"/>
    <w:tmpl w:val="AB321A68"/>
    <w:lvl w:ilvl="0">
      <w:start w:val="1"/>
      <w:numFmt w:val="decimal"/>
      <w:lvlText w:val="%1)"/>
      <w:legacy w:legacy="1" w:legacySpace="0" w:legacyIndent="211"/>
      <w:lvlJc w:val="left"/>
      <w:rPr>
        <w:rFonts w:ascii="Times New Roman" w:hAnsi="Times New Roman" w:cs="Times New Roman" w:hint="default"/>
      </w:rPr>
    </w:lvl>
  </w:abstractNum>
  <w:abstractNum w:abstractNumId="15" w15:restartNumberingAfterBreak="0">
    <w:nsid w:val="427D0195"/>
    <w:multiLevelType w:val="singleLevel"/>
    <w:tmpl w:val="E1A29F78"/>
    <w:lvl w:ilvl="0">
      <w:start w:val="4"/>
      <w:numFmt w:val="lowerLetter"/>
      <w:lvlText w:val="%1)"/>
      <w:legacy w:legacy="1" w:legacySpace="0" w:legacyIndent="178"/>
      <w:lvlJc w:val="left"/>
      <w:rPr>
        <w:rFonts w:ascii="Times New Roman" w:hAnsi="Times New Roman" w:cs="Times New Roman" w:hint="default"/>
      </w:rPr>
    </w:lvl>
  </w:abstractNum>
  <w:abstractNum w:abstractNumId="16" w15:restartNumberingAfterBreak="0">
    <w:nsid w:val="482322B4"/>
    <w:multiLevelType w:val="singleLevel"/>
    <w:tmpl w:val="33D26A4A"/>
    <w:lvl w:ilvl="0">
      <w:start w:val="1"/>
      <w:numFmt w:val="lowerLetter"/>
      <w:lvlText w:val="%1)"/>
      <w:legacy w:legacy="1" w:legacySpace="0" w:legacyIndent="283"/>
      <w:lvlJc w:val="left"/>
      <w:rPr>
        <w:rFonts w:ascii="Times New Roman" w:hAnsi="Times New Roman" w:cs="Times New Roman" w:hint="default"/>
      </w:rPr>
    </w:lvl>
  </w:abstractNum>
  <w:abstractNum w:abstractNumId="17" w15:restartNumberingAfterBreak="0">
    <w:nsid w:val="566401A3"/>
    <w:multiLevelType w:val="singleLevel"/>
    <w:tmpl w:val="03A297E4"/>
    <w:lvl w:ilvl="0">
      <w:start w:val="6"/>
      <w:numFmt w:val="lowerLetter"/>
      <w:lvlText w:val="%1)"/>
      <w:legacy w:legacy="1" w:legacySpace="0" w:legacyIndent="274"/>
      <w:lvlJc w:val="left"/>
      <w:rPr>
        <w:rFonts w:ascii="Times New Roman" w:hAnsi="Times New Roman" w:cs="Times New Roman" w:hint="default"/>
      </w:rPr>
    </w:lvl>
  </w:abstractNum>
  <w:abstractNum w:abstractNumId="18" w15:restartNumberingAfterBreak="0">
    <w:nsid w:val="6F6007C1"/>
    <w:multiLevelType w:val="singleLevel"/>
    <w:tmpl w:val="366E6DA6"/>
    <w:lvl w:ilvl="0">
      <w:start w:val="1"/>
      <w:numFmt w:val="lowerLetter"/>
      <w:lvlText w:val="%1)"/>
      <w:legacy w:legacy="1" w:legacySpace="0" w:legacyIndent="283"/>
      <w:lvlJc w:val="left"/>
      <w:pPr>
        <w:ind w:left="0" w:firstLine="0"/>
      </w:pPr>
      <w:rPr>
        <w:rFonts w:ascii="Times New Roman" w:hAnsi="Times New Roman" w:cs="Times New Roman" w:hint="default"/>
      </w:rPr>
    </w:lvl>
  </w:abstractNum>
  <w:abstractNum w:abstractNumId="19" w15:restartNumberingAfterBreak="0">
    <w:nsid w:val="71D53BD9"/>
    <w:multiLevelType w:val="singleLevel"/>
    <w:tmpl w:val="56A43E28"/>
    <w:lvl w:ilvl="0">
      <w:start w:val="2"/>
      <w:numFmt w:val="lowerLetter"/>
      <w:lvlText w:val="%1)"/>
      <w:legacy w:legacy="1" w:legacySpace="0" w:legacyIndent="192"/>
      <w:lvlJc w:val="left"/>
      <w:rPr>
        <w:rFonts w:ascii="Times New Roman" w:hAnsi="Times New Roman" w:cs="Times New Roman" w:hint="default"/>
      </w:rPr>
    </w:lvl>
  </w:abstractNum>
  <w:abstractNum w:abstractNumId="20" w15:restartNumberingAfterBreak="0">
    <w:nsid w:val="7F8262DC"/>
    <w:multiLevelType w:val="singleLevel"/>
    <w:tmpl w:val="D5108310"/>
    <w:lvl w:ilvl="0">
      <w:start w:val="1"/>
      <w:numFmt w:val="lowerLetter"/>
      <w:lvlText w:val="%1)"/>
      <w:legacy w:legacy="1" w:legacySpace="0" w:legacyIndent="192"/>
      <w:lvlJc w:val="left"/>
      <w:rPr>
        <w:rFonts w:ascii="Times New Roman" w:hAnsi="Times New Roman" w:cs="Times New Roman" w:hint="default"/>
      </w:rPr>
    </w:lvl>
  </w:abstractNum>
  <w:num w:numId="1">
    <w:abstractNumId w:val="4"/>
  </w:num>
  <w:num w:numId="2">
    <w:abstractNumId w:val="9"/>
  </w:num>
  <w:num w:numId="3">
    <w:abstractNumId w:val="11"/>
  </w:num>
  <w:num w:numId="4">
    <w:abstractNumId w:val="3"/>
  </w:num>
  <w:num w:numId="5">
    <w:abstractNumId w:val="17"/>
  </w:num>
  <w:num w:numId="6">
    <w:abstractNumId w:val="16"/>
  </w:num>
  <w:num w:numId="7">
    <w:abstractNumId w:val="5"/>
  </w:num>
  <w:num w:numId="8">
    <w:abstractNumId w:val="12"/>
  </w:num>
  <w:num w:numId="9">
    <w:abstractNumId w:val="2"/>
  </w:num>
  <w:num w:numId="10">
    <w:abstractNumId w:val="15"/>
  </w:num>
  <w:num w:numId="11">
    <w:abstractNumId w:val="14"/>
  </w:num>
  <w:num w:numId="12">
    <w:abstractNumId w:val="8"/>
  </w:num>
  <w:num w:numId="13">
    <w:abstractNumId w:val="7"/>
  </w:num>
  <w:num w:numId="14">
    <w:abstractNumId w:val="0"/>
    <w:lvlOverride w:ilvl="0">
      <w:lvl w:ilvl="0">
        <w:numFmt w:val="bullet"/>
        <w:lvlText w:val="•"/>
        <w:legacy w:legacy="1" w:legacySpace="0" w:legacyIndent="350"/>
        <w:lvlJc w:val="left"/>
        <w:rPr>
          <w:rFonts w:ascii="Times New Roman" w:hAnsi="Times New Roman" w:hint="default"/>
        </w:rPr>
      </w:lvl>
    </w:lvlOverride>
  </w:num>
  <w:num w:numId="15">
    <w:abstractNumId w:val="10"/>
  </w:num>
  <w:num w:numId="16">
    <w:abstractNumId w:val="13"/>
  </w:num>
  <w:num w:numId="17">
    <w:abstractNumId w:val="1"/>
  </w:num>
  <w:num w:numId="18">
    <w:abstractNumId w:val="18"/>
    <w:lvlOverride w:ilvl="0">
      <w:startOverride w:val="1"/>
    </w:lvlOverride>
  </w:num>
  <w:num w:numId="19">
    <w:abstractNumId w:val="6"/>
  </w:num>
  <w:num w:numId="20">
    <w:abstractNumId w:val="19"/>
  </w:num>
  <w:num w:numId="21">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5E9"/>
    <w:rsid w:val="00005F82"/>
    <w:rsid w:val="00016AA2"/>
    <w:rsid w:val="00036E69"/>
    <w:rsid w:val="00052BD4"/>
    <w:rsid w:val="000676AF"/>
    <w:rsid w:val="000A2FDB"/>
    <w:rsid w:val="000A3387"/>
    <w:rsid w:val="000B41A5"/>
    <w:rsid w:val="000C62C5"/>
    <w:rsid w:val="000C781F"/>
    <w:rsid w:val="000D4D75"/>
    <w:rsid w:val="000F3642"/>
    <w:rsid w:val="001408B7"/>
    <w:rsid w:val="001413C5"/>
    <w:rsid w:val="00163517"/>
    <w:rsid w:val="0017446D"/>
    <w:rsid w:val="00191A4C"/>
    <w:rsid w:val="001A278A"/>
    <w:rsid w:val="001B314C"/>
    <w:rsid w:val="001D3996"/>
    <w:rsid w:val="001F25E4"/>
    <w:rsid w:val="002108C5"/>
    <w:rsid w:val="00214E52"/>
    <w:rsid w:val="00215310"/>
    <w:rsid w:val="00252CCD"/>
    <w:rsid w:val="00264348"/>
    <w:rsid w:val="00273E96"/>
    <w:rsid w:val="00296681"/>
    <w:rsid w:val="002A19D6"/>
    <w:rsid w:val="002A7346"/>
    <w:rsid w:val="002E18DB"/>
    <w:rsid w:val="002F47E4"/>
    <w:rsid w:val="00321EA1"/>
    <w:rsid w:val="00322E34"/>
    <w:rsid w:val="00361517"/>
    <w:rsid w:val="00363BF5"/>
    <w:rsid w:val="003772DE"/>
    <w:rsid w:val="00385F80"/>
    <w:rsid w:val="003B4C6E"/>
    <w:rsid w:val="003B63C1"/>
    <w:rsid w:val="003B6B7D"/>
    <w:rsid w:val="003F4509"/>
    <w:rsid w:val="003F4633"/>
    <w:rsid w:val="003F689C"/>
    <w:rsid w:val="0040640B"/>
    <w:rsid w:val="00467981"/>
    <w:rsid w:val="0047496E"/>
    <w:rsid w:val="0048643F"/>
    <w:rsid w:val="004A6C52"/>
    <w:rsid w:val="005113D6"/>
    <w:rsid w:val="005171AD"/>
    <w:rsid w:val="00532BBF"/>
    <w:rsid w:val="00534F2E"/>
    <w:rsid w:val="005559CA"/>
    <w:rsid w:val="00560D7E"/>
    <w:rsid w:val="005726E8"/>
    <w:rsid w:val="005904A1"/>
    <w:rsid w:val="005A1920"/>
    <w:rsid w:val="005D19FB"/>
    <w:rsid w:val="00673999"/>
    <w:rsid w:val="00680B7E"/>
    <w:rsid w:val="006B355A"/>
    <w:rsid w:val="006C5618"/>
    <w:rsid w:val="006D6473"/>
    <w:rsid w:val="006D7B0C"/>
    <w:rsid w:val="007179D7"/>
    <w:rsid w:val="00747707"/>
    <w:rsid w:val="007726DC"/>
    <w:rsid w:val="00790B2C"/>
    <w:rsid w:val="00817ADA"/>
    <w:rsid w:val="008245E9"/>
    <w:rsid w:val="008331CB"/>
    <w:rsid w:val="00875F3A"/>
    <w:rsid w:val="008B5AF2"/>
    <w:rsid w:val="008D16B0"/>
    <w:rsid w:val="008E5B9A"/>
    <w:rsid w:val="00913AF6"/>
    <w:rsid w:val="0099158F"/>
    <w:rsid w:val="009B58F4"/>
    <w:rsid w:val="00A103A6"/>
    <w:rsid w:val="00A326B5"/>
    <w:rsid w:val="00A872A7"/>
    <w:rsid w:val="00AA1D43"/>
    <w:rsid w:val="00AD6AF3"/>
    <w:rsid w:val="00AF770B"/>
    <w:rsid w:val="00B21CDB"/>
    <w:rsid w:val="00B5185C"/>
    <w:rsid w:val="00B7659C"/>
    <w:rsid w:val="00BA6388"/>
    <w:rsid w:val="00BC5401"/>
    <w:rsid w:val="00BE4763"/>
    <w:rsid w:val="00C269FE"/>
    <w:rsid w:val="00C44734"/>
    <w:rsid w:val="00C503CE"/>
    <w:rsid w:val="00C72F79"/>
    <w:rsid w:val="00C82D32"/>
    <w:rsid w:val="00C97BF9"/>
    <w:rsid w:val="00CE5179"/>
    <w:rsid w:val="00CF4E70"/>
    <w:rsid w:val="00D3084F"/>
    <w:rsid w:val="00DA065E"/>
    <w:rsid w:val="00DB7D8D"/>
    <w:rsid w:val="00DC01A8"/>
    <w:rsid w:val="00DC635C"/>
    <w:rsid w:val="00DD5021"/>
    <w:rsid w:val="00DE5CAF"/>
    <w:rsid w:val="00E71624"/>
    <w:rsid w:val="00E72C51"/>
    <w:rsid w:val="00E92FE7"/>
    <w:rsid w:val="00EC69C3"/>
    <w:rsid w:val="00EE1FA5"/>
    <w:rsid w:val="00F01C62"/>
    <w:rsid w:val="00F141D3"/>
    <w:rsid w:val="00F3720F"/>
    <w:rsid w:val="00F41920"/>
    <w:rsid w:val="00FB1280"/>
    <w:rsid w:val="00FF134F"/>
    <w:rsid w:val="00FF71D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DA06A"/>
  <w15:docId w15:val="{83E348E6-D502-4669-8681-A2D4100D4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2E34"/>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15310"/>
    <w:pPr>
      <w:ind w:left="720"/>
      <w:contextualSpacing/>
    </w:pPr>
  </w:style>
  <w:style w:type="paragraph" w:styleId="Encabezado">
    <w:name w:val="header"/>
    <w:basedOn w:val="Normal"/>
    <w:link w:val="EncabezadoCar"/>
    <w:uiPriority w:val="99"/>
    <w:unhideWhenUsed/>
    <w:rsid w:val="00E72C51"/>
    <w:pPr>
      <w:tabs>
        <w:tab w:val="center" w:pos="4252"/>
        <w:tab w:val="right" w:pos="8504"/>
      </w:tabs>
      <w:spacing w:after="0"/>
    </w:pPr>
  </w:style>
  <w:style w:type="character" w:customStyle="1" w:styleId="EncabezadoCar">
    <w:name w:val="Encabezado Car"/>
    <w:basedOn w:val="Fuentedeprrafopredeter"/>
    <w:link w:val="Encabezado"/>
    <w:uiPriority w:val="99"/>
    <w:rsid w:val="00E72C51"/>
  </w:style>
  <w:style w:type="paragraph" w:styleId="Piedepgina">
    <w:name w:val="footer"/>
    <w:basedOn w:val="Normal"/>
    <w:link w:val="PiedepginaCar"/>
    <w:uiPriority w:val="99"/>
    <w:unhideWhenUsed/>
    <w:rsid w:val="00E72C51"/>
    <w:pPr>
      <w:tabs>
        <w:tab w:val="center" w:pos="4252"/>
        <w:tab w:val="right" w:pos="8504"/>
      </w:tabs>
      <w:spacing w:after="0"/>
    </w:pPr>
  </w:style>
  <w:style w:type="character" w:customStyle="1" w:styleId="PiedepginaCar">
    <w:name w:val="Pie de página Car"/>
    <w:basedOn w:val="Fuentedeprrafopredeter"/>
    <w:link w:val="Piedepgina"/>
    <w:uiPriority w:val="99"/>
    <w:rsid w:val="00E72C51"/>
  </w:style>
  <w:style w:type="character" w:styleId="Hipervnculo">
    <w:name w:val="Hyperlink"/>
    <w:basedOn w:val="Fuentedeprrafopredeter"/>
    <w:uiPriority w:val="99"/>
    <w:unhideWhenUsed/>
    <w:rsid w:val="0047496E"/>
    <w:rPr>
      <w:color w:val="0563C1" w:themeColor="hyperlink"/>
      <w:u w:val="single"/>
    </w:rPr>
  </w:style>
  <w:style w:type="character" w:styleId="Hipervnculovisitado">
    <w:name w:val="FollowedHyperlink"/>
    <w:basedOn w:val="Fuentedeprrafopredeter"/>
    <w:uiPriority w:val="99"/>
    <w:semiHidden/>
    <w:unhideWhenUsed/>
    <w:rsid w:val="00C269FE"/>
    <w:rPr>
      <w:color w:val="954F72" w:themeColor="followedHyperlink"/>
      <w:u w:val="single"/>
    </w:rPr>
  </w:style>
  <w:style w:type="character" w:styleId="Refdecomentario">
    <w:name w:val="annotation reference"/>
    <w:basedOn w:val="Fuentedeprrafopredeter"/>
    <w:uiPriority w:val="99"/>
    <w:semiHidden/>
    <w:unhideWhenUsed/>
    <w:rsid w:val="00532BBF"/>
    <w:rPr>
      <w:sz w:val="16"/>
      <w:szCs w:val="16"/>
    </w:rPr>
  </w:style>
  <w:style w:type="paragraph" w:styleId="Textocomentario">
    <w:name w:val="annotation text"/>
    <w:basedOn w:val="Normal"/>
    <w:link w:val="TextocomentarioCar"/>
    <w:uiPriority w:val="99"/>
    <w:semiHidden/>
    <w:unhideWhenUsed/>
    <w:rsid w:val="00532BBF"/>
    <w:rPr>
      <w:sz w:val="20"/>
      <w:szCs w:val="20"/>
    </w:rPr>
  </w:style>
  <w:style w:type="character" w:customStyle="1" w:styleId="TextocomentarioCar">
    <w:name w:val="Texto comentario Car"/>
    <w:basedOn w:val="Fuentedeprrafopredeter"/>
    <w:link w:val="Textocomentario"/>
    <w:uiPriority w:val="99"/>
    <w:semiHidden/>
    <w:rsid w:val="00532BBF"/>
    <w:rPr>
      <w:sz w:val="20"/>
      <w:szCs w:val="20"/>
    </w:rPr>
  </w:style>
  <w:style w:type="paragraph" w:styleId="Asuntodelcomentario">
    <w:name w:val="annotation subject"/>
    <w:basedOn w:val="Textocomentario"/>
    <w:next w:val="Textocomentario"/>
    <w:link w:val="AsuntodelcomentarioCar"/>
    <w:uiPriority w:val="99"/>
    <w:semiHidden/>
    <w:unhideWhenUsed/>
    <w:rsid w:val="00532BBF"/>
    <w:rPr>
      <w:b/>
      <w:bCs/>
    </w:rPr>
  </w:style>
  <w:style w:type="character" w:customStyle="1" w:styleId="AsuntodelcomentarioCar">
    <w:name w:val="Asunto del comentario Car"/>
    <w:basedOn w:val="TextocomentarioCar"/>
    <w:link w:val="Asuntodelcomentario"/>
    <w:uiPriority w:val="99"/>
    <w:semiHidden/>
    <w:rsid w:val="00532BBF"/>
    <w:rPr>
      <w:b/>
      <w:bCs/>
      <w:sz w:val="20"/>
      <w:szCs w:val="20"/>
    </w:rPr>
  </w:style>
  <w:style w:type="paragraph" w:styleId="Textodeglobo">
    <w:name w:val="Balloon Text"/>
    <w:basedOn w:val="Normal"/>
    <w:link w:val="TextodegloboCar"/>
    <w:uiPriority w:val="99"/>
    <w:semiHidden/>
    <w:unhideWhenUsed/>
    <w:rsid w:val="00532BBF"/>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2B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211696">
      <w:bodyDiv w:val="1"/>
      <w:marLeft w:val="0"/>
      <w:marRight w:val="0"/>
      <w:marTop w:val="0"/>
      <w:marBottom w:val="0"/>
      <w:divBdr>
        <w:top w:val="none" w:sz="0" w:space="0" w:color="auto"/>
        <w:left w:val="none" w:sz="0" w:space="0" w:color="auto"/>
        <w:bottom w:val="none" w:sz="0" w:space="0" w:color="auto"/>
        <w:right w:val="none" w:sz="0" w:space="0" w:color="auto"/>
      </w:divBdr>
    </w:div>
    <w:div w:id="1928611223">
      <w:bodyDiv w:val="1"/>
      <w:marLeft w:val="0"/>
      <w:marRight w:val="0"/>
      <w:marTop w:val="0"/>
      <w:marBottom w:val="0"/>
      <w:divBdr>
        <w:top w:val="none" w:sz="0" w:space="0" w:color="auto"/>
        <w:left w:val="none" w:sz="0" w:space="0" w:color="auto"/>
        <w:bottom w:val="none" w:sz="0" w:space="0" w:color="auto"/>
        <w:right w:val="none" w:sz="0" w:space="0" w:color="auto"/>
      </w:divBdr>
    </w:div>
    <w:div w:id="211301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lec.com.ec/Webtools/LexisFinder/ImageVisualizer/ImageVisualizer.aspx?id=3FFA5EACFAFBBE6FC4B51F57EF39D962B428D170&amp;type=RO" TargetMode="External"/><Relationship Id="rId13" Type="http://schemas.openxmlformats.org/officeDocument/2006/relationships/hyperlink" Target="http://www.silec.com.ec/Webtools/LexisFinder/ImageVisualizer/ImageVisualizer.aspx?id=75DFCCF665D89F0B2598845DDC0B539EB6A1F3B1&amp;type=R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ilec.com.ec/Webtools/LexisFinder/ImageVisualizer/ImageVisualizer.aspx?id=A0FAE64F99D55C4797A4C62F37EE8B395A794C9B&amp;type=R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ess.gob.ee" TargetMode="External"/><Relationship Id="rId5" Type="http://schemas.openxmlformats.org/officeDocument/2006/relationships/webSettings" Target="webSettings.xml"/><Relationship Id="rId15" Type="http://schemas.openxmlformats.org/officeDocument/2006/relationships/hyperlink" Target="http://www.silec.com.ec/Webtools/LexisFinder/ImageVisualizer/ImageVisualizer.aspx?id=DD7C80F209E1E3677D3BB6BE33345F29B0CE8C2E&amp;type=RO" TargetMode="External"/><Relationship Id="rId10" Type="http://schemas.openxmlformats.org/officeDocument/2006/relationships/hyperlink" Target="http://www.silec.com.ec/Webtools/LexisFinder/ImageVisualizer/ImageVisualizer.aspx?id=A0FAE64F99D55C4797A4C62F37EE8B395A794C9B&amp;type=RO" TargetMode="External"/><Relationship Id="rId4" Type="http://schemas.openxmlformats.org/officeDocument/2006/relationships/settings" Target="settings.xml"/><Relationship Id="rId9" Type="http://schemas.openxmlformats.org/officeDocument/2006/relationships/hyperlink" Target="http://www.silec.com.ec/Webtools/LexisFinder/ImageVisualizer/ImageVisualizer.aspx?id=3FFA5EACFAFBBE6FC4B51F57EF39D962B428D170&amp;type=RO" TargetMode="External"/><Relationship Id="rId14" Type="http://schemas.openxmlformats.org/officeDocument/2006/relationships/hyperlink" Target="http://www.silec.com.ec/Webtools/LexisFinder/ImageVisualizer/ImageVisualizer.aspx?id=75DFCCF665D89F0B2598845DDC0B539EB6A1F3B1&amp;type=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BBFAC-B27E-4990-9BE7-BD0D17861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16</Pages>
  <Words>8168</Words>
  <Characters>46561</Characters>
  <Application>Microsoft Office Word</Application>
  <DocSecurity>0</DocSecurity>
  <Lines>388</Lines>
  <Paragraphs>109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54620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Martinez Hector</dc:creator>
  <cp:lastModifiedBy>Paguay Vladimir</cp:lastModifiedBy>
  <cp:revision>16</cp:revision>
  <cp:lastPrinted>2016-09-14T14:27:00Z</cp:lastPrinted>
  <dcterms:created xsi:type="dcterms:W3CDTF">2016-09-12T14:50:00Z</dcterms:created>
  <dcterms:modified xsi:type="dcterms:W3CDTF">2016-09-14T15:17:00Z</dcterms:modified>
</cp:coreProperties>
</file>